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lang w:val="en-US" w:eastAsia="zh-CN"/>
        </w:rPr>
      </w:pPr>
      <w:r>
        <w:rPr>
          <w:rFonts w:hint="eastAsia"/>
          <w:b/>
          <w:bCs/>
          <w:sz w:val="28"/>
          <w:szCs w:val="28"/>
          <w:lang w:val="en-US" w:eastAsia="zh-CN"/>
        </w:rPr>
        <w:t>厦门斯巴特科技集团有限</w:t>
      </w:r>
      <w:r>
        <w:rPr>
          <w:rFonts w:hint="eastAsia"/>
          <w:b/>
          <w:bCs/>
          <w:sz w:val="28"/>
          <w:szCs w:val="28"/>
        </w:rPr>
        <w:t>公司</w:t>
      </w:r>
      <w:r>
        <w:rPr>
          <w:rFonts w:hint="eastAsia"/>
          <w:b/>
          <w:bCs/>
          <w:sz w:val="28"/>
          <w:szCs w:val="28"/>
          <w:lang w:eastAsia="zh-CN"/>
        </w:rPr>
        <w:t>招聘简章</w:t>
      </w:r>
    </w:p>
    <w:p>
      <w:pPr>
        <w:jc w:val="both"/>
        <w:rPr>
          <w:rFonts w:asciiTheme="minorEastAsia" w:hAnsiTheme="minorEastAsia"/>
          <w:b/>
          <w:color w:val="000000"/>
          <w:szCs w:val="21"/>
          <w:shd w:val="clear" w:color="auto" w:fill="FFFFFF"/>
        </w:rPr>
      </w:pPr>
    </w:p>
    <w:p>
      <w:pPr>
        <w:spacing w:line="360" w:lineRule="auto"/>
        <w:ind w:firstLine="270" w:firstLineChars="150"/>
        <w:rPr>
          <w:rFonts w:hint="eastAsia"/>
          <w:sz w:val="18"/>
          <w:szCs w:val="20"/>
        </w:rPr>
      </w:pPr>
      <w:r>
        <w:rPr>
          <w:rFonts w:hint="eastAsia"/>
          <w:sz w:val="18"/>
          <w:szCs w:val="20"/>
        </w:rPr>
        <w:t>斯巴特科技集团是一家全价值链综合型集团企业，集箱包设计、智能化生产、贸易、品牌运营为一体，控股4家子公司。目前在全球有4个办公室及研发中心、拥有超过</w:t>
      </w:r>
      <w:r>
        <w:rPr>
          <w:rFonts w:hint="eastAsia"/>
          <w:sz w:val="18"/>
          <w:szCs w:val="20"/>
          <w:lang w:val="en-US" w:eastAsia="zh-CN"/>
        </w:rPr>
        <w:t>2</w:t>
      </w:r>
      <w:r>
        <w:rPr>
          <w:rFonts w:hint="eastAsia"/>
          <w:sz w:val="18"/>
          <w:szCs w:val="20"/>
        </w:rPr>
        <w:t>000余名员工。</w:t>
      </w:r>
    </w:p>
    <w:p>
      <w:pPr>
        <w:spacing w:line="360" w:lineRule="auto"/>
        <w:ind w:firstLine="270" w:firstLineChars="150"/>
        <w:rPr>
          <w:rFonts w:hint="eastAsia"/>
          <w:sz w:val="18"/>
          <w:szCs w:val="20"/>
        </w:rPr>
      </w:pPr>
      <w:r>
        <w:rPr>
          <w:rFonts w:hint="eastAsia"/>
          <w:sz w:val="18"/>
          <w:szCs w:val="20"/>
        </w:rPr>
        <w:t>秉承“让客户尽享出行美好，让员工拥有幸福人生”的企业使命，斯巴特科技集团在十几年间高速发展，已形成成熟的全球供应体系，全球营销网络与全球发展战略。荣获福建省著名商标、思明区质量立区品牌奖、多年信用保险AA级客户、中国轻工工艺品进出口商会箱包分会副会长单位等殊荣。</w:t>
      </w:r>
    </w:p>
    <w:p>
      <w:pPr>
        <w:spacing w:line="360" w:lineRule="auto"/>
        <w:ind w:firstLine="270" w:firstLineChars="150"/>
        <w:rPr>
          <w:rFonts w:hint="eastAsia"/>
          <w:sz w:val="18"/>
          <w:szCs w:val="20"/>
        </w:rPr>
      </w:pPr>
      <w:r>
        <w:rPr>
          <w:rFonts w:hint="eastAsia"/>
          <w:sz w:val="18"/>
          <w:szCs w:val="20"/>
        </w:rPr>
        <w:t>自成立以来，斯巴特科技集团重视人才发展，以“诚信、担责、奋斗、团队”为企业行为准则，与员工共同成长奋斗，为有志于挑战自我、追求精彩人生的逐梦者提供广阔的事业平台。</w:t>
      </w:r>
    </w:p>
    <w:p>
      <w:pPr>
        <w:spacing w:line="360" w:lineRule="auto"/>
        <w:ind w:firstLine="270" w:firstLineChars="150"/>
        <w:rPr>
          <w:rFonts w:hint="eastAsia"/>
          <w:sz w:val="18"/>
          <w:szCs w:val="20"/>
        </w:rPr>
      </w:pPr>
    </w:p>
    <w:p>
      <w:pPr>
        <w:spacing w:line="360" w:lineRule="auto"/>
        <w:ind w:firstLine="270" w:firstLineChars="150"/>
        <w:rPr>
          <w:rFonts w:hint="eastAsia"/>
          <w:sz w:val="18"/>
          <w:szCs w:val="20"/>
        </w:rPr>
      </w:pPr>
      <w:r>
        <w:rPr>
          <w:rFonts w:hint="eastAsia"/>
          <w:sz w:val="18"/>
          <w:szCs w:val="20"/>
        </w:rPr>
        <w:t>一、跨国实力，全球布局</w:t>
      </w:r>
    </w:p>
    <w:p>
      <w:pPr>
        <w:spacing w:line="360" w:lineRule="auto"/>
        <w:ind w:firstLine="270" w:firstLineChars="150"/>
        <w:rPr>
          <w:rFonts w:hint="eastAsia"/>
          <w:sz w:val="18"/>
          <w:szCs w:val="20"/>
        </w:rPr>
      </w:pPr>
      <w:r>
        <w:rPr>
          <w:rFonts w:hint="eastAsia"/>
          <w:sz w:val="18"/>
          <w:szCs w:val="20"/>
        </w:rPr>
        <w:t>斯巴特科技集团全球化的供应链体系，已覆盖中国与东南亚两大制造中心，在全球拥有4个办公室。凭借现代化的生产系统、科技智能的制造实力、使其在近14年间产值扩充超100倍。如今，斯巴特科技集团已成为国内外客户信赖、喜爱、支持的伙伴，与Adidas、New Balance、PUMA、FILA、新秀丽等国际一线品牌达成联合战略合作，产品足迹已遍布数十个国家。</w:t>
      </w:r>
    </w:p>
    <w:p>
      <w:pPr>
        <w:spacing w:line="360" w:lineRule="auto"/>
        <w:ind w:firstLine="270" w:firstLineChars="150"/>
        <w:rPr>
          <w:rFonts w:hint="eastAsia"/>
          <w:sz w:val="18"/>
          <w:szCs w:val="20"/>
        </w:rPr>
      </w:pPr>
    </w:p>
    <w:p>
      <w:pPr>
        <w:spacing w:line="360" w:lineRule="auto"/>
        <w:ind w:firstLine="270" w:firstLineChars="150"/>
        <w:rPr>
          <w:rFonts w:hint="eastAsia"/>
          <w:sz w:val="18"/>
          <w:szCs w:val="20"/>
        </w:rPr>
      </w:pPr>
      <w:r>
        <w:rPr>
          <w:rFonts w:hint="eastAsia"/>
          <w:sz w:val="18"/>
          <w:szCs w:val="20"/>
        </w:rPr>
        <w:t>二、专业设计，全球领先</w:t>
      </w:r>
    </w:p>
    <w:p>
      <w:pPr>
        <w:spacing w:line="360" w:lineRule="auto"/>
        <w:ind w:firstLine="270" w:firstLineChars="150"/>
        <w:rPr>
          <w:rFonts w:hint="eastAsia"/>
          <w:sz w:val="18"/>
          <w:szCs w:val="20"/>
        </w:rPr>
      </w:pPr>
      <w:r>
        <w:rPr>
          <w:rFonts w:hint="eastAsia"/>
          <w:sz w:val="18"/>
          <w:szCs w:val="20"/>
        </w:rPr>
        <w:t>斯巴特科技集团拥有先进的研发系统，由数十名资深设计师组成的产品设计团队，为全球领先品牌提供专属设计服务，覆盖箱包全领域产品、取得逾60项专利，在原材料、功能与结构上展现出强大的创新能力。旗下年轻新锐的旅行箱品牌，LEVEL8（地平线8号）与SWISSMOBILITY（瑞动）曾多次拿下京东商城销量冠军，由“国民好医生”丁香医生力荐，已成为时下备受年轻人追捧的网红旅行箱。</w:t>
      </w:r>
    </w:p>
    <w:p>
      <w:pPr>
        <w:spacing w:line="360" w:lineRule="auto"/>
        <w:ind w:firstLine="270" w:firstLineChars="150"/>
        <w:rPr>
          <w:rFonts w:hint="eastAsia"/>
          <w:sz w:val="18"/>
          <w:szCs w:val="20"/>
        </w:rPr>
      </w:pPr>
    </w:p>
    <w:p>
      <w:pPr>
        <w:spacing w:line="360" w:lineRule="auto"/>
        <w:ind w:firstLine="270" w:firstLineChars="150"/>
        <w:rPr>
          <w:rFonts w:hint="eastAsia"/>
          <w:sz w:val="18"/>
          <w:szCs w:val="20"/>
        </w:rPr>
      </w:pPr>
      <w:r>
        <w:rPr>
          <w:rFonts w:hint="eastAsia"/>
          <w:sz w:val="18"/>
          <w:szCs w:val="20"/>
        </w:rPr>
        <w:t>三、人才培育与发展</w:t>
      </w:r>
    </w:p>
    <w:p>
      <w:pPr>
        <w:spacing w:line="360" w:lineRule="auto"/>
        <w:ind w:firstLine="270" w:firstLineChars="150"/>
        <w:rPr>
          <w:rFonts w:hint="eastAsia"/>
          <w:sz w:val="18"/>
          <w:szCs w:val="20"/>
        </w:rPr>
      </w:pPr>
      <w:r>
        <w:rPr>
          <w:rFonts w:hint="eastAsia"/>
          <w:sz w:val="18"/>
          <w:szCs w:val="20"/>
        </w:rPr>
        <w:t>斯巴特科技集团在发展中逐步培养了一支具有较高综合素质和职业精神的人才队伍，为客户提供优质、专业的服务。人才的优势是斯巴特科技集团在激烈的竞争环境中长期立于不败之地的最重要因素。“让客户尽享出行美好、让员工拥有幸福人生”是我们秉持的企业使命。</w:t>
      </w:r>
    </w:p>
    <w:p>
      <w:pPr>
        <w:spacing w:line="360" w:lineRule="auto"/>
        <w:ind w:firstLine="270" w:firstLineChars="150"/>
        <w:rPr>
          <w:rFonts w:hint="eastAsia"/>
          <w:sz w:val="18"/>
          <w:szCs w:val="20"/>
        </w:rPr>
      </w:pPr>
      <w:r>
        <w:rPr>
          <w:rFonts w:hint="eastAsia"/>
          <w:sz w:val="18"/>
          <w:szCs w:val="20"/>
        </w:rPr>
        <w:t>斯巴特科技集团非常重视人才的招聘、培养及发展。从您进入公司开始，我们会提供职业导师，帮助您快速成长。稳定的工作环境、良好的工作氛围、公平的竞争和晋升机会、充分授权，将使您获得宽阔的职业发展平台。我们追求“平等与机会公平”，努力提供各种培训机会，积极创造能力分享的平台，帮助有潜力的您做好职业规划，让您在我司的发展空间同您的能力、潜力相匹配。</w:t>
      </w:r>
    </w:p>
    <w:p>
      <w:pPr>
        <w:spacing w:line="360" w:lineRule="auto"/>
        <w:ind w:firstLine="270" w:firstLineChars="150"/>
        <w:rPr>
          <w:rFonts w:hint="eastAsia"/>
          <w:sz w:val="18"/>
          <w:szCs w:val="20"/>
        </w:rPr>
      </w:pPr>
      <w:r>
        <w:rPr>
          <w:rFonts w:hint="eastAsia"/>
          <w:sz w:val="18"/>
          <w:szCs w:val="20"/>
        </w:rPr>
        <w:t>同时，公司与您一起分享成果。我们坚持“以客户为核心，以奋斗者为本”的价值观；一起分享不断成长、</w:t>
      </w:r>
      <w:r>
        <w:rPr>
          <w:rFonts w:hint="eastAsia"/>
          <w:sz w:val="18"/>
          <w:szCs w:val="20"/>
          <w:lang w:val="en-US" w:eastAsia="zh-CN"/>
        </w:rPr>
        <w:t>专注</w:t>
      </w:r>
      <w:r>
        <w:rPr>
          <w:rFonts w:hint="eastAsia"/>
          <w:sz w:val="18"/>
          <w:szCs w:val="20"/>
        </w:rPr>
        <w:t>进取、持续领先的能力；一起分享公司同仁共同创造的物质财富与精神财富！</w:t>
      </w:r>
    </w:p>
    <w:p>
      <w:pPr>
        <w:spacing w:line="360" w:lineRule="auto"/>
        <w:ind w:firstLine="270" w:firstLineChars="150"/>
        <w:rPr>
          <w:rFonts w:hint="eastAsia"/>
          <w:sz w:val="18"/>
          <w:szCs w:val="20"/>
        </w:rPr>
      </w:pPr>
      <w:r>
        <w:rPr>
          <w:rFonts w:hint="eastAsia"/>
          <w:sz w:val="18"/>
          <w:szCs w:val="20"/>
        </w:rPr>
        <w:t>斯巴特科技集团这一支具有年轻、有活力、高颜值的团队，欢迎与期待您的加入！</w:t>
      </w:r>
    </w:p>
    <w:p>
      <w:pPr>
        <w:pStyle w:val="2"/>
        <w:shd w:val="clear" w:color="auto" w:fill="FFFFFF"/>
        <w:spacing w:before="0" w:beforeAutospacing="0" w:after="0" w:afterAutospacing="0"/>
        <w:rPr>
          <w:rFonts w:hint="eastAsia" w:cs="Tahoma"/>
          <w:b/>
          <w:bCs/>
          <w:color w:val="000000"/>
          <w:sz w:val="18"/>
          <w:szCs w:val="18"/>
        </w:rPr>
      </w:pPr>
    </w:p>
    <w:p>
      <w:pPr>
        <w:pStyle w:val="2"/>
        <w:numPr>
          <w:ilvl w:val="0"/>
          <w:numId w:val="0"/>
        </w:numPr>
        <w:shd w:val="clear" w:color="auto" w:fill="FFFFFF"/>
        <w:spacing w:before="0" w:beforeAutospacing="0" w:after="0" w:afterAutospacing="0"/>
        <w:rPr>
          <w:rFonts w:hint="eastAsia" w:cs="Tahoma"/>
          <w:b w:val="0"/>
          <w:bCs w:val="0"/>
          <w:color w:val="000000"/>
          <w:sz w:val="18"/>
          <w:szCs w:val="18"/>
        </w:rPr>
      </w:pPr>
      <w:r>
        <w:rPr>
          <w:rFonts w:hint="eastAsia" w:cs="Tahoma"/>
          <w:b w:val="0"/>
          <w:bCs w:val="0"/>
          <w:color w:val="000000"/>
          <w:sz w:val="18"/>
          <w:szCs w:val="18"/>
          <w:lang w:eastAsia="zh-CN"/>
        </w:rPr>
        <w:t>四、</w:t>
      </w:r>
      <w:r>
        <w:rPr>
          <w:rFonts w:hint="eastAsia" w:cs="Tahoma"/>
          <w:b w:val="0"/>
          <w:bCs w:val="0"/>
          <w:color w:val="000000"/>
          <w:sz w:val="18"/>
          <w:szCs w:val="18"/>
        </w:rPr>
        <w:t>招聘岗位：</w:t>
      </w:r>
    </w:p>
    <w:p>
      <w:pPr>
        <w:pStyle w:val="2"/>
        <w:shd w:val="clear" w:color="auto" w:fill="FFFFFF"/>
        <w:spacing w:before="0" w:beforeAutospacing="0" w:after="0" w:afterAutospacing="0"/>
        <w:rPr>
          <w:rFonts w:hint="eastAsia" w:cs="Tahoma"/>
          <w:color w:val="000000"/>
          <w:sz w:val="18"/>
          <w:szCs w:val="18"/>
          <w:lang w:val="en-US" w:eastAsia="zh-CN"/>
        </w:rPr>
      </w:pPr>
    </w:p>
    <w:p>
      <w:pPr>
        <w:pStyle w:val="2"/>
        <w:shd w:val="clear" w:color="auto" w:fill="FFFFFF"/>
        <w:spacing w:before="0" w:beforeAutospacing="0" w:after="0" w:afterAutospacing="0"/>
        <w:rPr>
          <w:rFonts w:hint="eastAsia" w:cs="Tahoma"/>
          <w:color w:val="000000"/>
          <w:sz w:val="18"/>
          <w:szCs w:val="18"/>
          <w:lang w:val="en-US" w:eastAsia="zh-CN"/>
        </w:rPr>
      </w:pPr>
    </w:p>
    <w:tbl>
      <w:tblPr>
        <w:tblStyle w:val="3"/>
        <w:tblpPr w:leftFromText="180" w:rightFromText="180" w:vertAnchor="text" w:horzAnchor="page" w:tblpX="489" w:tblpY="237"/>
        <w:tblOverlap w:val="never"/>
        <w:tblW w:w="10881" w:type="dxa"/>
        <w:tblInd w:w="0" w:type="dxa"/>
        <w:shd w:val="clear" w:color="auto" w:fill="auto"/>
        <w:tblLayout w:type="fixed"/>
        <w:tblCellMar>
          <w:top w:w="0" w:type="dxa"/>
          <w:left w:w="0" w:type="dxa"/>
          <w:bottom w:w="0" w:type="dxa"/>
          <w:right w:w="0" w:type="dxa"/>
        </w:tblCellMar>
      </w:tblPr>
      <w:tblGrid>
        <w:gridCol w:w="2866"/>
        <w:gridCol w:w="3722"/>
        <w:gridCol w:w="1011"/>
        <w:gridCol w:w="1641"/>
        <w:gridCol w:w="1641"/>
      </w:tblGrid>
      <w:tr>
        <w:tblPrEx>
          <w:shd w:val="clear" w:color="auto" w:fill="auto"/>
          <w:tblCellMar>
            <w:top w:w="0" w:type="dxa"/>
            <w:left w:w="0" w:type="dxa"/>
            <w:bottom w:w="0" w:type="dxa"/>
            <w:right w:w="0" w:type="dxa"/>
          </w:tblCellMar>
        </w:tblPrEx>
        <w:trPr>
          <w:trHeight w:val="692" w:hRule="atLeast"/>
        </w:trPr>
        <w:tc>
          <w:tcPr>
            <w:tcW w:w="2866" w:type="dxa"/>
            <w:tcBorders>
              <w:top w:val="single" w:color="000000" w:sz="4" w:space="0"/>
              <w:left w:val="single" w:color="000000" w:sz="4" w:space="0"/>
              <w:bottom w:val="single" w:color="000000" w:sz="4" w:space="0"/>
              <w:right w:val="single" w:color="000000" w:sz="4"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岗位</w:t>
            </w:r>
          </w:p>
        </w:tc>
        <w:tc>
          <w:tcPr>
            <w:tcW w:w="3722" w:type="dxa"/>
            <w:tcBorders>
              <w:top w:val="single" w:color="000000" w:sz="4" w:space="0"/>
              <w:left w:val="single" w:color="000000" w:sz="4" w:space="0"/>
              <w:bottom w:val="single" w:color="000000" w:sz="4" w:space="0"/>
              <w:right w:val="single" w:color="000000" w:sz="4"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专业要求</w:t>
            </w:r>
          </w:p>
        </w:tc>
        <w:tc>
          <w:tcPr>
            <w:tcW w:w="1011" w:type="dxa"/>
            <w:tcBorders>
              <w:top w:val="single" w:color="000000" w:sz="4" w:space="0"/>
              <w:left w:val="single" w:color="000000" w:sz="4" w:space="0"/>
              <w:bottom w:val="single" w:color="000000" w:sz="4" w:space="0"/>
              <w:right w:val="single" w:color="000000" w:sz="4"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人数</w:t>
            </w:r>
          </w:p>
        </w:tc>
        <w:tc>
          <w:tcPr>
            <w:tcW w:w="1641" w:type="dxa"/>
            <w:tcBorders>
              <w:top w:val="single" w:color="000000" w:sz="4" w:space="0"/>
              <w:left w:val="single" w:color="000000" w:sz="4" w:space="0"/>
              <w:bottom w:val="single" w:color="000000" w:sz="4" w:space="0"/>
              <w:right w:val="single" w:color="000000" w:sz="4"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工作地点</w:t>
            </w:r>
          </w:p>
        </w:tc>
        <w:tc>
          <w:tcPr>
            <w:tcW w:w="1641" w:type="dxa"/>
            <w:tcBorders>
              <w:top w:val="single" w:color="000000" w:sz="4" w:space="0"/>
              <w:left w:val="single" w:color="000000" w:sz="4" w:space="0"/>
              <w:bottom w:val="single" w:color="000000" w:sz="4" w:space="0"/>
              <w:right w:val="single" w:color="000000" w:sz="4"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薪酬范围</w:t>
            </w:r>
          </w:p>
        </w:tc>
      </w:tr>
      <w:tr>
        <w:tblPrEx>
          <w:shd w:val="clear" w:color="auto" w:fill="auto"/>
          <w:tblCellMar>
            <w:top w:w="0" w:type="dxa"/>
            <w:left w:w="0" w:type="dxa"/>
            <w:bottom w:w="0" w:type="dxa"/>
            <w:right w:w="0" w:type="dxa"/>
          </w:tblCellMar>
        </w:tblPrEx>
        <w:trPr>
          <w:trHeight w:val="90" w:hRule="atLeast"/>
        </w:trPr>
        <w:tc>
          <w:tcPr>
            <w:tcW w:w="2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外贸业务员</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国际经济与贸易、国际商务、经济类相关专业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厦门</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6000-10000</w:t>
            </w:r>
          </w:p>
        </w:tc>
      </w:tr>
      <w:tr>
        <w:tblPrEx>
          <w:shd w:val="clear" w:color="auto" w:fill="auto"/>
          <w:tblCellMar>
            <w:top w:w="0" w:type="dxa"/>
            <w:left w:w="0" w:type="dxa"/>
            <w:bottom w:w="0" w:type="dxa"/>
            <w:right w:w="0" w:type="dxa"/>
          </w:tblCellMar>
        </w:tblPrEx>
        <w:trPr>
          <w:trHeight w:val="512" w:hRule="atLeast"/>
        </w:trPr>
        <w:tc>
          <w:tcPr>
            <w:tcW w:w="2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国内销售</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不限</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厦门、上海</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6000-10000</w:t>
            </w:r>
          </w:p>
        </w:tc>
      </w:tr>
      <w:tr>
        <w:tblPrEx>
          <w:shd w:val="clear" w:color="auto" w:fill="auto"/>
          <w:tblCellMar>
            <w:top w:w="0" w:type="dxa"/>
            <w:left w:w="0" w:type="dxa"/>
            <w:bottom w:w="0" w:type="dxa"/>
            <w:right w:w="0" w:type="dxa"/>
          </w:tblCellMar>
        </w:tblPrEx>
        <w:trPr>
          <w:trHeight w:val="527" w:hRule="atLeast"/>
        </w:trPr>
        <w:tc>
          <w:tcPr>
            <w:tcW w:w="2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电商运营专员</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电商、市场营销相关专业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厦门</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6000-10000</w:t>
            </w:r>
          </w:p>
        </w:tc>
      </w:tr>
      <w:tr>
        <w:tblPrEx>
          <w:shd w:val="clear" w:color="auto" w:fill="auto"/>
          <w:tblCellMar>
            <w:top w:w="0" w:type="dxa"/>
            <w:left w:w="0" w:type="dxa"/>
            <w:bottom w:w="0" w:type="dxa"/>
            <w:right w:w="0" w:type="dxa"/>
          </w:tblCellMar>
        </w:tblPrEx>
        <w:trPr>
          <w:trHeight w:val="542" w:hRule="atLeast"/>
        </w:trPr>
        <w:tc>
          <w:tcPr>
            <w:tcW w:w="2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渠道拓展专员</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电商、市场营销相关专业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厦门</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6000-10000</w:t>
            </w:r>
          </w:p>
        </w:tc>
      </w:tr>
      <w:tr>
        <w:tblPrEx>
          <w:shd w:val="clear" w:color="auto" w:fill="auto"/>
          <w:tblCellMar>
            <w:top w:w="0" w:type="dxa"/>
            <w:left w:w="0" w:type="dxa"/>
            <w:bottom w:w="0" w:type="dxa"/>
            <w:right w:w="0" w:type="dxa"/>
          </w:tblCellMar>
        </w:tblPrEx>
        <w:trPr>
          <w:trHeight w:val="90" w:hRule="atLeast"/>
        </w:trPr>
        <w:tc>
          <w:tcPr>
            <w:tcW w:w="2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新媒体运营专员</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传播学/新闻学/市场营销/广告学/数字媒体</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厦门</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6000-10000</w:t>
            </w:r>
          </w:p>
        </w:tc>
      </w:tr>
      <w:tr>
        <w:tblPrEx>
          <w:shd w:val="clear" w:color="auto" w:fill="auto"/>
          <w:tblCellMar>
            <w:top w:w="0" w:type="dxa"/>
            <w:left w:w="0" w:type="dxa"/>
            <w:bottom w:w="0" w:type="dxa"/>
            <w:right w:w="0" w:type="dxa"/>
          </w:tblCellMar>
        </w:tblPrEx>
        <w:trPr>
          <w:trHeight w:val="557" w:hRule="atLeast"/>
        </w:trPr>
        <w:tc>
          <w:tcPr>
            <w:tcW w:w="2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跨境电商运营专员</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国际贸易、英语专业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厦门</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6000-10000</w:t>
            </w:r>
          </w:p>
        </w:tc>
      </w:tr>
      <w:tr>
        <w:tblPrEx>
          <w:shd w:val="clear" w:color="auto" w:fill="auto"/>
          <w:tblCellMar>
            <w:top w:w="0" w:type="dxa"/>
            <w:left w:w="0" w:type="dxa"/>
            <w:bottom w:w="0" w:type="dxa"/>
            <w:right w:w="0" w:type="dxa"/>
          </w:tblCellMar>
        </w:tblPrEx>
        <w:trPr>
          <w:trHeight w:val="90" w:hRule="atLeast"/>
        </w:trPr>
        <w:tc>
          <w:tcPr>
            <w:tcW w:w="2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产品开发专员</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工业设计、产品设计、鞋靴箱包设计相关专业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厦门</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6000-10000</w:t>
            </w:r>
          </w:p>
        </w:tc>
      </w:tr>
      <w:tr>
        <w:tblPrEx>
          <w:shd w:val="clear" w:color="auto" w:fill="auto"/>
          <w:tblCellMar>
            <w:top w:w="0" w:type="dxa"/>
            <w:left w:w="0" w:type="dxa"/>
            <w:bottom w:w="0" w:type="dxa"/>
            <w:right w:w="0" w:type="dxa"/>
          </w:tblCellMar>
        </w:tblPrEx>
        <w:trPr>
          <w:trHeight w:val="90" w:hRule="atLeast"/>
        </w:trPr>
        <w:tc>
          <w:tcPr>
            <w:tcW w:w="2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产品设计师</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工业设计、产品设计、鞋靴箱包设计相关专业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厦门</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6000-10000</w:t>
            </w:r>
          </w:p>
        </w:tc>
      </w:tr>
      <w:tr>
        <w:tblPrEx>
          <w:shd w:val="clear" w:color="auto" w:fill="auto"/>
          <w:tblCellMar>
            <w:top w:w="0" w:type="dxa"/>
            <w:left w:w="0" w:type="dxa"/>
            <w:bottom w:w="0" w:type="dxa"/>
            <w:right w:w="0" w:type="dxa"/>
          </w:tblCellMar>
        </w:tblPrEx>
        <w:trPr>
          <w:trHeight w:val="550" w:hRule="atLeast"/>
        </w:trPr>
        <w:tc>
          <w:tcPr>
            <w:tcW w:w="65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pStyle w:val="2"/>
        <w:shd w:val="clear" w:color="auto" w:fill="FFFFFF"/>
        <w:spacing w:before="0" w:beforeAutospacing="0" w:after="0" w:afterAutospacing="0"/>
        <w:rPr>
          <w:rFonts w:hint="eastAsia" w:cs="Tahoma"/>
          <w:color w:val="000000"/>
          <w:sz w:val="18"/>
          <w:szCs w:val="18"/>
          <w:lang w:val="en-US" w:eastAsia="zh-CN"/>
        </w:rPr>
      </w:pPr>
      <w:bookmarkStart w:id="2" w:name="_GoBack"/>
      <w:bookmarkEnd w:id="2"/>
    </w:p>
    <w:p>
      <w:pPr>
        <w:pStyle w:val="2"/>
        <w:shd w:val="clear" w:color="auto" w:fill="FFFFFF"/>
        <w:spacing w:before="0" w:beforeAutospacing="0" w:after="0" w:afterAutospacing="0"/>
        <w:rPr>
          <w:rFonts w:hint="eastAsia" w:cs="Tahoma"/>
          <w:color w:val="000000"/>
          <w:sz w:val="18"/>
          <w:szCs w:val="18"/>
        </w:rPr>
      </w:pPr>
      <w:r>
        <w:rPr>
          <w:rFonts w:hint="eastAsia" w:cs="Tahoma"/>
          <w:color w:val="000000"/>
          <w:sz w:val="18"/>
          <w:szCs w:val="18"/>
          <w:lang w:val="en-US" w:eastAsia="zh-CN"/>
        </w:rPr>
        <w:t>五、</w:t>
      </w:r>
      <w:r>
        <w:rPr>
          <w:rFonts w:hint="eastAsia" w:cs="Tahoma"/>
          <w:color w:val="000000"/>
          <w:sz w:val="18"/>
          <w:szCs w:val="18"/>
        </w:rPr>
        <w:t>福利</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rPr>
      </w:pPr>
      <w:r>
        <w:rPr>
          <w:rFonts w:hint="eastAsia" w:cs="Tahoma"/>
          <w:color w:val="000000"/>
          <w:sz w:val="18"/>
          <w:szCs w:val="18"/>
        </w:rPr>
        <w:t>每周五天</w:t>
      </w:r>
      <w:r>
        <w:rPr>
          <w:rFonts w:hint="eastAsia" w:cs="Tahoma"/>
          <w:color w:val="000000"/>
          <w:sz w:val="18"/>
          <w:szCs w:val="18"/>
          <w:lang w:eastAsia="zh-CN"/>
        </w:rPr>
        <w:t>，</w:t>
      </w:r>
      <w:r>
        <w:rPr>
          <w:rFonts w:hint="eastAsia" w:cs="Tahoma"/>
          <w:color w:val="000000"/>
          <w:sz w:val="18"/>
          <w:szCs w:val="18"/>
        </w:rPr>
        <w:t>每天7.5小时工作制，周末双休；</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lang w:eastAsia="zh-CN"/>
        </w:rPr>
      </w:pPr>
      <w:r>
        <w:rPr>
          <w:rFonts w:hint="eastAsia" w:cs="Tahoma"/>
          <w:color w:val="000000"/>
          <w:sz w:val="18"/>
          <w:szCs w:val="18"/>
        </w:rPr>
        <w:t>工作日提供</w:t>
      </w:r>
      <w:r>
        <w:rPr>
          <w:rFonts w:hint="eastAsia" w:cs="Tahoma"/>
          <w:color w:val="000000"/>
          <w:sz w:val="18"/>
          <w:szCs w:val="18"/>
          <w:lang w:eastAsia="zh-CN"/>
        </w:rPr>
        <w:t>午餐补贴</w:t>
      </w:r>
      <w:r>
        <w:rPr>
          <w:rFonts w:hint="eastAsia" w:cs="Tahoma"/>
          <w:color w:val="000000"/>
          <w:sz w:val="18"/>
          <w:szCs w:val="18"/>
        </w:rPr>
        <w:t>；</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lang w:eastAsia="zh-CN"/>
        </w:rPr>
      </w:pPr>
      <w:r>
        <w:rPr>
          <w:rFonts w:hint="eastAsia" w:cs="Tahoma"/>
          <w:color w:val="000000"/>
          <w:sz w:val="18"/>
          <w:szCs w:val="18"/>
        </w:rPr>
        <w:t>入职即缴五险一金；</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lang w:eastAsia="zh-CN"/>
        </w:rPr>
      </w:pPr>
      <w:r>
        <w:rPr>
          <w:rFonts w:hint="eastAsia" w:cs="Tahoma"/>
          <w:color w:val="000000"/>
          <w:sz w:val="18"/>
          <w:szCs w:val="18"/>
        </w:rPr>
        <w:t>新入职的应届毕业生提供</w:t>
      </w:r>
      <w:r>
        <w:rPr>
          <w:rFonts w:hint="eastAsia" w:cs="Tahoma"/>
          <w:b/>
          <w:bCs/>
          <w:color w:val="000000"/>
          <w:sz w:val="18"/>
          <w:szCs w:val="18"/>
        </w:rPr>
        <w:t>免费公寓住宿</w:t>
      </w:r>
      <w:r>
        <w:rPr>
          <w:rFonts w:hint="eastAsia" w:cs="Tahoma"/>
          <w:color w:val="000000"/>
          <w:sz w:val="18"/>
          <w:szCs w:val="18"/>
        </w:rPr>
        <w:t>（2年），落户厦门；</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lang w:eastAsia="zh-CN"/>
        </w:rPr>
      </w:pPr>
      <w:r>
        <w:rPr>
          <w:rFonts w:hint="eastAsia" w:cs="Tahoma"/>
          <w:color w:val="000000"/>
          <w:sz w:val="18"/>
          <w:szCs w:val="18"/>
        </w:rPr>
        <w:t>高于行业水平的薪酬；</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lang w:eastAsia="zh-CN"/>
        </w:rPr>
      </w:pPr>
      <w:r>
        <w:rPr>
          <w:rFonts w:hint="eastAsia" w:cs="Tahoma"/>
          <w:color w:val="000000"/>
          <w:sz w:val="18"/>
          <w:szCs w:val="18"/>
        </w:rPr>
        <w:t>公司根据年度经营业绩发放年终奖金；</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lang w:eastAsia="zh-CN"/>
        </w:rPr>
      </w:pPr>
      <w:r>
        <w:rPr>
          <w:rFonts w:hint="eastAsia" w:cs="Tahoma"/>
          <w:color w:val="000000"/>
          <w:sz w:val="18"/>
          <w:szCs w:val="18"/>
        </w:rPr>
        <w:t>依法给予法定假期、年假；</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lang w:eastAsia="zh-CN"/>
        </w:rPr>
      </w:pPr>
      <w:r>
        <w:rPr>
          <w:rFonts w:hint="eastAsia" w:cs="Tahoma"/>
          <w:color w:val="000000"/>
          <w:sz w:val="18"/>
          <w:szCs w:val="18"/>
        </w:rPr>
        <w:t>关心员工生活，定期开展丰富多彩的员工活动</w:t>
      </w:r>
      <w:r>
        <w:rPr>
          <w:rFonts w:hint="eastAsia" w:cs="Tahoma"/>
          <w:color w:val="000000"/>
          <w:sz w:val="18"/>
          <w:szCs w:val="18"/>
          <w:lang w:eastAsia="zh-CN"/>
        </w:rPr>
        <w:t>，如：生日会、下午茶、观影活动等</w:t>
      </w:r>
      <w:r>
        <w:rPr>
          <w:rFonts w:hint="eastAsia" w:cs="Tahoma"/>
          <w:color w:val="000000"/>
          <w:sz w:val="18"/>
          <w:szCs w:val="18"/>
        </w:rPr>
        <w:t>；</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lang w:eastAsia="zh-CN"/>
        </w:rPr>
      </w:pPr>
      <w:r>
        <w:rPr>
          <w:rFonts w:hint="eastAsia" w:cs="Tahoma"/>
          <w:color w:val="000000"/>
          <w:sz w:val="18"/>
          <w:szCs w:val="18"/>
        </w:rPr>
        <w:t>组织旅游，户外拓展活动；</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lang w:eastAsia="zh-CN"/>
        </w:rPr>
      </w:pPr>
      <w:r>
        <w:rPr>
          <w:rFonts w:hint="eastAsia" w:cs="Tahoma"/>
          <w:color w:val="000000"/>
          <w:sz w:val="18"/>
          <w:szCs w:val="18"/>
        </w:rPr>
        <w:t>年度免费体检；</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lang w:eastAsia="zh-CN"/>
        </w:rPr>
      </w:pPr>
      <w:r>
        <w:rPr>
          <w:rFonts w:hint="eastAsia" w:cs="Tahoma"/>
          <w:color w:val="000000"/>
          <w:sz w:val="18"/>
          <w:szCs w:val="18"/>
        </w:rPr>
        <w:t>提供系统培训，拥有良好晋升机制</w:t>
      </w:r>
      <w:r>
        <w:rPr>
          <w:rFonts w:hint="eastAsia" w:cs="Tahoma"/>
          <w:color w:val="000000"/>
          <w:sz w:val="18"/>
          <w:szCs w:val="18"/>
          <w:lang w:eastAsia="zh-CN"/>
        </w:rPr>
        <w:t>；</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ind w:left="0" w:leftChars="0" w:firstLine="425" w:firstLineChars="0"/>
        <w:textAlignment w:val="auto"/>
        <w:rPr>
          <w:rFonts w:hint="eastAsia" w:cs="Tahoma"/>
          <w:color w:val="000000"/>
          <w:sz w:val="18"/>
          <w:szCs w:val="18"/>
        </w:rPr>
      </w:pPr>
      <w:r>
        <w:rPr>
          <w:rFonts w:hint="eastAsia" w:cs="Tahoma"/>
          <w:color w:val="000000"/>
          <w:sz w:val="18"/>
          <w:szCs w:val="18"/>
          <w:lang w:val="en-US" w:eastAsia="zh-CN"/>
        </w:rPr>
        <w:t>免费健身房、瑜伽室。</w:t>
      </w:r>
    </w:p>
    <w:p>
      <w:pPr>
        <w:pStyle w:val="2"/>
        <w:numPr>
          <w:ilvl w:val="0"/>
          <w:numId w:val="0"/>
        </w:numPr>
        <w:shd w:val="clear" w:color="auto" w:fill="FFFFFF"/>
        <w:spacing w:before="0" w:beforeAutospacing="0" w:after="0" w:afterAutospacing="0"/>
        <w:rPr>
          <w:rFonts w:hint="eastAsia" w:cs="Tahoma"/>
          <w:color w:val="000000"/>
          <w:sz w:val="18"/>
          <w:szCs w:val="18"/>
        </w:rPr>
      </w:pPr>
      <w:r>
        <w:rPr>
          <w:rFonts w:hint="eastAsia" w:cs="Tahoma"/>
          <w:color w:val="000000"/>
          <w:sz w:val="18"/>
          <w:szCs w:val="18"/>
          <w:lang w:eastAsia="zh-CN"/>
        </w:rPr>
        <w:t>六、</w:t>
      </w:r>
      <w:r>
        <w:rPr>
          <w:rFonts w:hint="eastAsia" w:cs="Tahoma"/>
          <w:color w:val="000000"/>
          <w:sz w:val="18"/>
          <w:szCs w:val="18"/>
        </w:rPr>
        <w:t>面试流程</w:t>
      </w:r>
    </w:p>
    <w:p>
      <w:pPr>
        <w:pStyle w:val="2"/>
        <w:shd w:val="clear" w:color="auto" w:fill="FFFFFF"/>
        <w:spacing w:before="0" w:beforeAutospacing="0" w:after="0" w:afterAutospacing="0"/>
        <w:ind w:firstLine="360" w:firstLineChars="200"/>
        <w:rPr>
          <w:rFonts w:hint="eastAsia" w:eastAsia="宋体" w:cs="Tahoma"/>
          <w:color w:val="000000"/>
          <w:sz w:val="18"/>
          <w:szCs w:val="18"/>
          <w:lang w:eastAsia="zh-CN"/>
        </w:rPr>
      </w:pPr>
      <w:r>
        <w:rPr>
          <w:rFonts w:hint="eastAsia" w:cs="Tahoma"/>
          <w:color w:val="000000"/>
          <w:sz w:val="18"/>
          <w:szCs w:val="18"/>
          <w:lang w:eastAsia="zh-CN"/>
        </w:rPr>
        <w:t>网申</w:t>
      </w:r>
      <w:r>
        <w:rPr>
          <w:rFonts w:hint="eastAsia" w:cs="Tahoma"/>
          <w:color w:val="000000"/>
          <w:sz w:val="18"/>
          <w:szCs w:val="18"/>
        </w:rPr>
        <w:t>→笔试→初试→复试→确定录用名单及发送录用告知函</w:t>
      </w:r>
      <w:r>
        <w:rPr>
          <w:rFonts w:hint="eastAsia" w:cs="Tahoma"/>
          <w:color w:val="000000"/>
          <w:sz w:val="18"/>
          <w:szCs w:val="18"/>
          <w:lang w:eastAsia="zh-CN"/>
        </w:rPr>
        <w:t>。</w:t>
      </w:r>
    </w:p>
    <w:p>
      <w:pPr>
        <w:pStyle w:val="2"/>
        <w:shd w:val="clear" w:color="auto" w:fill="FFFFFF"/>
        <w:spacing w:before="0" w:beforeAutospacing="0" w:after="0" w:afterAutospacing="0"/>
        <w:ind w:firstLine="360" w:firstLineChars="200"/>
        <w:rPr>
          <w:rFonts w:hint="eastAsia" w:cs="Tahoma"/>
          <w:color w:val="000000"/>
          <w:sz w:val="18"/>
          <w:szCs w:val="18"/>
        </w:rPr>
      </w:pPr>
      <w:r>
        <w:rPr>
          <w:rFonts w:hint="eastAsia" w:cs="Tahoma"/>
          <w:color w:val="000000"/>
          <w:sz w:val="18"/>
          <w:szCs w:val="18"/>
        </w:rPr>
        <w:t>联系人：黄小姐（0592-5372358）</w:t>
      </w:r>
    </w:p>
    <w:p>
      <w:pPr>
        <w:pStyle w:val="2"/>
        <w:shd w:val="clear" w:color="auto" w:fill="FFFFFF"/>
        <w:spacing w:before="0" w:beforeAutospacing="0" w:after="0" w:afterAutospacing="0"/>
        <w:ind w:firstLine="360" w:firstLineChars="200"/>
        <w:rPr>
          <w:rFonts w:hint="eastAsia" w:cs="Tahoma"/>
          <w:color w:val="000000"/>
          <w:sz w:val="18"/>
          <w:szCs w:val="18"/>
        </w:rPr>
      </w:pPr>
      <w:r>
        <w:rPr>
          <w:rFonts w:hint="eastAsia" w:cs="Tahoma"/>
          <w:color w:val="000000"/>
          <w:sz w:val="18"/>
          <w:szCs w:val="18"/>
        </w:rPr>
        <w:t>招聘邮箱：</w:t>
      </w:r>
      <w:r>
        <w:rPr>
          <w:rFonts w:hint="eastAsia" w:cs="Tahoma"/>
          <w:color w:val="000000"/>
          <w:sz w:val="18"/>
          <w:szCs w:val="18"/>
        </w:rPr>
        <w:fldChar w:fldCharType="begin"/>
      </w:r>
      <w:r>
        <w:rPr>
          <w:rFonts w:hint="eastAsia" w:cs="Tahoma"/>
          <w:color w:val="000000"/>
          <w:sz w:val="18"/>
          <w:szCs w:val="18"/>
        </w:rPr>
        <w:instrText xml:space="preserve"> HYPERLINK "mailto:hr@fondsbag.net" </w:instrText>
      </w:r>
      <w:r>
        <w:rPr>
          <w:rFonts w:hint="eastAsia" w:cs="Tahoma"/>
          <w:color w:val="000000"/>
          <w:sz w:val="18"/>
          <w:szCs w:val="18"/>
        </w:rPr>
        <w:fldChar w:fldCharType="separate"/>
      </w:r>
      <w:r>
        <w:rPr>
          <w:rFonts w:hint="eastAsia" w:cs="Tahoma"/>
          <w:color w:val="000000"/>
          <w:sz w:val="18"/>
          <w:szCs w:val="18"/>
        </w:rPr>
        <w:t>hr@fondsbag.net</w:t>
      </w:r>
      <w:r>
        <w:rPr>
          <w:rFonts w:hint="eastAsia" w:cs="Tahoma"/>
          <w:color w:val="000000"/>
          <w:sz w:val="18"/>
          <w:szCs w:val="18"/>
        </w:rPr>
        <w:fldChar w:fldCharType="end"/>
      </w:r>
      <w:r>
        <w:rPr>
          <w:rFonts w:hint="eastAsia" w:cs="Tahoma"/>
          <w:color w:val="000000"/>
          <w:sz w:val="18"/>
          <w:szCs w:val="18"/>
        </w:rPr>
        <w:t xml:space="preserve">                                          </w:t>
      </w:r>
    </w:p>
    <w:p>
      <w:pPr>
        <w:pStyle w:val="2"/>
        <w:shd w:val="clear" w:color="auto" w:fill="FFFFFF"/>
        <w:spacing w:before="0" w:beforeAutospacing="0" w:after="0" w:afterAutospacing="0"/>
        <w:ind w:firstLine="360" w:firstLineChars="200"/>
        <w:rPr>
          <w:rFonts w:hint="eastAsia" w:cs="Tahoma"/>
          <w:color w:val="000000"/>
          <w:sz w:val="18"/>
          <w:szCs w:val="18"/>
        </w:rPr>
      </w:pPr>
      <w:r>
        <w:rPr>
          <w:rFonts w:hint="eastAsia" w:cs="Tahoma"/>
          <w:color w:val="000000"/>
          <w:sz w:val="18"/>
          <w:szCs w:val="18"/>
        </w:rPr>
        <w:t>官网：</w:t>
      </w:r>
      <w:bookmarkStart w:id="0" w:name="OLE_LINK2"/>
      <w:bookmarkStart w:id="1" w:name="OLE_LINK1"/>
      <w:r>
        <w:rPr>
          <w:rFonts w:hint="eastAsia" w:cs="Tahoma"/>
          <w:color w:val="000000"/>
          <w:sz w:val="18"/>
          <w:szCs w:val="18"/>
        </w:rPr>
        <w:fldChar w:fldCharType="begin"/>
      </w:r>
      <w:r>
        <w:rPr>
          <w:rFonts w:hint="eastAsia" w:cs="Tahoma"/>
          <w:color w:val="000000"/>
          <w:sz w:val="18"/>
          <w:szCs w:val="18"/>
        </w:rPr>
        <w:instrText xml:space="preserve">HYPERLINK "http://www.cityspark.cn/"</w:instrText>
      </w:r>
      <w:r>
        <w:rPr>
          <w:rFonts w:hint="eastAsia" w:cs="Tahoma"/>
          <w:color w:val="000000"/>
          <w:sz w:val="18"/>
          <w:szCs w:val="18"/>
        </w:rPr>
        <w:fldChar w:fldCharType="separate"/>
      </w:r>
      <w:r>
        <w:rPr>
          <w:rFonts w:hint="eastAsia" w:cs="Tahoma"/>
          <w:color w:val="000000"/>
          <w:sz w:val="18"/>
          <w:szCs w:val="18"/>
        </w:rPr>
        <w:t>http://www.cityspark.cn/</w:t>
      </w:r>
      <w:r>
        <w:rPr>
          <w:rFonts w:hint="eastAsia" w:cs="Tahoma"/>
          <w:color w:val="000000"/>
          <w:sz w:val="18"/>
          <w:szCs w:val="18"/>
        </w:rPr>
        <w:fldChar w:fldCharType="end"/>
      </w:r>
      <w:bookmarkEnd w:id="0"/>
      <w:bookmarkEnd w:id="1"/>
      <w:r>
        <w:rPr>
          <w:rFonts w:hint="eastAsia" w:cs="Tahoma"/>
          <w:color w:val="000000"/>
          <w:sz w:val="18"/>
          <w:szCs w:val="18"/>
        </w:rPr>
        <w:t xml:space="preserve">                                     </w:t>
      </w:r>
    </w:p>
    <w:p>
      <w:pPr>
        <w:pStyle w:val="2"/>
        <w:shd w:val="clear" w:color="auto" w:fill="FFFFFF"/>
        <w:spacing w:before="0" w:beforeAutospacing="0" w:after="0" w:afterAutospacing="0"/>
        <w:ind w:firstLine="360" w:firstLineChars="200"/>
        <w:rPr>
          <w:rFonts w:hint="default" w:cs="Tahoma"/>
          <w:color w:val="000000"/>
          <w:sz w:val="18"/>
          <w:szCs w:val="18"/>
          <w:lang w:val="en-US" w:eastAsia="zh-CN"/>
        </w:rPr>
      </w:pPr>
      <w:r>
        <w:rPr>
          <w:rFonts w:hint="eastAsia" w:cs="Tahoma"/>
          <w:color w:val="000000"/>
          <w:sz w:val="18"/>
          <w:szCs w:val="18"/>
        </w:rPr>
        <w:t>公司地址：厦门市</w:t>
      </w:r>
      <w:r>
        <w:rPr>
          <w:rFonts w:hint="eastAsia" w:cs="Tahoma"/>
          <w:color w:val="000000"/>
          <w:sz w:val="18"/>
          <w:szCs w:val="18"/>
          <w:lang w:eastAsia="zh-CN"/>
        </w:rPr>
        <w:t>集美区杏林湾营运中心</w:t>
      </w:r>
      <w:r>
        <w:rPr>
          <w:rFonts w:hint="eastAsia" w:cs="Tahoma"/>
          <w:color w:val="000000"/>
          <w:sz w:val="18"/>
          <w:szCs w:val="18"/>
          <w:lang w:val="en-US" w:eastAsia="zh-CN"/>
        </w:rPr>
        <w:t>2号楼27-28层</w:t>
      </w:r>
    </w:p>
    <w:p>
      <w:pPr>
        <w:widowControl/>
        <w:spacing w:line="480" w:lineRule="auto"/>
        <w:ind w:right="-380" w:rightChars="-181" w:firstLine="960" w:firstLineChars="400"/>
        <w:jc w:val="center"/>
        <w:rPr>
          <w:rFonts w:hint="eastAsia" w:ascii="宋体" w:hAnsi="宋体" w:eastAsia="宋体" w:cs="宋体"/>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065E2D"/>
    <w:multiLevelType w:val="singleLevel"/>
    <w:tmpl w:val="F1065E2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04"/>
    <w:rsid w:val="00100324"/>
    <w:rsid w:val="00347966"/>
    <w:rsid w:val="00562565"/>
    <w:rsid w:val="005E6A01"/>
    <w:rsid w:val="00A73924"/>
    <w:rsid w:val="00AF73A9"/>
    <w:rsid w:val="00BB3BB2"/>
    <w:rsid w:val="00CA13C7"/>
    <w:rsid w:val="00E9101D"/>
    <w:rsid w:val="00FB7F04"/>
    <w:rsid w:val="0307627E"/>
    <w:rsid w:val="0604417F"/>
    <w:rsid w:val="06DB51C9"/>
    <w:rsid w:val="08C60C58"/>
    <w:rsid w:val="091D0F71"/>
    <w:rsid w:val="09E6740E"/>
    <w:rsid w:val="0A4B5E0A"/>
    <w:rsid w:val="0BD43E56"/>
    <w:rsid w:val="0C0B6BBE"/>
    <w:rsid w:val="0D307B2D"/>
    <w:rsid w:val="0D7E0BB1"/>
    <w:rsid w:val="0D8B192C"/>
    <w:rsid w:val="0FA26F26"/>
    <w:rsid w:val="111D13CC"/>
    <w:rsid w:val="119257A4"/>
    <w:rsid w:val="142B3E76"/>
    <w:rsid w:val="145D4EFF"/>
    <w:rsid w:val="149B5440"/>
    <w:rsid w:val="157A3DEE"/>
    <w:rsid w:val="180A2ED9"/>
    <w:rsid w:val="19435CCF"/>
    <w:rsid w:val="19E204E3"/>
    <w:rsid w:val="1A0F48D6"/>
    <w:rsid w:val="1DD612EF"/>
    <w:rsid w:val="1E2C2281"/>
    <w:rsid w:val="1F0E4E33"/>
    <w:rsid w:val="1F1D002E"/>
    <w:rsid w:val="1F2A4D4B"/>
    <w:rsid w:val="20626FAC"/>
    <w:rsid w:val="2186163D"/>
    <w:rsid w:val="21AC0E9D"/>
    <w:rsid w:val="21E63B3F"/>
    <w:rsid w:val="232C4B93"/>
    <w:rsid w:val="237222AA"/>
    <w:rsid w:val="24F74A94"/>
    <w:rsid w:val="264C70D1"/>
    <w:rsid w:val="27732B45"/>
    <w:rsid w:val="2B523896"/>
    <w:rsid w:val="2C2A608B"/>
    <w:rsid w:val="2C4B1AF2"/>
    <w:rsid w:val="2D986AA5"/>
    <w:rsid w:val="2DC94568"/>
    <w:rsid w:val="30D2570E"/>
    <w:rsid w:val="319F2662"/>
    <w:rsid w:val="330934F7"/>
    <w:rsid w:val="33340E29"/>
    <w:rsid w:val="33E63075"/>
    <w:rsid w:val="34F71947"/>
    <w:rsid w:val="356D3F3C"/>
    <w:rsid w:val="3A2943F1"/>
    <w:rsid w:val="3A551D0A"/>
    <w:rsid w:val="3A6C7FD9"/>
    <w:rsid w:val="3AA3477E"/>
    <w:rsid w:val="3B572364"/>
    <w:rsid w:val="3C1C50CF"/>
    <w:rsid w:val="3F777E02"/>
    <w:rsid w:val="3FC0352A"/>
    <w:rsid w:val="3FEB1864"/>
    <w:rsid w:val="40CC646A"/>
    <w:rsid w:val="41A72782"/>
    <w:rsid w:val="41FB7D13"/>
    <w:rsid w:val="42112332"/>
    <w:rsid w:val="442433B4"/>
    <w:rsid w:val="45737945"/>
    <w:rsid w:val="45BA3CD8"/>
    <w:rsid w:val="481C13E1"/>
    <w:rsid w:val="48301A91"/>
    <w:rsid w:val="48B4387F"/>
    <w:rsid w:val="49804B7D"/>
    <w:rsid w:val="4BB5432B"/>
    <w:rsid w:val="4CCC3A8E"/>
    <w:rsid w:val="50A677E5"/>
    <w:rsid w:val="50BD0089"/>
    <w:rsid w:val="50D50399"/>
    <w:rsid w:val="512B07D1"/>
    <w:rsid w:val="52C0006F"/>
    <w:rsid w:val="54012574"/>
    <w:rsid w:val="54EC0D82"/>
    <w:rsid w:val="54F240F1"/>
    <w:rsid w:val="552A2E19"/>
    <w:rsid w:val="55363E27"/>
    <w:rsid w:val="58EC1639"/>
    <w:rsid w:val="59E46485"/>
    <w:rsid w:val="5A4D208D"/>
    <w:rsid w:val="5ABF523B"/>
    <w:rsid w:val="5B1F47C8"/>
    <w:rsid w:val="5E075D16"/>
    <w:rsid w:val="5E4532E9"/>
    <w:rsid w:val="5F331BB6"/>
    <w:rsid w:val="6196702D"/>
    <w:rsid w:val="61DD58DA"/>
    <w:rsid w:val="66123DB2"/>
    <w:rsid w:val="67166259"/>
    <w:rsid w:val="673E52E7"/>
    <w:rsid w:val="67E22C53"/>
    <w:rsid w:val="684314D5"/>
    <w:rsid w:val="698E5B3F"/>
    <w:rsid w:val="699F3C36"/>
    <w:rsid w:val="69ED08D4"/>
    <w:rsid w:val="6A606219"/>
    <w:rsid w:val="6B72362F"/>
    <w:rsid w:val="6C011A96"/>
    <w:rsid w:val="6C7309B5"/>
    <w:rsid w:val="6F6E2A58"/>
    <w:rsid w:val="6F811C0E"/>
    <w:rsid w:val="70914B9F"/>
    <w:rsid w:val="70D35082"/>
    <w:rsid w:val="71B22134"/>
    <w:rsid w:val="739C6D18"/>
    <w:rsid w:val="73B37D5C"/>
    <w:rsid w:val="748D2800"/>
    <w:rsid w:val="754415C3"/>
    <w:rsid w:val="75455E91"/>
    <w:rsid w:val="76BB4C90"/>
    <w:rsid w:val="77667439"/>
    <w:rsid w:val="77CE0CD3"/>
    <w:rsid w:val="782968D0"/>
    <w:rsid w:val="782A1746"/>
    <w:rsid w:val="78887F87"/>
    <w:rsid w:val="79221BCE"/>
    <w:rsid w:val="796863C3"/>
    <w:rsid w:val="79AB537D"/>
    <w:rsid w:val="7AFE1F67"/>
    <w:rsid w:val="7B390BAB"/>
    <w:rsid w:val="7DB00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1154</Words>
  <Characters>1350</Characters>
  <Lines>5</Lines>
  <Paragraphs>1</Paragraphs>
  <TotalTime>0</TotalTime>
  <ScaleCrop>false</ScaleCrop>
  <LinksUpToDate>false</LinksUpToDate>
  <CharactersWithSpaces>1448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2019-10-10T06:04:00Z</dcterms:created>
  <dc:creator>emily</dc:creator>
  <cp:lastModifiedBy>土豆</cp:lastModifiedBy>
  <dcterms:modified xsi:type="dcterms:W3CDTF">2021-03-10T01:49:48Z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