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D5F67">
      <w:pPr>
        <w:widowControl w:val="0"/>
        <w:spacing w:line="590" w:lineRule="exact"/>
        <w:jc w:val="center"/>
        <w:rPr>
          <w:kern w:val="2"/>
          <w:sz w:val="40"/>
          <w:szCs w:val="40"/>
        </w:rPr>
      </w:pPr>
      <w:r>
        <w:rPr>
          <w:rFonts w:hint="eastAsia"/>
          <w:kern w:val="2"/>
          <w:sz w:val="40"/>
          <w:szCs w:val="40"/>
        </w:rPr>
        <w:t>广东省农村信用社联合社</w:t>
      </w:r>
    </w:p>
    <w:p w14:paraId="6A04B5AE">
      <w:pPr>
        <w:widowControl w:val="0"/>
        <w:spacing w:line="590" w:lineRule="exact"/>
        <w:jc w:val="center"/>
        <w:rPr>
          <w:kern w:val="2"/>
          <w:sz w:val="40"/>
          <w:szCs w:val="40"/>
        </w:rPr>
      </w:pPr>
      <w:r>
        <w:rPr>
          <w:rFonts w:hint="eastAsia"/>
          <w:kern w:val="2"/>
          <w:sz w:val="40"/>
          <w:szCs w:val="40"/>
          <w:lang w:eastAsia="zh-CN"/>
        </w:rPr>
        <w:t>2026届秋季</w:t>
      </w:r>
      <w:r>
        <w:rPr>
          <w:rFonts w:hint="eastAsia"/>
          <w:kern w:val="2"/>
          <w:sz w:val="40"/>
          <w:szCs w:val="40"/>
        </w:rPr>
        <w:t>校园招聘公告</w:t>
      </w:r>
    </w:p>
    <w:p w14:paraId="5B7D8C3A">
      <w:pPr>
        <w:widowControl w:val="0"/>
        <w:spacing w:line="590" w:lineRule="exact"/>
        <w:jc w:val="center"/>
        <w:rPr>
          <w:kern w:val="2"/>
          <w:sz w:val="40"/>
          <w:szCs w:val="40"/>
        </w:rPr>
      </w:pPr>
    </w:p>
    <w:p w14:paraId="23A720F1">
      <w:pPr>
        <w:widowControl w:val="0"/>
        <w:spacing w:line="480" w:lineRule="exact"/>
        <w:ind w:firstLine="584"/>
        <w:jc w:val="both"/>
        <w:rPr>
          <w:rFonts w:cs="宋体"/>
          <w:kern w:val="2"/>
          <w:szCs w:val="24"/>
        </w:rPr>
      </w:pPr>
      <w:r>
        <w:rPr>
          <w:rFonts w:hint="eastAsia" w:cs="宋体"/>
          <w:kern w:val="2"/>
          <w:szCs w:val="24"/>
        </w:rPr>
        <w:t>广东省农村信用社联合社（简称广东省农信联社）成立于</w:t>
      </w:r>
      <w:r>
        <w:rPr>
          <w:rFonts w:cs="宋体"/>
          <w:kern w:val="2"/>
          <w:szCs w:val="24"/>
        </w:rPr>
        <w:t>2005年，由广东省内农商行自愿入股组成，根据省政府授权，履行对广东省辖内农商行管理、指导、协调和服务职能。</w:t>
      </w:r>
    </w:p>
    <w:p w14:paraId="5576C66A">
      <w:pPr>
        <w:widowControl w:val="0"/>
        <w:spacing w:line="480" w:lineRule="exact"/>
        <w:ind w:firstLine="0"/>
        <w:jc w:val="both"/>
        <w:rPr>
          <w:rFonts w:hint="default" w:cs="宋体"/>
          <w:kern w:val="2"/>
          <w:szCs w:val="24"/>
        </w:rPr>
      </w:pPr>
      <w:r>
        <w:rPr>
          <w:rFonts w:hint="default" w:cs="宋体"/>
          <w:kern w:val="2"/>
          <w:szCs w:val="24"/>
        </w:rPr>
        <w:t xml:space="preserve">    </w:t>
      </w:r>
      <w:r>
        <w:rPr>
          <w:rFonts w:hint="eastAsia" w:cs="宋体"/>
          <w:kern w:val="2"/>
          <w:szCs w:val="24"/>
        </w:rPr>
        <w:t>广东省农信联社带领辖内农商行</w:t>
      </w:r>
      <w:r>
        <w:rPr>
          <w:rFonts w:hint="default" w:cs="宋体"/>
          <w:kern w:val="2"/>
          <w:szCs w:val="24"/>
        </w:rPr>
        <w:t>坚守支农支小定位，坚持服务“三农”、小微和民营企业，充分发挥“小法人、大系统”的体制优势，扎根当地、服务城乡，已发展成为服务范围最广、支持三农最深的银行业金融机构，是农村金融主力军、普惠金融领跑者。</w:t>
      </w:r>
    </w:p>
    <w:p w14:paraId="66C4BE5B">
      <w:pPr>
        <w:widowControl w:val="0"/>
        <w:spacing w:line="480" w:lineRule="exact"/>
        <w:ind w:firstLine="58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cs="宋体"/>
          <w:kern w:val="2"/>
          <w:szCs w:val="24"/>
        </w:rPr>
        <w:t>广东省农信联社拥有省级金融科技平台，承担</w:t>
      </w:r>
      <w:r>
        <w:rPr>
          <w:rFonts w:hint="default" w:cs="宋体"/>
          <w:kern w:val="2"/>
          <w:szCs w:val="24"/>
        </w:rPr>
        <w:t>辖内</w:t>
      </w:r>
      <w:r>
        <w:rPr>
          <w:rFonts w:hint="eastAsia" w:cs="宋体"/>
          <w:kern w:val="2"/>
          <w:szCs w:val="24"/>
        </w:rPr>
        <w:t>农商行信息化建设规划与管理、项目开发、生产运维、风险管理、产品研发创新、资金清算、国际业务管理、银行卡和电子银行业务管理及服务等职能</w:t>
      </w:r>
      <w:r>
        <w:rPr>
          <w:rFonts w:hint="default" w:cs="宋体"/>
          <w:kern w:val="2"/>
          <w:szCs w:val="24"/>
        </w:rPr>
        <w:t>，</w:t>
      </w:r>
      <w:r>
        <w:rPr>
          <w:rFonts w:hint="eastAsia" w:cs="宋体"/>
          <w:b w:val="0"/>
          <w:bCs w:val="0"/>
          <w:color w:val="auto"/>
          <w:kern w:val="2"/>
          <w:szCs w:val="24"/>
          <w:highlight w:val="none"/>
          <w:lang w:val="en-US" w:eastAsia="zh-CN"/>
        </w:rPr>
        <w:t>为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83家</w:t>
      </w:r>
      <w:r>
        <w:rPr>
          <w:rFonts w:hint="default" w:cs="宋体"/>
          <w:b w:val="0"/>
          <w:bCs w:val="0"/>
          <w:color w:val="auto"/>
          <w:sz w:val="24"/>
          <w:szCs w:val="24"/>
          <w:highlight w:val="none"/>
          <w:lang w:eastAsia="zh-CN"/>
        </w:rPr>
        <w:t>法人机构</w:t>
      </w:r>
      <w:r>
        <w:rPr>
          <w:rFonts w:hint="default" w:cs="宋体"/>
          <w:b w:val="0"/>
          <w:bCs w:val="0"/>
          <w:color w:val="auto"/>
          <w:kern w:val="2"/>
          <w:szCs w:val="24"/>
          <w:highlight w:val="none"/>
        </w:rPr>
        <w:t>、</w:t>
      </w:r>
      <w:r>
        <w:rPr>
          <w:rFonts w:hint="eastAsia" w:cs="宋体"/>
          <w:b w:val="0"/>
          <w:bCs w:val="0"/>
          <w:color w:val="auto"/>
          <w:kern w:val="2"/>
          <w:szCs w:val="24"/>
          <w:highlight w:val="none"/>
          <w:lang w:val="en-US" w:eastAsia="zh-CN"/>
        </w:rPr>
        <w:t>3416个</w:t>
      </w:r>
      <w:r>
        <w:rPr>
          <w:rFonts w:hint="default" w:cs="宋体"/>
          <w:b w:val="0"/>
          <w:bCs w:val="0"/>
          <w:color w:val="auto"/>
          <w:kern w:val="2"/>
          <w:szCs w:val="24"/>
          <w:highlight w:val="none"/>
        </w:rPr>
        <w:t>营业网点提供科技服务，</w:t>
      </w:r>
      <w:r>
        <w:rPr>
          <w:rFonts w:hint="eastAsia" w:cs="宋体"/>
          <w:b w:val="0"/>
          <w:bCs w:val="0"/>
          <w:color w:val="auto"/>
          <w:kern w:val="2"/>
          <w:szCs w:val="24"/>
          <w:highlight w:val="none"/>
          <w:lang w:val="en-US" w:eastAsia="zh-CN"/>
        </w:rPr>
        <w:t>管理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核心系统客户数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9000多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万户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各类存款账户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约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2.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66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亿户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  <w:t>。</w:t>
      </w:r>
    </w:p>
    <w:p w14:paraId="223CC0D7">
      <w:pPr>
        <w:widowControl w:val="0"/>
        <w:spacing w:line="480" w:lineRule="exact"/>
        <w:ind w:firstLine="584"/>
        <w:jc w:val="both"/>
        <w:rPr>
          <w:rFonts w:cs="宋体"/>
          <w:kern w:val="2"/>
          <w:szCs w:val="24"/>
        </w:rPr>
      </w:pPr>
      <w:r>
        <w:rPr>
          <w:rFonts w:hint="eastAsia" w:cs="宋体"/>
          <w:kern w:val="2"/>
          <w:szCs w:val="24"/>
        </w:rPr>
        <w:t>在科技建设上</w:t>
      </w:r>
      <w:r>
        <w:rPr>
          <w:rFonts w:hint="default" w:cs="宋体"/>
          <w:kern w:val="2"/>
          <w:szCs w:val="24"/>
        </w:rPr>
        <w:t>，广东省农信联社</w:t>
      </w:r>
      <w:r>
        <w:rPr>
          <w:rFonts w:hint="eastAsia" w:cs="宋体"/>
          <w:kern w:val="2"/>
          <w:szCs w:val="24"/>
        </w:rPr>
        <w:t>先后取得</w:t>
      </w:r>
      <w:r>
        <w:rPr>
          <w:rFonts w:cs="宋体"/>
          <w:kern w:val="2"/>
          <w:szCs w:val="24"/>
        </w:rPr>
        <w:t>ISO20000、ISO27001、TMMi4、CMMI4、</w:t>
      </w:r>
      <w:r>
        <w:rPr>
          <w:rFonts w:hint="eastAsia" w:cs="宋体"/>
          <w:kern w:val="2"/>
          <w:szCs w:val="24"/>
        </w:rPr>
        <w:t>DCMM</w:t>
      </w:r>
      <w:r>
        <w:rPr>
          <w:rFonts w:hint="default" w:cs="宋体"/>
          <w:kern w:val="2"/>
          <w:szCs w:val="24"/>
        </w:rPr>
        <w:t>4</w:t>
      </w:r>
      <w:r>
        <w:rPr>
          <w:rFonts w:cs="宋体"/>
          <w:kern w:val="2"/>
          <w:szCs w:val="24"/>
        </w:rPr>
        <w:t>等</w:t>
      </w:r>
      <w:r>
        <w:rPr>
          <w:rFonts w:hint="eastAsia" w:cs="宋体"/>
          <w:kern w:val="2"/>
          <w:szCs w:val="24"/>
        </w:rPr>
        <w:t>国际认证以及企业标准</w:t>
      </w:r>
      <w:r>
        <w:rPr>
          <w:rFonts w:cs="宋体"/>
          <w:kern w:val="2"/>
          <w:szCs w:val="24"/>
        </w:rPr>
        <w:t>“领跑者”等国内权威认证</w:t>
      </w:r>
      <w:r>
        <w:rPr>
          <w:rFonts w:hint="default" w:cs="宋体"/>
          <w:kern w:val="2"/>
          <w:szCs w:val="24"/>
        </w:rPr>
        <w:t>，</w:t>
      </w:r>
      <w:r>
        <w:rPr>
          <w:rFonts w:cs="宋体"/>
          <w:kern w:val="2"/>
          <w:szCs w:val="24"/>
        </w:rPr>
        <w:t>与多家头部金融科技、互联网公司建立战略合作伙伴关系，在大数据、云计算、人工智能、5G、信息安全和互联网应用等方面有着深度合作，整体</w:t>
      </w:r>
      <w:r>
        <w:rPr>
          <w:rFonts w:hint="eastAsia" w:cs="宋体"/>
          <w:kern w:val="2"/>
          <w:szCs w:val="24"/>
        </w:rPr>
        <w:t>信息科技</w:t>
      </w:r>
      <w:r>
        <w:rPr>
          <w:rFonts w:hint="default" w:cs="宋体"/>
          <w:kern w:val="2"/>
          <w:szCs w:val="24"/>
        </w:rPr>
        <w:t>水平</w:t>
      </w:r>
      <w:r>
        <w:rPr>
          <w:rFonts w:hint="eastAsia" w:cs="宋体"/>
          <w:kern w:val="2"/>
          <w:szCs w:val="24"/>
        </w:rPr>
        <w:t>处于全国农信前列</w:t>
      </w:r>
      <w:r>
        <w:rPr>
          <w:rFonts w:cs="宋体"/>
          <w:kern w:val="2"/>
          <w:szCs w:val="24"/>
        </w:rPr>
        <w:t>。十四五规划期间，广东省农信联社进入科技与业务融合的高质量发展阶段，</w:t>
      </w:r>
      <w:r>
        <w:rPr>
          <w:rFonts w:hint="eastAsia" w:cs="宋体"/>
          <w:kern w:val="2"/>
          <w:szCs w:val="24"/>
        </w:rPr>
        <w:t>以科技赋能业务为导向</w:t>
      </w:r>
      <w:r>
        <w:rPr>
          <w:rFonts w:hint="default" w:cs="宋体"/>
          <w:kern w:val="2"/>
          <w:szCs w:val="24"/>
        </w:rPr>
        <w:t>，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shd w:val="clear" w:fill="auto"/>
          <w:lang w:val="en-US" w:eastAsia="zh-CN" w:bidi="ar"/>
        </w:rPr>
        <w:t>构建覆盖数字化业务、数字化管理、数字化服务、数字化治理、数字化基建、数字化人才的</w:t>
      </w:r>
      <w:r>
        <w:rPr>
          <w:rFonts w:hint="default" w:cs="宋体"/>
          <w:kern w:val="2"/>
          <w:szCs w:val="24"/>
        </w:rPr>
        <w:t>领先的金融科技服务与支撑体系，</w:t>
      </w:r>
      <w:r>
        <w:rPr>
          <w:rFonts w:cs="宋体"/>
          <w:kern w:val="2"/>
          <w:szCs w:val="24"/>
        </w:rPr>
        <w:t>助力农商行高质量</w:t>
      </w:r>
      <w:r>
        <w:rPr>
          <w:rFonts w:hint="eastAsia" w:cs="宋体"/>
          <w:kern w:val="2"/>
          <w:szCs w:val="24"/>
        </w:rPr>
        <w:t>发展</w:t>
      </w:r>
      <w:r>
        <w:rPr>
          <w:rFonts w:cs="宋体"/>
          <w:kern w:val="2"/>
          <w:szCs w:val="24"/>
        </w:rPr>
        <w:t>。</w:t>
      </w:r>
    </w:p>
    <w:p w14:paraId="64922289">
      <w:pPr>
        <w:widowControl w:val="0"/>
        <w:spacing w:line="480" w:lineRule="exact"/>
        <w:ind w:firstLine="584"/>
        <w:jc w:val="both"/>
        <w:rPr>
          <w:rFonts w:cs="宋体"/>
          <w:kern w:val="2"/>
          <w:szCs w:val="24"/>
        </w:rPr>
      </w:pPr>
      <w:r>
        <w:rPr>
          <w:rFonts w:hint="default" w:cs="宋体"/>
          <w:kern w:val="2"/>
          <w:szCs w:val="24"/>
        </w:rPr>
        <w:t>广东省农信联社拥有优良的科技优势、深厚的资源禀赋、科学的体制机制，其高端的人才平台、优厚的薪酬福利以及广阔的职业前景，吸引着来自全国各大知名高校的人才加盟。现</w:t>
      </w:r>
      <w:r>
        <w:rPr>
          <w:rFonts w:hint="eastAsia" w:cs="宋体"/>
          <w:kern w:val="2"/>
          <w:szCs w:val="24"/>
        </w:rPr>
        <w:t>诚挚邀请广大青年学子加入，在金融科技大平台上尽情施展才华，成就创新梦想。</w:t>
      </w:r>
    </w:p>
    <w:p w14:paraId="5EF2E873">
      <w:pPr>
        <w:widowControl w:val="0"/>
        <w:spacing w:line="520" w:lineRule="exact"/>
        <w:ind w:firstLine="482" w:firstLineChars="200"/>
        <w:rPr>
          <w:rFonts w:hint="default" w:eastAsia="宋体"/>
          <w:b/>
          <w:kern w:val="2"/>
          <w:szCs w:val="24"/>
          <w:lang w:val="en-US" w:eastAsia="zh-CN"/>
        </w:rPr>
      </w:pPr>
      <w:r>
        <w:rPr>
          <w:rFonts w:hint="eastAsia"/>
          <w:b/>
          <w:kern w:val="2"/>
          <w:szCs w:val="24"/>
          <w:lang w:val="en-US" w:eastAsia="zh-CN"/>
        </w:rPr>
        <w:t>一、招聘岗位与要求</w:t>
      </w:r>
    </w:p>
    <w:p w14:paraId="200111E6">
      <w:pPr>
        <w:widowControl w:val="0"/>
        <w:spacing w:line="480" w:lineRule="exact"/>
        <w:ind w:firstLine="584"/>
        <w:jc w:val="both"/>
        <w:rPr>
          <w:rFonts w:hint="default" w:cs="宋体"/>
          <w:kern w:val="2"/>
          <w:szCs w:val="24"/>
          <w:lang w:val="en-US" w:eastAsia="zh-CN"/>
        </w:rPr>
      </w:pPr>
      <w:r>
        <w:rPr>
          <w:rFonts w:hint="eastAsia" w:cs="宋体"/>
          <w:kern w:val="2"/>
          <w:szCs w:val="24"/>
          <w:lang w:val="en-US" w:eastAsia="zh-CN"/>
        </w:rPr>
        <w:t>金融科技类与综合管理类岗位，具体招聘岗位与要求</w:t>
      </w:r>
      <w:r>
        <w:rPr>
          <w:rFonts w:hint="eastAsia"/>
          <w:szCs w:val="24"/>
          <w:lang w:val="en-US" w:eastAsia="zh-CN"/>
        </w:rPr>
        <w:t>见校招官网网申职位信息</w:t>
      </w:r>
      <w:r>
        <w:rPr>
          <w:rFonts w:hint="eastAsia" w:cs="宋体"/>
          <w:kern w:val="2"/>
          <w:szCs w:val="24"/>
          <w:lang w:val="en-US" w:eastAsia="zh-CN"/>
        </w:rPr>
        <w:t>。</w:t>
      </w:r>
    </w:p>
    <w:p w14:paraId="4C29B39A">
      <w:pPr>
        <w:ind w:firstLine="482" w:firstLineChars="200"/>
        <w:rPr>
          <w:b/>
          <w:kern w:val="2"/>
          <w:szCs w:val="24"/>
        </w:rPr>
      </w:pPr>
      <w:r>
        <w:rPr>
          <w:rFonts w:hint="eastAsia"/>
          <w:b/>
          <w:kern w:val="2"/>
          <w:szCs w:val="24"/>
          <w:lang w:val="en-US" w:eastAsia="zh-CN"/>
        </w:rPr>
        <w:t>二</w:t>
      </w:r>
      <w:r>
        <w:rPr>
          <w:rFonts w:hint="eastAsia"/>
          <w:b/>
          <w:kern w:val="2"/>
          <w:szCs w:val="24"/>
        </w:rPr>
        <w:t>、应聘基本条件</w:t>
      </w:r>
    </w:p>
    <w:p w14:paraId="1CCBB344">
      <w:pPr>
        <w:widowControl/>
        <w:spacing w:before="75" w:after="75" w:line="360" w:lineRule="exact"/>
        <w:ind w:firstLine="480" w:firstLineChars="200"/>
        <w:jc w:val="left"/>
        <w:rPr>
          <w:rFonts w:hint="eastAsia"/>
          <w:kern w:val="2"/>
          <w:szCs w:val="24"/>
          <w:highlight w:val="none"/>
        </w:rPr>
      </w:pPr>
      <w:r>
        <w:rPr>
          <w:rFonts w:hint="eastAsia"/>
          <w:kern w:val="2"/>
          <w:szCs w:val="24"/>
          <w:highlight w:val="none"/>
        </w:rPr>
        <w:t>（一）基本要求：具有中华人民共和国国籍，热爱祖国，遵纪守法，诚实守信，具备良好的个人品质及道德修养，无任何不良纪录，具有正常履行职责的身体条件。</w:t>
      </w:r>
    </w:p>
    <w:p w14:paraId="070A5B36">
      <w:pPr>
        <w:widowControl/>
        <w:spacing w:before="75" w:after="75" w:line="360" w:lineRule="exact"/>
        <w:ind w:firstLine="480" w:firstLineChars="200"/>
        <w:jc w:val="left"/>
        <w:rPr>
          <w:rFonts w:hint="eastAsia"/>
          <w:kern w:val="2"/>
          <w:szCs w:val="24"/>
          <w:highlight w:val="none"/>
        </w:rPr>
      </w:pPr>
      <w:r>
        <w:rPr>
          <w:rFonts w:hint="eastAsia"/>
          <w:kern w:val="2"/>
          <w:szCs w:val="24"/>
          <w:highlight w:val="none"/>
        </w:rPr>
        <w:t>（二）学历要求：</w:t>
      </w:r>
      <w:r>
        <w:rPr>
          <w:rFonts w:hint="eastAsia"/>
          <w:kern w:val="2"/>
          <w:szCs w:val="24"/>
          <w:highlight w:val="none"/>
          <w:lang w:val="en-US" w:eastAsia="zh-CN"/>
        </w:rPr>
        <w:t>境内外院校2026届应届毕业生，其中境内院校毕业时间为2026年1月至2026年7月，境外院校毕业时间为2025年8月至2026年7月</w:t>
      </w:r>
      <w:r>
        <w:rPr>
          <w:rFonts w:hint="eastAsia"/>
          <w:kern w:val="2"/>
          <w:szCs w:val="24"/>
          <w:highlight w:val="none"/>
        </w:rPr>
        <w:t>；本科及以上学历，部分职位要求硕士研究生及以上学历，同时具备报考职位所需的资格条件；入职报到时毕业证、学位证“</w:t>
      </w:r>
      <w:r>
        <w:rPr>
          <w:rFonts w:hint="eastAsia"/>
          <w:kern w:val="2"/>
          <w:szCs w:val="24"/>
          <w:highlight w:val="none"/>
          <w:lang w:val="en-US" w:eastAsia="zh-CN"/>
        </w:rPr>
        <w:t>双</w:t>
      </w:r>
      <w:r>
        <w:rPr>
          <w:rFonts w:hint="eastAsia"/>
          <w:kern w:val="2"/>
          <w:szCs w:val="24"/>
          <w:highlight w:val="none"/>
        </w:rPr>
        <w:t>证齐全”或取得教育部留学人员</w:t>
      </w:r>
      <w:r>
        <w:rPr>
          <w:rFonts w:hint="eastAsia"/>
          <w:kern w:val="2"/>
          <w:szCs w:val="24"/>
          <w:highlight w:val="none"/>
          <w:lang w:val="en-US" w:eastAsia="zh-CN"/>
        </w:rPr>
        <w:t>学历</w:t>
      </w:r>
      <w:r>
        <w:rPr>
          <w:rFonts w:hint="eastAsia"/>
          <w:kern w:val="2"/>
          <w:szCs w:val="24"/>
          <w:highlight w:val="none"/>
        </w:rPr>
        <w:t>学位认证。</w:t>
      </w:r>
    </w:p>
    <w:p w14:paraId="627E11DB">
      <w:pPr>
        <w:widowControl/>
        <w:spacing w:before="75" w:after="75" w:line="360" w:lineRule="exact"/>
        <w:ind w:firstLine="480" w:firstLineChars="200"/>
        <w:jc w:val="left"/>
        <w:rPr>
          <w:rFonts w:hint="eastAsia"/>
          <w:kern w:val="2"/>
          <w:szCs w:val="24"/>
          <w:highlight w:val="none"/>
        </w:rPr>
      </w:pPr>
      <w:r>
        <w:rPr>
          <w:rFonts w:hint="eastAsia"/>
          <w:kern w:val="2"/>
          <w:szCs w:val="24"/>
          <w:highlight w:val="none"/>
        </w:rPr>
        <w:t>（三）在校期间专业成绩优异，综合素质较高，同等条件下，获得国家奖学金、国家励志奖学金及其他相关荣誉称号的优秀应届毕业生优先录取。</w:t>
      </w:r>
    </w:p>
    <w:p w14:paraId="7FE34FB9">
      <w:pPr>
        <w:widowControl/>
        <w:spacing w:before="75" w:after="75" w:line="360" w:lineRule="exact"/>
        <w:ind w:firstLine="480" w:firstLineChars="200"/>
        <w:jc w:val="left"/>
        <w:rPr>
          <w:rFonts w:hint="eastAsia"/>
          <w:kern w:val="2"/>
          <w:szCs w:val="24"/>
          <w:highlight w:val="none"/>
        </w:rPr>
      </w:pPr>
      <w:r>
        <w:rPr>
          <w:rFonts w:hint="eastAsia"/>
          <w:kern w:val="2"/>
          <w:szCs w:val="24"/>
          <w:highlight w:val="none"/>
        </w:rPr>
        <w:t>（四）认同广东农信“法治、勤劳、爱行、共富”的企业文化核心价值观。</w:t>
      </w:r>
    </w:p>
    <w:p w14:paraId="43540D98">
      <w:pPr>
        <w:widowControl/>
        <w:spacing w:before="75" w:after="75" w:line="360" w:lineRule="exact"/>
        <w:ind w:firstLine="480" w:firstLineChars="200"/>
        <w:jc w:val="left"/>
        <w:rPr>
          <w:rFonts w:hint="eastAsia"/>
          <w:kern w:val="2"/>
          <w:szCs w:val="24"/>
          <w:highlight w:val="none"/>
        </w:rPr>
      </w:pPr>
      <w:r>
        <w:rPr>
          <w:rFonts w:hint="eastAsia"/>
          <w:kern w:val="2"/>
          <w:szCs w:val="24"/>
          <w:highlight w:val="none"/>
        </w:rPr>
        <w:t>（五）具有较强的责任心、学习能力和良好的团队协作能力、书面及口头表达能力，具有一定的抗压能力。</w:t>
      </w:r>
    </w:p>
    <w:p w14:paraId="3F706950">
      <w:pPr>
        <w:widowControl/>
        <w:spacing w:before="75" w:after="75" w:line="360" w:lineRule="exact"/>
        <w:ind w:firstLine="480" w:firstLineChars="200"/>
        <w:jc w:val="left"/>
        <w:rPr>
          <w:rFonts w:hint="eastAsia"/>
          <w:kern w:val="2"/>
          <w:szCs w:val="24"/>
          <w:highlight w:val="none"/>
        </w:rPr>
      </w:pPr>
      <w:r>
        <w:rPr>
          <w:rFonts w:hint="eastAsia"/>
          <w:kern w:val="2"/>
          <w:szCs w:val="24"/>
          <w:highlight w:val="none"/>
        </w:rPr>
        <w:t>（六）符合本单位亲属回避等制度要求。</w:t>
      </w:r>
    </w:p>
    <w:p w14:paraId="30F62352">
      <w:pPr>
        <w:widowControl w:val="0"/>
        <w:spacing w:line="360" w:lineRule="exact"/>
        <w:ind w:firstLine="482" w:firstLineChars="200"/>
        <w:jc w:val="both"/>
        <w:rPr>
          <w:b/>
          <w:kern w:val="2"/>
          <w:szCs w:val="24"/>
        </w:rPr>
      </w:pPr>
      <w:r>
        <w:rPr>
          <w:rFonts w:hint="eastAsia"/>
          <w:b/>
          <w:kern w:val="2"/>
          <w:szCs w:val="24"/>
          <w:lang w:val="en-US" w:eastAsia="zh-CN"/>
        </w:rPr>
        <w:t>三</w:t>
      </w:r>
      <w:r>
        <w:rPr>
          <w:rFonts w:hint="eastAsia"/>
          <w:b/>
          <w:kern w:val="2"/>
          <w:szCs w:val="24"/>
        </w:rPr>
        <w:t>、工作地点</w:t>
      </w:r>
    </w:p>
    <w:p w14:paraId="3BC734C5">
      <w:pPr>
        <w:widowControl/>
        <w:spacing w:before="75" w:after="75" w:line="360" w:lineRule="exact"/>
        <w:ind w:firstLine="480" w:firstLineChars="200"/>
        <w:jc w:val="left"/>
        <w:rPr>
          <w:rFonts w:hint="eastAsia"/>
          <w:kern w:val="2"/>
          <w:szCs w:val="24"/>
          <w:highlight w:val="none"/>
        </w:rPr>
      </w:pPr>
      <w:r>
        <w:rPr>
          <w:rFonts w:hint="eastAsia"/>
          <w:kern w:val="2"/>
          <w:szCs w:val="24"/>
          <w:highlight w:val="none"/>
        </w:rPr>
        <w:t>广东省广州市天河区/广东省佛山市南海区。</w:t>
      </w:r>
    </w:p>
    <w:p w14:paraId="46399C51">
      <w:pPr>
        <w:widowControl/>
        <w:spacing w:before="75" w:after="75" w:line="360" w:lineRule="exact"/>
        <w:ind w:firstLine="482" w:firstLineChars="200"/>
        <w:jc w:val="left"/>
        <w:rPr>
          <w:b/>
          <w:kern w:val="2"/>
          <w:szCs w:val="24"/>
        </w:rPr>
      </w:pPr>
      <w:r>
        <w:rPr>
          <w:rFonts w:hint="eastAsia"/>
          <w:b/>
          <w:kern w:val="2"/>
          <w:szCs w:val="24"/>
          <w:lang w:val="en-US" w:eastAsia="zh-CN"/>
        </w:rPr>
        <w:t>四</w:t>
      </w:r>
      <w:r>
        <w:rPr>
          <w:rFonts w:hint="eastAsia"/>
          <w:b/>
          <w:kern w:val="2"/>
          <w:szCs w:val="24"/>
        </w:rPr>
        <w:t>、招聘流程</w:t>
      </w:r>
    </w:p>
    <w:p w14:paraId="36C9705E">
      <w:pPr>
        <w:spacing w:before="75" w:after="75" w:line="360" w:lineRule="exact"/>
        <w:ind w:firstLine="480" w:firstLineChars="200"/>
        <w:rPr>
          <w:rFonts w:hint="eastAsia"/>
          <w:kern w:val="2"/>
          <w:szCs w:val="24"/>
          <w:highlight w:val="none"/>
        </w:rPr>
      </w:pPr>
      <w:r>
        <w:rPr>
          <w:rFonts w:hint="eastAsia"/>
          <w:kern w:val="2"/>
          <w:szCs w:val="24"/>
          <w:highlight w:val="none"/>
        </w:rPr>
        <w:t>（一）</w:t>
      </w:r>
      <w:r>
        <w:rPr>
          <w:rFonts w:hint="eastAsia"/>
          <w:kern w:val="2"/>
          <w:szCs w:val="24"/>
          <w:highlight w:val="none"/>
          <w:lang w:val="en-US" w:eastAsia="zh-CN"/>
        </w:rPr>
        <w:t>报名</w:t>
      </w:r>
      <w:r>
        <w:rPr>
          <w:rFonts w:hint="eastAsia"/>
          <w:kern w:val="2"/>
          <w:szCs w:val="24"/>
          <w:highlight w:val="none"/>
        </w:rPr>
        <w:t>：</w:t>
      </w:r>
      <w:r>
        <w:rPr>
          <w:rFonts w:hint="eastAsia"/>
          <w:kern w:val="2"/>
          <w:szCs w:val="24"/>
          <w:highlight w:val="none"/>
          <w:lang w:val="en-US" w:eastAsia="zh-CN"/>
        </w:rPr>
        <w:t>即日起至</w:t>
      </w:r>
      <w:r>
        <w:rPr>
          <w:rFonts w:hint="eastAsia"/>
          <w:kern w:val="2"/>
          <w:szCs w:val="24"/>
          <w:highlight w:val="none"/>
        </w:rPr>
        <w:t>202</w:t>
      </w:r>
      <w:r>
        <w:rPr>
          <w:rFonts w:hint="eastAsia"/>
          <w:kern w:val="2"/>
          <w:szCs w:val="24"/>
          <w:highlight w:val="none"/>
          <w:lang w:val="en-US" w:eastAsia="zh-CN"/>
        </w:rPr>
        <w:t>5</w:t>
      </w:r>
      <w:r>
        <w:rPr>
          <w:rFonts w:hint="eastAsia"/>
          <w:kern w:val="2"/>
          <w:szCs w:val="24"/>
          <w:highlight w:val="none"/>
        </w:rPr>
        <w:t>年</w:t>
      </w:r>
      <w:r>
        <w:rPr>
          <w:rFonts w:hint="eastAsia"/>
          <w:kern w:val="2"/>
          <w:szCs w:val="24"/>
          <w:highlight w:val="none"/>
          <w:lang w:val="en-US" w:eastAsia="zh-CN"/>
        </w:rPr>
        <w:t>10</w:t>
      </w:r>
      <w:r>
        <w:rPr>
          <w:kern w:val="2"/>
          <w:szCs w:val="24"/>
          <w:highlight w:val="none"/>
        </w:rPr>
        <w:t>月</w:t>
      </w:r>
      <w:r>
        <w:rPr>
          <w:rFonts w:hint="eastAsia"/>
          <w:kern w:val="2"/>
          <w:szCs w:val="24"/>
          <w:highlight w:val="none"/>
          <w:lang w:val="en-US" w:eastAsia="zh-CN"/>
        </w:rPr>
        <w:t>9</w:t>
      </w:r>
      <w:r>
        <w:rPr>
          <w:kern w:val="2"/>
          <w:szCs w:val="24"/>
          <w:highlight w:val="none"/>
        </w:rPr>
        <w:t>日</w:t>
      </w:r>
      <w:r>
        <w:rPr>
          <w:rFonts w:hint="eastAsia"/>
          <w:kern w:val="2"/>
          <w:szCs w:val="24"/>
          <w:highlight w:val="none"/>
        </w:rPr>
        <w:t>2</w:t>
      </w:r>
      <w:r>
        <w:rPr>
          <w:rFonts w:hint="eastAsia"/>
          <w:kern w:val="2"/>
          <w:szCs w:val="24"/>
          <w:highlight w:val="none"/>
          <w:lang w:val="en-US" w:eastAsia="zh-CN"/>
        </w:rPr>
        <w:t>3</w:t>
      </w:r>
      <w:r>
        <w:rPr>
          <w:rFonts w:hint="eastAsia"/>
          <w:kern w:val="2"/>
          <w:szCs w:val="24"/>
          <w:highlight w:val="none"/>
        </w:rPr>
        <w:t>：</w:t>
      </w:r>
      <w:r>
        <w:rPr>
          <w:rFonts w:hint="eastAsia"/>
          <w:kern w:val="2"/>
          <w:szCs w:val="24"/>
          <w:highlight w:val="none"/>
          <w:lang w:val="en-US" w:eastAsia="zh-CN"/>
        </w:rPr>
        <w:t>59</w:t>
      </w:r>
      <w:r>
        <w:rPr>
          <w:kern w:val="2"/>
          <w:szCs w:val="24"/>
          <w:highlight w:val="none"/>
        </w:rPr>
        <w:t>截止</w:t>
      </w:r>
      <w:r>
        <w:rPr>
          <w:rFonts w:hint="eastAsia"/>
          <w:kern w:val="2"/>
          <w:szCs w:val="24"/>
          <w:highlight w:val="none"/>
        </w:rPr>
        <w:t>。</w:t>
      </w:r>
    </w:p>
    <w:p w14:paraId="1582D938">
      <w:pPr>
        <w:spacing w:before="75" w:after="75" w:line="360" w:lineRule="exact"/>
        <w:ind w:firstLine="480" w:firstLineChars="200"/>
        <w:rPr>
          <w:rFonts w:hint="default"/>
          <w:kern w:val="2"/>
          <w:szCs w:val="24"/>
          <w:highlight w:val="none"/>
          <w:lang w:val="en-US"/>
        </w:rPr>
      </w:pPr>
      <w:r>
        <w:rPr>
          <w:rFonts w:hint="eastAsia"/>
          <w:kern w:val="2"/>
          <w:szCs w:val="24"/>
          <w:highlight w:val="none"/>
        </w:rPr>
        <w:t>（</w:t>
      </w:r>
      <w:r>
        <w:rPr>
          <w:rFonts w:hint="eastAsia"/>
          <w:kern w:val="2"/>
          <w:szCs w:val="24"/>
          <w:highlight w:val="none"/>
          <w:lang w:val="en-US" w:eastAsia="zh-CN"/>
        </w:rPr>
        <w:t>二</w:t>
      </w:r>
      <w:r>
        <w:rPr>
          <w:rFonts w:hint="eastAsia"/>
          <w:kern w:val="2"/>
          <w:szCs w:val="24"/>
          <w:highlight w:val="none"/>
        </w:rPr>
        <w:t>）笔试、</w:t>
      </w:r>
      <w:r>
        <w:rPr>
          <w:rFonts w:hint="eastAsia"/>
          <w:kern w:val="2"/>
          <w:szCs w:val="24"/>
          <w:highlight w:val="none"/>
          <w:lang w:val="en-US" w:eastAsia="zh-CN"/>
        </w:rPr>
        <w:t>测评与</w:t>
      </w:r>
      <w:r>
        <w:rPr>
          <w:rFonts w:hint="eastAsia"/>
          <w:kern w:val="2"/>
          <w:szCs w:val="24"/>
          <w:highlight w:val="none"/>
        </w:rPr>
        <w:t>面试：202</w:t>
      </w:r>
      <w:r>
        <w:rPr>
          <w:rFonts w:hint="eastAsia"/>
          <w:kern w:val="2"/>
          <w:szCs w:val="24"/>
          <w:highlight w:val="none"/>
          <w:lang w:val="en-US" w:eastAsia="zh-CN"/>
        </w:rPr>
        <w:t>5</w:t>
      </w:r>
      <w:r>
        <w:rPr>
          <w:rFonts w:hint="eastAsia"/>
          <w:kern w:val="2"/>
          <w:szCs w:val="24"/>
          <w:highlight w:val="none"/>
        </w:rPr>
        <w:t>年</w:t>
      </w:r>
      <w:r>
        <w:rPr>
          <w:rFonts w:hint="eastAsia"/>
          <w:kern w:val="2"/>
          <w:szCs w:val="24"/>
          <w:highlight w:val="none"/>
          <w:lang w:val="en-US" w:eastAsia="zh-CN"/>
        </w:rPr>
        <w:t>9月-10月。</w:t>
      </w:r>
    </w:p>
    <w:p w14:paraId="14D7D5BC">
      <w:pPr>
        <w:spacing w:before="75" w:after="75" w:line="360" w:lineRule="exact"/>
        <w:ind w:firstLine="480" w:firstLineChars="200"/>
        <w:rPr>
          <w:rFonts w:hint="eastAsia"/>
          <w:kern w:val="2"/>
          <w:szCs w:val="24"/>
          <w:highlight w:val="none"/>
        </w:rPr>
      </w:pPr>
      <w:r>
        <w:rPr>
          <w:rFonts w:hint="eastAsia"/>
          <w:kern w:val="2"/>
          <w:szCs w:val="24"/>
          <w:highlight w:val="none"/>
        </w:rPr>
        <w:t>（</w:t>
      </w:r>
      <w:r>
        <w:rPr>
          <w:rFonts w:hint="eastAsia"/>
          <w:kern w:val="2"/>
          <w:szCs w:val="24"/>
          <w:highlight w:val="none"/>
          <w:lang w:val="en-US" w:eastAsia="zh-CN"/>
        </w:rPr>
        <w:t>三</w:t>
      </w:r>
      <w:r>
        <w:rPr>
          <w:rFonts w:hint="eastAsia"/>
          <w:kern w:val="2"/>
          <w:szCs w:val="24"/>
          <w:highlight w:val="none"/>
        </w:rPr>
        <w:t>）</w:t>
      </w:r>
      <w:r>
        <w:rPr>
          <w:rFonts w:hint="eastAsia"/>
          <w:kern w:val="2"/>
          <w:szCs w:val="24"/>
          <w:highlight w:val="none"/>
          <w:lang w:val="en-US" w:eastAsia="zh-CN"/>
        </w:rPr>
        <w:t>背调、</w:t>
      </w:r>
      <w:r>
        <w:rPr>
          <w:rFonts w:hint="eastAsia"/>
          <w:kern w:val="2"/>
          <w:szCs w:val="24"/>
          <w:highlight w:val="none"/>
        </w:rPr>
        <w:t>体检</w:t>
      </w:r>
      <w:r>
        <w:rPr>
          <w:rFonts w:hint="eastAsia"/>
          <w:kern w:val="2"/>
          <w:szCs w:val="24"/>
          <w:highlight w:val="none"/>
          <w:lang w:val="en-US" w:eastAsia="zh-CN"/>
        </w:rPr>
        <w:t>与</w:t>
      </w:r>
      <w:r>
        <w:rPr>
          <w:rFonts w:hint="eastAsia"/>
          <w:kern w:val="2"/>
          <w:szCs w:val="24"/>
          <w:highlight w:val="none"/>
        </w:rPr>
        <w:t>录用：202</w:t>
      </w:r>
      <w:r>
        <w:rPr>
          <w:rFonts w:hint="eastAsia"/>
          <w:kern w:val="2"/>
          <w:szCs w:val="24"/>
          <w:highlight w:val="none"/>
          <w:lang w:val="en-US" w:eastAsia="zh-CN"/>
        </w:rPr>
        <w:t>5</w:t>
      </w:r>
      <w:r>
        <w:rPr>
          <w:rFonts w:hint="eastAsia"/>
          <w:kern w:val="2"/>
          <w:szCs w:val="24"/>
          <w:highlight w:val="none"/>
        </w:rPr>
        <w:t>年</w:t>
      </w:r>
      <w:r>
        <w:rPr>
          <w:rFonts w:hint="eastAsia"/>
          <w:kern w:val="2"/>
          <w:szCs w:val="24"/>
          <w:highlight w:val="none"/>
          <w:lang w:val="en-US" w:eastAsia="zh-CN"/>
        </w:rPr>
        <w:t>10</w:t>
      </w:r>
      <w:r>
        <w:rPr>
          <w:rFonts w:hint="eastAsia"/>
          <w:kern w:val="2"/>
          <w:szCs w:val="24"/>
          <w:highlight w:val="none"/>
        </w:rPr>
        <w:t>月-</w:t>
      </w:r>
      <w:r>
        <w:rPr>
          <w:rFonts w:hint="eastAsia"/>
          <w:kern w:val="2"/>
          <w:szCs w:val="24"/>
          <w:highlight w:val="none"/>
          <w:lang w:val="en-US" w:eastAsia="zh-CN"/>
        </w:rPr>
        <w:t>12</w:t>
      </w:r>
      <w:r>
        <w:rPr>
          <w:rFonts w:hint="eastAsia"/>
          <w:kern w:val="2"/>
          <w:szCs w:val="24"/>
          <w:highlight w:val="none"/>
        </w:rPr>
        <w:t>月。</w:t>
      </w:r>
    </w:p>
    <w:p w14:paraId="2EA08104">
      <w:pPr>
        <w:spacing w:before="75" w:after="75" w:line="360" w:lineRule="exact"/>
        <w:ind w:firstLine="480" w:firstLineChars="200"/>
        <w:rPr>
          <w:rFonts w:hint="eastAsia"/>
          <w:kern w:val="2"/>
          <w:szCs w:val="24"/>
          <w:highlight w:val="none"/>
        </w:rPr>
      </w:pPr>
    </w:p>
    <w:p w14:paraId="2B77B00B">
      <w:pPr>
        <w:spacing w:before="75" w:after="75" w:line="360" w:lineRule="exact"/>
        <w:ind w:firstLine="480" w:firstLineChars="200"/>
        <w:rPr>
          <w:rFonts w:hint="eastAsia"/>
          <w:kern w:val="2"/>
          <w:szCs w:val="24"/>
          <w:highlight w:val="none"/>
        </w:rPr>
      </w:pPr>
    </w:p>
    <w:p w14:paraId="264602C1">
      <w:pPr>
        <w:spacing w:before="75" w:after="75" w:line="360" w:lineRule="exact"/>
        <w:ind w:firstLine="480" w:firstLineChars="200"/>
        <w:rPr>
          <w:rFonts w:hint="eastAsia"/>
          <w:kern w:val="2"/>
          <w:szCs w:val="24"/>
          <w:highlight w:val="none"/>
        </w:rPr>
      </w:pPr>
    </w:p>
    <w:p w14:paraId="02372EF4">
      <w:pPr>
        <w:spacing w:before="75" w:after="75" w:line="360" w:lineRule="exact"/>
        <w:ind w:firstLine="480" w:firstLineChars="200"/>
        <w:rPr>
          <w:rFonts w:hint="eastAsia"/>
          <w:kern w:val="2"/>
          <w:szCs w:val="24"/>
          <w:highlight w:val="none"/>
        </w:rPr>
      </w:pPr>
    </w:p>
    <w:p w14:paraId="1346D62B">
      <w:pPr>
        <w:spacing w:before="75" w:after="75" w:line="360" w:lineRule="exact"/>
        <w:ind w:firstLine="480" w:firstLineChars="200"/>
        <w:rPr>
          <w:rFonts w:hint="eastAsia"/>
          <w:kern w:val="2"/>
          <w:szCs w:val="24"/>
          <w:highlight w:val="none"/>
        </w:rPr>
      </w:pPr>
    </w:p>
    <w:p w14:paraId="19630190">
      <w:pPr>
        <w:spacing w:before="75" w:after="75" w:line="360" w:lineRule="exact"/>
        <w:ind w:firstLine="480" w:firstLineChars="200"/>
        <w:rPr>
          <w:rFonts w:hint="eastAsia"/>
          <w:kern w:val="2"/>
          <w:szCs w:val="24"/>
          <w:highlight w:val="none"/>
        </w:rPr>
      </w:pPr>
    </w:p>
    <w:p w14:paraId="6F589820">
      <w:pPr>
        <w:spacing w:before="75" w:after="75" w:line="360" w:lineRule="exact"/>
        <w:ind w:firstLine="480" w:firstLineChars="200"/>
        <w:rPr>
          <w:rFonts w:hint="eastAsia"/>
          <w:kern w:val="2"/>
          <w:szCs w:val="24"/>
          <w:highlight w:val="none"/>
        </w:rPr>
      </w:pPr>
    </w:p>
    <w:p w14:paraId="0DB1435E">
      <w:pPr>
        <w:ind w:firstLine="482" w:firstLineChars="200"/>
        <w:rPr>
          <w:rFonts w:hint="default"/>
          <w:b/>
          <w:kern w:val="2"/>
          <w:szCs w:val="24"/>
          <w:lang w:val="en-US" w:eastAsia="zh-CN"/>
        </w:rPr>
      </w:pPr>
      <w:r>
        <w:rPr>
          <w:rFonts w:hint="eastAsia"/>
          <w:b/>
          <w:kern w:val="2"/>
          <w:szCs w:val="24"/>
          <w:lang w:val="en-US" w:eastAsia="zh-CN"/>
        </w:rPr>
        <w:t>五</w:t>
      </w:r>
      <w:r>
        <w:rPr>
          <w:rFonts w:hint="eastAsia"/>
          <w:b/>
          <w:kern w:val="2"/>
          <w:szCs w:val="24"/>
        </w:rPr>
        <w:t>、</w:t>
      </w:r>
      <w:r>
        <w:rPr>
          <w:rFonts w:hint="eastAsia"/>
          <w:b/>
          <w:kern w:val="2"/>
          <w:szCs w:val="24"/>
          <w:lang w:val="en-US" w:eastAsia="zh-CN"/>
        </w:rPr>
        <w:t>宣讲和招聘会计划</w:t>
      </w:r>
    </w:p>
    <w:tbl>
      <w:tblPr>
        <w:tblStyle w:val="7"/>
        <w:tblW w:w="83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370"/>
        <w:gridCol w:w="2370"/>
        <w:gridCol w:w="2280"/>
      </w:tblGrid>
      <w:tr w14:paraId="3879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4EA22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4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638C0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行程安排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14F9C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14382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7CF5D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3D08B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9月23日（周二）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6846C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9月24日（周三）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4C76A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招聘会当天</w:t>
            </w:r>
          </w:p>
        </w:tc>
      </w:tr>
      <w:tr w14:paraId="5E67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49859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4FD47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  <w:p w14:paraId="69083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5990A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  <w:p w14:paraId="4E0AA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55E39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3A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3E08B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上海站</w:t>
            </w:r>
          </w:p>
        </w:tc>
        <w:tc>
          <w:tcPr>
            <w:tcW w:w="23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11F4E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9月23日（周二）</w:t>
            </w:r>
          </w:p>
        </w:tc>
        <w:tc>
          <w:tcPr>
            <w:tcW w:w="23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52CF6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9月24日（周三）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27ADF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CD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7C6EA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6B5ED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23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2D9A2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待定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4A098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77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261A1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19589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9月22日（周一）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35E1E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9月23日（周二）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0CA3E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9月24日（周三）</w:t>
            </w:r>
          </w:p>
        </w:tc>
      </w:tr>
      <w:tr w14:paraId="6E73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5DA53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20F60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70BA8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17693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0353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4BB55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197B9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9月25日（周四）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060F1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9月26日（周五）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63565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9月27日（周六）</w:t>
            </w:r>
          </w:p>
        </w:tc>
      </w:tr>
      <w:tr w14:paraId="346D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0B564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1ECB8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4F2C3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67182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4324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0910B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3A8B3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9月25日（周四）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3B79F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9月26日（周五）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766CD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9月27日（周六）</w:t>
            </w:r>
          </w:p>
        </w:tc>
      </w:tr>
      <w:tr w14:paraId="73E6F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5C18F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61B66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7694A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5C140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139C7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238F7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广州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</w:t>
            </w:r>
          </w:p>
        </w:tc>
        <w:tc>
          <w:tcPr>
            <w:tcW w:w="7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themeColor="background1" w:fill="auto"/>
            <w:vAlign w:val="center"/>
          </w:tcPr>
          <w:p w14:paraId="5C8C37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日在广东农信数据中心组织校园招聘开放日活动，邀请广州及全国高校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届优秀应届毕业生参加，当天开展宣讲、参观体验、现场面试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6D6FBDCA">
      <w:pPr>
        <w:spacing w:before="75" w:after="75" w:line="360" w:lineRule="exact"/>
        <w:ind w:firstLine="960" w:firstLineChars="400"/>
        <w:rPr>
          <w:rFonts w:hint="default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</w:rPr>
        <w:t>备注</w:t>
      </w:r>
      <w:r>
        <w:rPr>
          <w:kern w:val="2"/>
          <w:szCs w:val="24"/>
        </w:rPr>
        <w:t>:</w:t>
      </w:r>
      <w:r>
        <w:rPr>
          <w:rFonts w:hint="eastAsia"/>
          <w:kern w:val="2"/>
          <w:szCs w:val="24"/>
          <w:lang w:val="en-US" w:eastAsia="zh-CN"/>
        </w:rPr>
        <w:t>1.北京、上海站为参加“百万英才汇南粤”N城联动招聘活动，当天开展现场面试。</w:t>
      </w:r>
      <w:bookmarkStart w:id="0" w:name="_GoBack"/>
      <w:bookmarkEnd w:id="0"/>
    </w:p>
    <w:p w14:paraId="5000A8BE">
      <w:pPr>
        <w:spacing w:before="75" w:after="75" w:line="360" w:lineRule="exact"/>
        <w:ind w:firstLine="1440" w:firstLineChars="600"/>
        <w:rPr>
          <w:rFonts w:hint="eastAsia"/>
          <w:kern w:val="2"/>
          <w:szCs w:val="24"/>
        </w:rPr>
      </w:pPr>
      <w:r>
        <w:rPr>
          <w:rFonts w:hint="eastAsia"/>
          <w:kern w:val="2"/>
          <w:szCs w:val="24"/>
          <w:lang w:val="en-US" w:eastAsia="zh-CN"/>
        </w:rPr>
        <w:t>2.时间地点等信息</w:t>
      </w:r>
      <w:r>
        <w:rPr>
          <w:rFonts w:hint="eastAsia"/>
          <w:kern w:val="2"/>
          <w:szCs w:val="24"/>
        </w:rPr>
        <w:t>请</w:t>
      </w:r>
      <w:r>
        <w:rPr>
          <w:rFonts w:hint="eastAsia"/>
          <w:kern w:val="2"/>
          <w:szCs w:val="24"/>
          <w:lang w:val="en-US" w:eastAsia="zh-CN"/>
        </w:rPr>
        <w:t>以校招</w:t>
      </w:r>
      <w:r>
        <w:rPr>
          <w:rFonts w:hint="eastAsia"/>
          <w:kern w:val="2"/>
          <w:szCs w:val="24"/>
        </w:rPr>
        <w:t>官网信息</w:t>
      </w:r>
      <w:r>
        <w:rPr>
          <w:rFonts w:hint="eastAsia"/>
          <w:kern w:val="2"/>
          <w:szCs w:val="24"/>
          <w:lang w:val="en-US" w:eastAsia="zh-CN"/>
        </w:rPr>
        <w:t>为准</w:t>
      </w:r>
      <w:r>
        <w:rPr>
          <w:rFonts w:hint="eastAsia"/>
          <w:kern w:val="2"/>
          <w:szCs w:val="24"/>
        </w:rPr>
        <w:t>。</w:t>
      </w:r>
    </w:p>
    <w:p w14:paraId="6BA94B42">
      <w:pPr>
        <w:ind w:firstLine="482" w:firstLineChars="200"/>
        <w:rPr>
          <w:b/>
          <w:kern w:val="2"/>
          <w:szCs w:val="24"/>
        </w:rPr>
      </w:pPr>
      <w:r>
        <w:rPr>
          <w:rFonts w:hint="eastAsia"/>
          <w:b/>
          <w:kern w:val="2"/>
          <w:szCs w:val="24"/>
          <w:lang w:val="en-US" w:eastAsia="zh-CN"/>
        </w:rPr>
        <w:t>六、</w:t>
      </w:r>
      <w:r>
        <w:rPr>
          <w:rFonts w:hint="eastAsia"/>
          <w:b/>
          <w:kern w:val="2"/>
          <w:szCs w:val="24"/>
        </w:rPr>
        <w:t>报名方式</w:t>
      </w:r>
    </w:p>
    <w:p w14:paraId="32EBB214">
      <w:pPr>
        <w:spacing w:before="75" w:after="75" w:line="360" w:lineRule="exact"/>
        <w:ind w:firstLine="480" w:firstLineChars="200"/>
        <w:rPr>
          <w:rFonts w:hint="eastAsia"/>
          <w:szCs w:val="24"/>
          <w:highlight w:val="none"/>
          <w:lang w:eastAsia="zh-CN"/>
        </w:rPr>
      </w:pPr>
      <w:r>
        <w:rPr>
          <w:rFonts w:hint="eastAsia"/>
          <w:szCs w:val="24"/>
          <w:highlight w:val="none"/>
        </w:rPr>
        <w:t>应聘者自即日起，可登录校招官网</w:t>
      </w:r>
      <w:r>
        <w:rPr>
          <w:rFonts w:hint="eastAsia"/>
          <w:szCs w:val="24"/>
          <w:highlight w:val="none"/>
          <w:lang w:eastAsia="zh-CN"/>
        </w:rPr>
        <w:t>：</w:t>
      </w:r>
      <w:r>
        <w:rPr>
          <w:rFonts w:hint="eastAsia"/>
          <w:color w:val="auto"/>
          <w:szCs w:val="24"/>
          <w:highlight w:val="none"/>
          <w:u w:val="none"/>
          <w:lang w:eastAsia="zh-CN"/>
        </w:rPr>
        <w:fldChar w:fldCharType="begin"/>
      </w:r>
      <w:r>
        <w:rPr>
          <w:rFonts w:hint="eastAsia"/>
          <w:color w:val="auto"/>
          <w:szCs w:val="24"/>
          <w:highlight w:val="none"/>
          <w:u w:val="none"/>
          <w:lang w:eastAsia="zh-CN"/>
        </w:rPr>
        <w:instrText xml:space="preserve"> HYPERLINK "https://gdrcu2026.zhaopin.com" </w:instrText>
      </w:r>
      <w:r>
        <w:rPr>
          <w:rFonts w:hint="eastAsia"/>
          <w:color w:val="auto"/>
          <w:szCs w:val="24"/>
          <w:highlight w:val="none"/>
          <w:u w:val="none"/>
          <w:lang w:eastAsia="zh-CN"/>
        </w:rPr>
        <w:fldChar w:fldCharType="separate"/>
      </w:r>
      <w:r>
        <w:rPr>
          <w:rStyle w:val="12"/>
          <w:rFonts w:hint="eastAsia"/>
          <w:szCs w:val="24"/>
          <w:highlight w:val="none"/>
          <w:lang w:eastAsia="zh-CN"/>
        </w:rPr>
        <w:t>https://</w:t>
      </w:r>
      <w:r>
        <w:rPr>
          <w:rStyle w:val="12"/>
          <w:rFonts w:hint="eastAsia"/>
          <w:szCs w:val="24"/>
          <w:highlight w:val="none"/>
          <w:lang w:val="en-US" w:eastAsia="zh-CN"/>
        </w:rPr>
        <w:t>gdrcu2026.zhaopin.com</w:t>
      </w:r>
      <w:r>
        <w:rPr>
          <w:rFonts w:hint="eastAsia"/>
          <w:color w:val="auto"/>
          <w:szCs w:val="24"/>
          <w:highlight w:val="none"/>
          <w:u w:val="none"/>
          <w:lang w:eastAsia="zh-CN"/>
        </w:rPr>
        <w:fldChar w:fldCharType="end"/>
      </w:r>
      <w:r>
        <w:rPr>
          <w:rFonts w:hint="eastAsia"/>
          <w:szCs w:val="24"/>
          <w:highlight w:val="none"/>
          <w:lang w:val="en-US" w:eastAsia="zh-CN"/>
        </w:rPr>
        <w:t>或扫描以下二维码</w:t>
      </w:r>
      <w:r>
        <w:rPr>
          <w:rFonts w:hint="eastAsia"/>
          <w:szCs w:val="24"/>
          <w:highlight w:val="none"/>
        </w:rPr>
        <w:t>查询相关信息并填写个人信息后，选择相应岗位进行在线报名</w:t>
      </w:r>
      <w:r>
        <w:rPr>
          <w:rFonts w:hint="eastAsia"/>
          <w:szCs w:val="24"/>
          <w:highlight w:val="none"/>
          <w:lang w:eastAsia="zh-CN"/>
        </w:rPr>
        <w:t>，</w:t>
      </w:r>
      <w:r>
        <w:rPr>
          <w:rFonts w:hint="eastAsia"/>
          <w:b/>
          <w:bCs/>
          <w:kern w:val="2"/>
          <w:szCs w:val="24"/>
          <w:lang w:val="en-US" w:eastAsia="zh-CN"/>
        </w:rPr>
        <w:t>每人只能报名1个岗位</w:t>
      </w:r>
      <w:r>
        <w:rPr>
          <w:rFonts w:hint="eastAsia"/>
          <w:szCs w:val="24"/>
          <w:highlight w:val="none"/>
          <w:lang w:eastAsia="zh-CN"/>
        </w:rPr>
        <w:t>。</w:t>
      </w:r>
    </w:p>
    <w:p w14:paraId="190A098D">
      <w:pPr>
        <w:spacing w:before="75" w:after="75" w:line="240" w:lineRule="auto"/>
        <w:ind w:firstLine="480" w:firstLineChars="200"/>
        <w:jc w:val="center"/>
        <w:rPr>
          <w:rFonts w:hint="eastAsia"/>
          <w:szCs w:val="24"/>
          <w:highlight w:val="none"/>
          <w:lang w:eastAsia="zh-CN"/>
        </w:rPr>
      </w:pPr>
      <w:r>
        <w:rPr>
          <w:rFonts w:hint="eastAsia"/>
          <w:szCs w:val="24"/>
          <w:highlight w:val="none"/>
          <w:lang w:eastAsia="zh-CN"/>
        </w:rPr>
        <w:drawing>
          <wp:inline distT="0" distB="0" distL="114300" distR="114300">
            <wp:extent cx="2667000" cy="2667000"/>
            <wp:effectExtent l="0" t="0" r="0" b="0"/>
            <wp:docPr id="1" name="图片 1" descr="61e09091ec0b075693a63a897cffe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e09091ec0b075693a63a897cffe6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C103E">
      <w:pPr>
        <w:spacing w:before="75" w:after="75" w:line="240" w:lineRule="auto"/>
        <w:ind w:firstLine="482" w:firstLineChars="200"/>
        <w:jc w:val="center"/>
        <w:rPr>
          <w:rFonts w:hint="default"/>
          <w:b/>
          <w:bCs/>
          <w:szCs w:val="24"/>
          <w:highlight w:val="none"/>
          <w:lang w:val="en-US" w:eastAsia="zh-CN"/>
        </w:rPr>
      </w:pPr>
      <w:r>
        <w:rPr>
          <w:rFonts w:hint="eastAsia"/>
          <w:b/>
          <w:bCs/>
          <w:szCs w:val="24"/>
          <w:highlight w:val="none"/>
          <w:lang w:val="en-US" w:eastAsia="zh-CN"/>
        </w:rPr>
        <w:t>校招官网</w:t>
      </w:r>
    </w:p>
    <w:p w14:paraId="21536CCA">
      <w:pPr>
        <w:spacing w:before="75" w:after="75" w:line="360" w:lineRule="exact"/>
        <w:ind w:firstLine="480" w:firstLineChars="200"/>
        <w:rPr>
          <w:rFonts w:hint="eastAsia"/>
          <w:szCs w:val="24"/>
          <w:highlight w:val="none"/>
          <w:lang w:eastAsia="zh-CN"/>
        </w:rPr>
      </w:pPr>
    </w:p>
    <w:p w14:paraId="4479D607">
      <w:pPr>
        <w:widowControl w:val="0"/>
        <w:spacing w:line="360" w:lineRule="exact"/>
        <w:ind w:firstLine="482" w:firstLineChars="200"/>
        <w:jc w:val="both"/>
        <w:rPr>
          <w:b/>
          <w:kern w:val="2"/>
          <w:szCs w:val="24"/>
        </w:rPr>
      </w:pPr>
      <w:r>
        <w:rPr>
          <w:rFonts w:hint="eastAsia"/>
          <w:b/>
          <w:kern w:val="2"/>
          <w:szCs w:val="24"/>
          <w:lang w:val="en-US" w:eastAsia="zh-CN"/>
        </w:rPr>
        <w:t>七</w:t>
      </w:r>
      <w:r>
        <w:rPr>
          <w:rFonts w:hint="eastAsia"/>
          <w:b/>
          <w:kern w:val="2"/>
          <w:szCs w:val="24"/>
        </w:rPr>
        <w:t>、注意事项</w:t>
      </w:r>
    </w:p>
    <w:p w14:paraId="19D727D4">
      <w:pPr>
        <w:spacing w:before="75" w:after="75" w:line="360" w:lineRule="exact"/>
        <w:ind w:firstLine="480" w:firstLineChars="200"/>
        <w:rPr>
          <w:kern w:val="2"/>
          <w:szCs w:val="24"/>
        </w:rPr>
      </w:pPr>
      <w:r>
        <w:rPr>
          <w:rFonts w:hint="eastAsia"/>
          <w:kern w:val="2"/>
          <w:szCs w:val="24"/>
        </w:rPr>
        <w:t>（一）请应聘者准确、完整填写简历和相关资料信息，保证信息真实性；如与事实不符，本单位将有权取消其应聘资格。</w:t>
      </w:r>
    </w:p>
    <w:p w14:paraId="396D9553">
      <w:pPr>
        <w:spacing w:before="75" w:after="75" w:line="360" w:lineRule="exact"/>
        <w:ind w:firstLine="480" w:firstLineChars="200"/>
        <w:rPr>
          <w:kern w:val="2"/>
          <w:szCs w:val="24"/>
        </w:rPr>
      </w:pPr>
      <w:r>
        <w:rPr>
          <w:rFonts w:hint="eastAsia"/>
          <w:kern w:val="2"/>
          <w:szCs w:val="24"/>
        </w:rPr>
        <w:t>（二）招聘过程中，本单位将通过应聘者在线报名时填写的联系方式（包括手机、</w:t>
      </w:r>
      <w:r>
        <w:rPr>
          <w:kern w:val="2"/>
          <w:szCs w:val="24"/>
        </w:rPr>
        <w:t>E-MAIL</w:t>
      </w:r>
      <w:r>
        <w:rPr>
          <w:rFonts w:hint="eastAsia"/>
          <w:kern w:val="2"/>
          <w:szCs w:val="24"/>
        </w:rPr>
        <w:t>邮箱等）与本人联系，请应聘者保证提交的联系方式准确无误，并保证通讯畅通。</w:t>
      </w:r>
    </w:p>
    <w:p w14:paraId="7478BAC8">
      <w:pPr>
        <w:spacing w:before="75" w:after="75" w:line="360" w:lineRule="exact"/>
        <w:ind w:firstLine="480" w:firstLineChars="200"/>
        <w:rPr>
          <w:kern w:val="2"/>
          <w:szCs w:val="24"/>
        </w:rPr>
      </w:pPr>
      <w:r>
        <w:rPr>
          <w:rFonts w:hint="eastAsia"/>
          <w:kern w:val="2"/>
          <w:szCs w:val="24"/>
        </w:rPr>
        <w:t>（三）在招聘期间本单位不接待任何形式的上门来访。</w:t>
      </w:r>
    </w:p>
    <w:p w14:paraId="31929051">
      <w:pPr>
        <w:spacing w:before="75" w:after="75" w:line="360" w:lineRule="exact"/>
        <w:ind w:firstLine="480" w:firstLineChars="200"/>
        <w:rPr>
          <w:kern w:val="2"/>
          <w:szCs w:val="24"/>
        </w:rPr>
      </w:pPr>
      <w:r>
        <w:rPr>
          <w:rFonts w:hint="eastAsia"/>
          <w:kern w:val="2"/>
          <w:szCs w:val="24"/>
        </w:rPr>
        <w:t>（四）广东省农信联社将</w:t>
      </w:r>
      <w:r>
        <w:rPr>
          <w:rFonts w:hint="eastAsia"/>
          <w:kern w:val="2"/>
          <w:szCs w:val="24"/>
          <w:lang w:val="en-US" w:eastAsia="zh-CN"/>
        </w:rPr>
        <w:t>通过短信与邮件的方式</w:t>
      </w:r>
      <w:r>
        <w:rPr>
          <w:rFonts w:hint="eastAsia"/>
          <w:kern w:val="2"/>
          <w:szCs w:val="24"/>
        </w:rPr>
        <w:t>通知可进入下一招聘环节的应聘者，未进入下一环节的应聘者，不再另行通知。</w:t>
      </w:r>
    </w:p>
    <w:p w14:paraId="4654DA5E">
      <w:pPr>
        <w:spacing w:before="75" w:after="75" w:line="360" w:lineRule="exact"/>
        <w:ind w:firstLine="480" w:firstLineChars="200"/>
        <w:rPr>
          <w:kern w:val="2"/>
          <w:szCs w:val="24"/>
        </w:rPr>
      </w:pPr>
      <w:r>
        <w:rPr>
          <w:rFonts w:hint="eastAsia"/>
          <w:kern w:val="2"/>
          <w:szCs w:val="24"/>
        </w:rPr>
        <w:t>特别申明：我们针对此次招聘考试不编印任何辅导资料，不举办任何考前辅导班，不收取任何费用。</w:t>
      </w:r>
    </w:p>
    <w:p w14:paraId="1F386D47">
      <w:pPr>
        <w:spacing w:before="75" w:after="75" w:line="360" w:lineRule="exact"/>
        <w:jc w:val="both"/>
        <w:rPr>
          <w:rFonts w:hint="eastAsia" w:cs="Calibri"/>
          <w:kern w:val="2"/>
          <w:szCs w:val="24"/>
        </w:rPr>
      </w:pPr>
      <w:r>
        <w:rPr>
          <w:rFonts w:cs="Calibri"/>
          <w:kern w:val="2"/>
          <w:szCs w:val="24"/>
        </w:rPr>
        <w:t xml:space="preserve">      </w:t>
      </w:r>
      <w:r>
        <w:rPr>
          <w:rFonts w:hint="eastAsia" w:cs="Calibri"/>
          <w:kern w:val="2"/>
          <w:szCs w:val="24"/>
        </w:rPr>
        <w:t xml:space="preserve">                        </w:t>
      </w:r>
    </w:p>
    <w:p w14:paraId="6C1AFFEE">
      <w:pPr>
        <w:spacing w:before="75" w:after="75" w:line="360" w:lineRule="exact"/>
        <w:jc w:val="both"/>
        <w:rPr>
          <w:rFonts w:hint="eastAsia" w:cs="Calibri"/>
          <w:kern w:val="2"/>
          <w:szCs w:val="24"/>
        </w:rPr>
      </w:pPr>
    </w:p>
    <w:p w14:paraId="7603350D">
      <w:pPr>
        <w:spacing w:before="75" w:after="75" w:line="360" w:lineRule="exact"/>
        <w:ind w:firstLine="480" w:firstLineChars="200"/>
        <w:jc w:val="right"/>
        <w:rPr>
          <w:kern w:val="2"/>
          <w:szCs w:val="24"/>
        </w:rPr>
      </w:pPr>
      <w:r>
        <w:rPr>
          <w:rFonts w:hint="eastAsia" w:cs="Calibri"/>
          <w:kern w:val="2"/>
          <w:szCs w:val="24"/>
        </w:rPr>
        <w:t xml:space="preserve"> </w:t>
      </w:r>
      <w:r>
        <w:rPr>
          <w:rFonts w:cs="Calibri"/>
          <w:kern w:val="2"/>
          <w:szCs w:val="24"/>
        </w:rPr>
        <w:t xml:space="preserve"> </w:t>
      </w:r>
      <w:r>
        <w:rPr>
          <w:rFonts w:hint="eastAsia"/>
          <w:kern w:val="2"/>
          <w:szCs w:val="24"/>
        </w:rPr>
        <w:t>广东省农村信用社联合社</w:t>
      </w:r>
    </w:p>
    <w:p w14:paraId="2E2672F5">
      <w:pPr>
        <w:spacing w:before="75" w:after="75" w:line="360" w:lineRule="exact"/>
        <w:ind w:firstLine="480" w:firstLineChars="200"/>
        <w:jc w:val="center"/>
        <w:rPr>
          <w:kern w:val="2"/>
          <w:szCs w:val="24"/>
        </w:rPr>
      </w:pPr>
      <w:r>
        <w:rPr>
          <w:rFonts w:hint="eastAsia"/>
          <w:kern w:val="2"/>
          <w:szCs w:val="24"/>
        </w:rPr>
        <w:t xml:space="preserve">                                            </w:t>
      </w:r>
      <w:r>
        <w:rPr>
          <w:kern w:val="2"/>
          <w:szCs w:val="24"/>
        </w:rPr>
        <w:t>20</w:t>
      </w:r>
      <w:r>
        <w:rPr>
          <w:rFonts w:hint="eastAsia"/>
          <w:kern w:val="2"/>
          <w:szCs w:val="24"/>
        </w:rPr>
        <w:t>2</w:t>
      </w:r>
      <w:r>
        <w:rPr>
          <w:rFonts w:hint="eastAsia"/>
          <w:kern w:val="2"/>
          <w:szCs w:val="24"/>
          <w:lang w:val="en-US" w:eastAsia="zh-CN"/>
        </w:rPr>
        <w:t>5</w:t>
      </w:r>
      <w:r>
        <w:rPr>
          <w:rFonts w:hint="eastAsia"/>
          <w:kern w:val="2"/>
          <w:szCs w:val="24"/>
        </w:rPr>
        <w:t>年</w:t>
      </w:r>
      <w:r>
        <w:rPr>
          <w:rFonts w:hint="eastAsia"/>
          <w:kern w:val="2"/>
          <w:szCs w:val="24"/>
          <w:lang w:val="en-US" w:eastAsia="zh-CN"/>
        </w:rPr>
        <w:t>9</w:t>
      </w:r>
      <w:r>
        <w:rPr>
          <w:rFonts w:hint="eastAsia"/>
          <w:kern w:val="2"/>
          <w:szCs w:val="24"/>
        </w:rPr>
        <w:t>月</w:t>
      </w:r>
    </w:p>
    <w:sectPr>
      <w:pgSz w:w="12240" w:h="15840"/>
      <w:pgMar w:top="156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A720D0"/>
    <w:rsid w:val="00000DFB"/>
    <w:rsid w:val="00014145"/>
    <w:rsid w:val="0002205D"/>
    <w:rsid w:val="00027BF9"/>
    <w:rsid w:val="00030DED"/>
    <w:rsid w:val="00034AE3"/>
    <w:rsid w:val="00042838"/>
    <w:rsid w:val="00043C76"/>
    <w:rsid w:val="000600B8"/>
    <w:rsid w:val="00062809"/>
    <w:rsid w:val="00062CBA"/>
    <w:rsid w:val="00063F95"/>
    <w:rsid w:val="00067C11"/>
    <w:rsid w:val="00067CA5"/>
    <w:rsid w:val="00073F7F"/>
    <w:rsid w:val="00075E26"/>
    <w:rsid w:val="00083874"/>
    <w:rsid w:val="00084B31"/>
    <w:rsid w:val="000854F5"/>
    <w:rsid w:val="00096D1F"/>
    <w:rsid w:val="000A300A"/>
    <w:rsid w:val="000A47DD"/>
    <w:rsid w:val="000B4F83"/>
    <w:rsid w:val="000C41E8"/>
    <w:rsid w:val="000C4FAA"/>
    <w:rsid w:val="000E2B69"/>
    <w:rsid w:val="000E7298"/>
    <w:rsid w:val="000F0653"/>
    <w:rsid w:val="000F6458"/>
    <w:rsid w:val="00100FC7"/>
    <w:rsid w:val="0010122E"/>
    <w:rsid w:val="00103F7F"/>
    <w:rsid w:val="00113FDC"/>
    <w:rsid w:val="00122299"/>
    <w:rsid w:val="00130A42"/>
    <w:rsid w:val="001318E0"/>
    <w:rsid w:val="00136E5E"/>
    <w:rsid w:val="00153889"/>
    <w:rsid w:val="00154771"/>
    <w:rsid w:val="001554FE"/>
    <w:rsid w:val="001562DE"/>
    <w:rsid w:val="001567F2"/>
    <w:rsid w:val="00167CC4"/>
    <w:rsid w:val="00170C40"/>
    <w:rsid w:val="001713BE"/>
    <w:rsid w:val="00172D97"/>
    <w:rsid w:val="0019216C"/>
    <w:rsid w:val="001A1DF3"/>
    <w:rsid w:val="001A42D1"/>
    <w:rsid w:val="001A746D"/>
    <w:rsid w:val="001B1E01"/>
    <w:rsid w:val="001B3693"/>
    <w:rsid w:val="001C34C5"/>
    <w:rsid w:val="001C73D7"/>
    <w:rsid w:val="001D540D"/>
    <w:rsid w:val="001E6E56"/>
    <w:rsid w:val="001F10DC"/>
    <w:rsid w:val="001F1576"/>
    <w:rsid w:val="0020234A"/>
    <w:rsid w:val="00204179"/>
    <w:rsid w:val="00205FC6"/>
    <w:rsid w:val="0022196F"/>
    <w:rsid w:val="00230CE6"/>
    <w:rsid w:val="0023273E"/>
    <w:rsid w:val="00241C81"/>
    <w:rsid w:val="00243472"/>
    <w:rsid w:val="00265DD1"/>
    <w:rsid w:val="00273226"/>
    <w:rsid w:val="002761DE"/>
    <w:rsid w:val="00280842"/>
    <w:rsid w:val="002812BE"/>
    <w:rsid w:val="00282F70"/>
    <w:rsid w:val="00284ED8"/>
    <w:rsid w:val="00293266"/>
    <w:rsid w:val="00297541"/>
    <w:rsid w:val="002A0239"/>
    <w:rsid w:val="002C26A9"/>
    <w:rsid w:val="002C2D35"/>
    <w:rsid w:val="002C493A"/>
    <w:rsid w:val="002C7688"/>
    <w:rsid w:val="002D0944"/>
    <w:rsid w:val="002D11BB"/>
    <w:rsid w:val="002D3BA9"/>
    <w:rsid w:val="002D3CB9"/>
    <w:rsid w:val="002D5744"/>
    <w:rsid w:val="002E6A50"/>
    <w:rsid w:val="002F4BCF"/>
    <w:rsid w:val="002F5416"/>
    <w:rsid w:val="002F7F7D"/>
    <w:rsid w:val="003002C3"/>
    <w:rsid w:val="003018B6"/>
    <w:rsid w:val="00304FE8"/>
    <w:rsid w:val="00305E83"/>
    <w:rsid w:val="003072D0"/>
    <w:rsid w:val="00310441"/>
    <w:rsid w:val="00312968"/>
    <w:rsid w:val="00312E72"/>
    <w:rsid w:val="0031347F"/>
    <w:rsid w:val="00325093"/>
    <w:rsid w:val="00325C68"/>
    <w:rsid w:val="0032795F"/>
    <w:rsid w:val="0033528E"/>
    <w:rsid w:val="0034417F"/>
    <w:rsid w:val="003504BB"/>
    <w:rsid w:val="003531A3"/>
    <w:rsid w:val="003560CF"/>
    <w:rsid w:val="00356E65"/>
    <w:rsid w:val="00371153"/>
    <w:rsid w:val="00377D3E"/>
    <w:rsid w:val="00384B8C"/>
    <w:rsid w:val="00387920"/>
    <w:rsid w:val="00390703"/>
    <w:rsid w:val="00393433"/>
    <w:rsid w:val="00394FEC"/>
    <w:rsid w:val="00396B5E"/>
    <w:rsid w:val="003A0E91"/>
    <w:rsid w:val="003A4A62"/>
    <w:rsid w:val="003B4296"/>
    <w:rsid w:val="003D0A6D"/>
    <w:rsid w:val="003D7BDC"/>
    <w:rsid w:val="003E125D"/>
    <w:rsid w:val="003F125B"/>
    <w:rsid w:val="003F553C"/>
    <w:rsid w:val="003F718D"/>
    <w:rsid w:val="00404FBE"/>
    <w:rsid w:val="004168E0"/>
    <w:rsid w:val="004246A9"/>
    <w:rsid w:val="00431491"/>
    <w:rsid w:val="00441463"/>
    <w:rsid w:val="004433FA"/>
    <w:rsid w:val="00447E3D"/>
    <w:rsid w:val="004616A3"/>
    <w:rsid w:val="00462EF6"/>
    <w:rsid w:val="004654BC"/>
    <w:rsid w:val="004659E8"/>
    <w:rsid w:val="00471B1E"/>
    <w:rsid w:val="00472ECD"/>
    <w:rsid w:val="00473E59"/>
    <w:rsid w:val="00475207"/>
    <w:rsid w:val="00482A44"/>
    <w:rsid w:val="004840C2"/>
    <w:rsid w:val="00490E9E"/>
    <w:rsid w:val="004A53E9"/>
    <w:rsid w:val="004A624C"/>
    <w:rsid w:val="004B46ED"/>
    <w:rsid w:val="004B6737"/>
    <w:rsid w:val="004C5C08"/>
    <w:rsid w:val="004D0DC8"/>
    <w:rsid w:val="004D3D7F"/>
    <w:rsid w:val="004D5D81"/>
    <w:rsid w:val="004E583F"/>
    <w:rsid w:val="004F28D5"/>
    <w:rsid w:val="004F5AEB"/>
    <w:rsid w:val="00501569"/>
    <w:rsid w:val="005143C5"/>
    <w:rsid w:val="00516718"/>
    <w:rsid w:val="00516E2A"/>
    <w:rsid w:val="00520ED4"/>
    <w:rsid w:val="00522834"/>
    <w:rsid w:val="0052463D"/>
    <w:rsid w:val="00535CC6"/>
    <w:rsid w:val="00540128"/>
    <w:rsid w:val="005423F3"/>
    <w:rsid w:val="00544B24"/>
    <w:rsid w:val="00547834"/>
    <w:rsid w:val="00555D3A"/>
    <w:rsid w:val="00562427"/>
    <w:rsid w:val="0056576D"/>
    <w:rsid w:val="00571BAF"/>
    <w:rsid w:val="00585DFC"/>
    <w:rsid w:val="00591A14"/>
    <w:rsid w:val="0059555B"/>
    <w:rsid w:val="00595597"/>
    <w:rsid w:val="00595A2A"/>
    <w:rsid w:val="005B7120"/>
    <w:rsid w:val="005C1EF9"/>
    <w:rsid w:val="005D1FBD"/>
    <w:rsid w:val="005D43B5"/>
    <w:rsid w:val="005E7F67"/>
    <w:rsid w:val="005F35A9"/>
    <w:rsid w:val="00606598"/>
    <w:rsid w:val="00607436"/>
    <w:rsid w:val="006077B6"/>
    <w:rsid w:val="00610F79"/>
    <w:rsid w:val="006146BD"/>
    <w:rsid w:val="00617E99"/>
    <w:rsid w:val="006420BA"/>
    <w:rsid w:val="0064434E"/>
    <w:rsid w:val="00645779"/>
    <w:rsid w:val="00650655"/>
    <w:rsid w:val="00650D2C"/>
    <w:rsid w:val="00652A15"/>
    <w:rsid w:val="006541C9"/>
    <w:rsid w:val="00656510"/>
    <w:rsid w:val="00660774"/>
    <w:rsid w:val="00661D9B"/>
    <w:rsid w:val="00664D05"/>
    <w:rsid w:val="00670AC0"/>
    <w:rsid w:val="00673FE9"/>
    <w:rsid w:val="0067428C"/>
    <w:rsid w:val="0068512A"/>
    <w:rsid w:val="00685139"/>
    <w:rsid w:val="00685523"/>
    <w:rsid w:val="00693647"/>
    <w:rsid w:val="00694540"/>
    <w:rsid w:val="006A0773"/>
    <w:rsid w:val="006A5D81"/>
    <w:rsid w:val="006A6DA8"/>
    <w:rsid w:val="006B20BE"/>
    <w:rsid w:val="006B4055"/>
    <w:rsid w:val="006C0A60"/>
    <w:rsid w:val="006C1207"/>
    <w:rsid w:val="006C27D0"/>
    <w:rsid w:val="006C706D"/>
    <w:rsid w:val="006C715E"/>
    <w:rsid w:val="006C7759"/>
    <w:rsid w:val="006D3DA8"/>
    <w:rsid w:val="006D40D2"/>
    <w:rsid w:val="006D534C"/>
    <w:rsid w:val="006E01E2"/>
    <w:rsid w:val="006E3014"/>
    <w:rsid w:val="006E47B6"/>
    <w:rsid w:val="006E5333"/>
    <w:rsid w:val="006E79EB"/>
    <w:rsid w:val="006F5932"/>
    <w:rsid w:val="0071181B"/>
    <w:rsid w:val="00712ECC"/>
    <w:rsid w:val="00716BD6"/>
    <w:rsid w:val="00726447"/>
    <w:rsid w:val="00726B62"/>
    <w:rsid w:val="00742AF7"/>
    <w:rsid w:val="0074771D"/>
    <w:rsid w:val="00751B24"/>
    <w:rsid w:val="00751FAE"/>
    <w:rsid w:val="007621B7"/>
    <w:rsid w:val="00764598"/>
    <w:rsid w:val="00771F15"/>
    <w:rsid w:val="00774B94"/>
    <w:rsid w:val="007808FD"/>
    <w:rsid w:val="00782FE9"/>
    <w:rsid w:val="007841A6"/>
    <w:rsid w:val="007914B9"/>
    <w:rsid w:val="007968DB"/>
    <w:rsid w:val="007A146F"/>
    <w:rsid w:val="007A4101"/>
    <w:rsid w:val="007A7D94"/>
    <w:rsid w:val="007B2647"/>
    <w:rsid w:val="007B653C"/>
    <w:rsid w:val="007C4AEB"/>
    <w:rsid w:val="007C79C5"/>
    <w:rsid w:val="007D2A81"/>
    <w:rsid w:val="007D2CD0"/>
    <w:rsid w:val="007D4A31"/>
    <w:rsid w:val="007F47FC"/>
    <w:rsid w:val="00803F7D"/>
    <w:rsid w:val="00805218"/>
    <w:rsid w:val="0081136D"/>
    <w:rsid w:val="0083448D"/>
    <w:rsid w:val="00834FE2"/>
    <w:rsid w:val="00835AA9"/>
    <w:rsid w:val="0084106F"/>
    <w:rsid w:val="008628F0"/>
    <w:rsid w:val="0087056E"/>
    <w:rsid w:val="00871CED"/>
    <w:rsid w:val="00873722"/>
    <w:rsid w:val="008740BF"/>
    <w:rsid w:val="00876106"/>
    <w:rsid w:val="00881AF9"/>
    <w:rsid w:val="00893AAA"/>
    <w:rsid w:val="00894245"/>
    <w:rsid w:val="008952D7"/>
    <w:rsid w:val="008A154B"/>
    <w:rsid w:val="008A4FD9"/>
    <w:rsid w:val="008B4959"/>
    <w:rsid w:val="008B6FCC"/>
    <w:rsid w:val="008C0E00"/>
    <w:rsid w:val="008C3802"/>
    <w:rsid w:val="008C6683"/>
    <w:rsid w:val="008C79A7"/>
    <w:rsid w:val="008E5C64"/>
    <w:rsid w:val="009064B9"/>
    <w:rsid w:val="00906596"/>
    <w:rsid w:val="00910EB2"/>
    <w:rsid w:val="009253AE"/>
    <w:rsid w:val="009266CC"/>
    <w:rsid w:val="00934EB3"/>
    <w:rsid w:val="00941E5C"/>
    <w:rsid w:val="0094536A"/>
    <w:rsid w:val="00956B6B"/>
    <w:rsid w:val="00961D06"/>
    <w:rsid w:val="00963CF7"/>
    <w:rsid w:val="00972503"/>
    <w:rsid w:val="0098004E"/>
    <w:rsid w:val="00981850"/>
    <w:rsid w:val="009911D7"/>
    <w:rsid w:val="0099357F"/>
    <w:rsid w:val="00995454"/>
    <w:rsid w:val="009C0952"/>
    <w:rsid w:val="009C3A18"/>
    <w:rsid w:val="009C446D"/>
    <w:rsid w:val="009C465B"/>
    <w:rsid w:val="009C4F7B"/>
    <w:rsid w:val="009D05EC"/>
    <w:rsid w:val="009D2CDD"/>
    <w:rsid w:val="009D3313"/>
    <w:rsid w:val="009D6B9C"/>
    <w:rsid w:val="009E49DF"/>
    <w:rsid w:val="009E4FCF"/>
    <w:rsid w:val="009E73F6"/>
    <w:rsid w:val="009E7BC8"/>
    <w:rsid w:val="009F12E2"/>
    <w:rsid w:val="009F2AA0"/>
    <w:rsid w:val="00A0681A"/>
    <w:rsid w:val="00A15D3F"/>
    <w:rsid w:val="00A2369D"/>
    <w:rsid w:val="00A26CDB"/>
    <w:rsid w:val="00A308A9"/>
    <w:rsid w:val="00A42FC6"/>
    <w:rsid w:val="00A43A57"/>
    <w:rsid w:val="00A507DA"/>
    <w:rsid w:val="00A608E9"/>
    <w:rsid w:val="00A650E2"/>
    <w:rsid w:val="00A720D0"/>
    <w:rsid w:val="00A802B0"/>
    <w:rsid w:val="00A85BFC"/>
    <w:rsid w:val="00A90D37"/>
    <w:rsid w:val="00A922ED"/>
    <w:rsid w:val="00A97AA0"/>
    <w:rsid w:val="00AD21D6"/>
    <w:rsid w:val="00AD3689"/>
    <w:rsid w:val="00AD6847"/>
    <w:rsid w:val="00AE3D79"/>
    <w:rsid w:val="00AE5532"/>
    <w:rsid w:val="00AF195F"/>
    <w:rsid w:val="00AF4019"/>
    <w:rsid w:val="00B0033F"/>
    <w:rsid w:val="00B00B37"/>
    <w:rsid w:val="00B2014C"/>
    <w:rsid w:val="00B20574"/>
    <w:rsid w:val="00B305B6"/>
    <w:rsid w:val="00B31687"/>
    <w:rsid w:val="00B35467"/>
    <w:rsid w:val="00B37037"/>
    <w:rsid w:val="00B430D4"/>
    <w:rsid w:val="00B51AE7"/>
    <w:rsid w:val="00B5701D"/>
    <w:rsid w:val="00B60999"/>
    <w:rsid w:val="00B62C08"/>
    <w:rsid w:val="00B63D6B"/>
    <w:rsid w:val="00B723E6"/>
    <w:rsid w:val="00B749E0"/>
    <w:rsid w:val="00B808AA"/>
    <w:rsid w:val="00B81FA5"/>
    <w:rsid w:val="00B82AA0"/>
    <w:rsid w:val="00B92BF1"/>
    <w:rsid w:val="00BA1795"/>
    <w:rsid w:val="00BA45F9"/>
    <w:rsid w:val="00BB0BF4"/>
    <w:rsid w:val="00BC0762"/>
    <w:rsid w:val="00BC4DF6"/>
    <w:rsid w:val="00BD3D8E"/>
    <w:rsid w:val="00BD458C"/>
    <w:rsid w:val="00BE4113"/>
    <w:rsid w:val="00BE4C52"/>
    <w:rsid w:val="00BE6E35"/>
    <w:rsid w:val="00BF4895"/>
    <w:rsid w:val="00BF7D49"/>
    <w:rsid w:val="00C0039C"/>
    <w:rsid w:val="00C1780F"/>
    <w:rsid w:val="00C210EE"/>
    <w:rsid w:val="00C22AD9"/>
    <w:rsid w:val="00C2755F"/>
    <w:rsid w:val="00C349E5"/>
    <w:rsid w:val="00C34D76"/>
    <w:rsid w:val="00C42117"/>
    <w:rsid w:val="00C43A41"/>
    <w:rsid w:val="00C50913"/>
    <w:rsid w:val="00C544EA"/>
    <w:rsid w:val="00C642F5"/>
    <w:rsid w:val="00C705B0"/>
    <w:rsid w:val="00C82409"/>
    <w:rsid w:val="00C90FD7"/>
    <w:rsid w:val="00C92862"/>
    <w:rsid w:val="00C949F6"/>
    <w:rsid w:val="00C94F0B"/>
    <w:rsid w:val="00CA2E28"/>
    <w:rsid w:val="00CA4833"/>
    <w:rsid w:val="00CB6C10"/>
    <w:rsid w:val="00CC0D09"/>
    <w:rsid w:val="00CC7257"/>
    <w:rsid w:val="00CE1939"/>
    <w:rsid w:val="00CE4D51"/>
    <w:rsid w:val="00CF029D"/>
    <w:rsid w:val="00CF5357"/>
    <w:rsid w:val="00D02B3F"/>
    <w:rsid w:val="00D02CA3"/>
    <w:rsid w:val="00D0425B"/>
    <w:rsid w:val="00D0707E"/>
    <w:rsid w:val="00D10736"/>
    <w:rsid w:val="00D10B17"/>
    <w:rsid w:val="00D13154"/>
    <w:rsid w:val="00D16F88"/>
    <w:rsid w:val="00D17C54"/>
    <w:rsid w:val="00D21C40"/>
    <w:rsid w:val="00D3253A"/>
    <w:rsid w:val="00D42153"/>
    <w:rsid w:val="00D53147"/>
    <w:rsid w:val="00D54958"/>
    <w:rsid w:val="00D5534F"/>
    <w:rsid w:val="00D569F5"/>
    <w:rsid w:val="00D56B11"/>
    <w:rsid w:val="00D57A9D"/>
    <w:rsid w:val="00D6121D"/>
    <w:rsid w:val="00D66208"/>
    <w:rsid w:val="00D67132"/>
    <w:rsid w:val="00D72AFA"/>
    <w:rsid w:val="00D73F3E"/>
    <w:rsid w:val="00D74249"/>
    <w:rsid w:val="00D824DE"/>
    <w:rsid w:val="00D87F15"/>
    <w:rsid w:val="00D935D9"/>
    <w:rsid w:val="00DA179D"/>
    <w:rsid w:val="00DA6890"/>
    <w:rsid w:val="00DB7E37"/>
    <w:rsid w:val="00DC1433"/>
    <w:rsid w:val="00DC19D7"/>
    <w:rsid w:val="00DC52C6"/>
    <w:rsid w:val="00DC6350"/>
    <w:rsid w:val="00DD1FC8"/>
    <w:rsid w:val="00DD2343"/>
    <w:rsid w:val="00DD3A27"/>
    <w:rsid w:val="00DD78AE"/>
    <w:rsid w:val="00DE53B7"/>
    <w:rsid w:val="00DE6BDE"/>
    <w:rsid w:val="00DE790A"/>
    <w:rsid w:val="00DF558D"/>
    <w:rsid w:val="00E06B9F"/>
    <w:rsid w:val="00E1217D"/>
    <w:rsid w:val="00E134EE"/>
    <w:rsid w:val="00E152C1"/>
    <w:rsid w:val="00E24672"/>
    <w:rsid w:val="00E263FB"/>
    <w:rsid w:val="00E32BED"/>
    <w:rsid w:val="00E3533B"/>
    <w:rsid w:val="00E372E1"/>
    <w:rsid w:val="00E478A6"/>
    <w:rsid w:val="00E50BF7"/>
    <w:rsid w:val="00E537C5"/>
    <w:rsid w:val="00E63CF5"/>
    <w:rsid w:val="00E65303"/>
    <w:rsid w:val="00E7368D"/>
    <w:rsid w:val="00E769F9"/>
    <w:rsid w:val="00E840DD"/>
    <w:rsid w:val="00E8606D"/>
    <w:rsid w:val="00E86939"/>
    <w:rsid w:val="00E9435A"/>
    <w:rsid w:val="00E95AF1"/>
    <w:rsid w:val="00EA1105"/>
    <w:rsid w:val="00EA15EA"/>
    <w:rsid w:val="00EA2262"/>
    <w:rsid w:val="00EA68F0"/>
    <w:rsid w:val="00EB13A3"/>
    <w:rsid w:val="00EB2A73"/>
    <w:rsid w:val="00EB2DB4"/>
    <w:rsid w:val="00EC0FC1"/>
    <w:rsid w:val="00EC3340"/>
    <w:rsid w:val="00EC6764"/>
    <w:rsid w:val="00ED1749"/>
    <w:rsid w:val="00EE15F2"/>
    <w:rsid w:val="00EE7676"/>
    <w:rsid w:val="00EF05F0"/>
    <w:rsid w:val="00F14359"/>
    <w:rsid w:val="00F17C7B"/>
    <w:rsid w:val="00F223DB"/>
    <w:rsid w:val="00F22FC6"/>
    <w:rsid w:val="00F31C95"/>
    <w:rsid w:val="00F34567"/>
    <w:rsid w:val="00F34FD1"/>
    <w:rsid w:val="00F37D8E"/>
    <w:rsid w:val="00F4081D"/>
    <w:rsid w:val="00F47023"/>
    <w:rsid w:val="00F47630"/>
    <w:rsid w:val="00F5358C"/>
    <w:rsid w:val="00F6056E"/>
    <w:rsid w:val="00F6221E"/>
    <w:rsid w:val="00F80555"/>
    <w:rsid w:val="00F81940"/>
    <w:rsid w:val="00F81BD0"/>
    <w:rsid w:val="00F85A08"/>
    <w:rsid w:val="00F87844"/>
    <w:rsid w:val="00F91497"/>
    <w:rsid w:val="00F9187D"/>
    <w:rsid w:val="00FA0168"/>
    <w:rsid w:val="00FA2868"/>
    <w:rsid w:val="00FA3742"/>
    <w:rsid w:val="00FB1634"/>
    <w:rsid w:val="00FB4FEB"/>
    <w:rsid w:val="00FD32F7"/>
    <w:rsid w:val="00FD4D6F"/>
    <w:rsid w:val="00FD4DC1"/>
    <w:rsid w:val="00FD516A"/>
    <w:rsid w:val="00FE6698"/>
    <w:rsid w:val="00FE7022"/>
    <w:rsid w:val="00FF3456"/>
    <w:rsid w:val="00FF3833"/>
    <w:rsid w:val="01AC2867"/>
    <w:rsid w:val="01BD139A"/>
    <w:rsid w:val="01E74010"/>
    <w:rsid w:val="022B14F1"/>
    <w:rsid w:val="023C1BE3"/>
    <w:rsid w:val="025C455D"/>
    <w:rsid w:val="02F320A5"/>
    <w:rsid w:val="02FD52F5"/>
    <w:rsid w:val="035101CE"/>
    <w:rsid w:val="03FC2F38"/>
    <w:rsid w:val="041E19A7"/>
    <w:rsid w:val="050F49E7"/>
    <w:rsid w:val="05723581"/>
    <w:rsid w:val="066063C5"/>
    <w:rsid w:val="06DD3761"/>
    <w:rsid w:val="06FC03A7"/>
    <w:rsid w:val="07A91CDA"/>
    <w:rsid w:val="08BE31F8"/>
    <w:rsid w:val="091D55C4"/>
    <w:rsid w:val="093D50A5"/>
    <w:rsid w:val="097714FF"/>
    <w:rsid w:val="09A46B49"/>
    <w:rsid w:val="0A7908D1"/>
    <w:rsid w:val="0AE82592"/>
    <w:rsid w:val="0B69522F"/>
    <w:rsid w:val="0C5E1899"/>
    <w:rsid w:val="0CBC10F4"/>
    <w:rsid w:val="0D140499"/>
    <w:rsid w:val="0DE039BC"/>
    <w:rsid w:val="0E1A02B3"/>
    <w:rsid w:val="0F4B55A7"/>
    <w:rsid w:val="103D2D21"/>
    <w:rsid w:val="105828CF"/>
    <w:rsid w:val="10F423AF"/>
    <w:rsid w:val="1117072B"/>
    <w:rsid w:val="117F59D5"/>
    <w:rsid w:val="11BF07CF"/>
    <w:rsid w:val="11D27532"/>
    <w:rsid w:val="12366BD3"/>
    <w:rsid w:val="12624FFB"/>
    <w:rsid w:val="12AC2D8D"/>
    <w:rsid w:val="13B41121"/>
    <w:rsid w:val="13BE0DCC"/>
    <w:rsid w:val="13E45A1F"/>
    <w:rsid w:val="153E63E3"/>
    <w:rsid w:val="168F68C3"/>
    <w:rsid w:val="172B36CE"/>
    <w:rsid w:val="177561D2"/>
    <w:rsid w:val="17F07188"/>
    <w:rsid w:val="187C6397"/>
    <w:rsid w:val="18E2769E"/>
    <w:rsid w:val="193804EA"/>
    <w:rsid w:val="194C4D56"/>
    <w:rsid w:val="19F45AC5"/>
    <w:rsid w:val="1A0124EA"/>
    <w:rsid w:val="1A045B0C"/>
    <w:rsid w:val="1A4B8B61"/>
    <w:rsid w:val="1A9B411D"/>
    <w:rsid w:val="1B055247"/>
    <w:rsid w:val="1B8229A5"/>
    <w:rsid w:val="1C0A19CE"/>
    <w:rsid w:val="1CD37B00"/>
    <w:rsid w:val="1CEB3A13"/>
    <w:rsid w:val="1D670644"/>
    <w:rsid w:val="1DDA1DC8"/>
    <w:rsid w:val="1EC10A8A"/>
    <w:rsid w:val="1F3B5F5A"/>
    <w:rsid w:val="1FFD1DF9"/>
    <w:rsid w:val="208B4158"/>
    <w:rsid w:val="212D0E44"/>
    <w:rsid w:val="212F7E46"/>
    <w:rsid w:val="213F6F52"/>
    <w:rsid w:val="216A236D"/>
    <w:rsid w:val="21AC2AC4"/>
    <w:rsid w:val="21BC65AD"/>
    <w:rsid w:val="22EF44D8"/>
    <w:rsid w:val="235125D6"/>
    <w:rsid w:val="2354336A"/>
    <w:rsid w:val="240A0076"/>
    <w:rsid w:val="24B82148"/>
    <w:rsid w:val="24D10AEF"/>
    <w:rsid w:val="25724818"/>
    <w:rsid w:val="25EC43FF"/>
    <w:rsid w:val="264D67D6"/>
    <w:rsid w:val="26C64F5B"/>
    <w:rsid w:val="274343F8"/>
    <w:rsid w:val="27B04F1B"/>
    <w:rsid w:val="27E7CC62"/>
    <w:rsid w:val="28155ACF"/>
    <w:rsid w:val="287B2A2A"/>
    <w:rsid w:val="287E6680"/>
    <w:rsid w:val="28C431D8"/>
    <w:rsid w:val="2991494D"/>
    <w:rsid w:val="29FD70B5"/>
    <w:rsid w:val="2B7C46D1"/>
    <w:rsid w:val="2B913BE5"/>
    <w:rsid w:val="2BFEA49C"/>
    <w:rsid w:val="2BFF671A"/>
    <w:rsid w:val="2C445D01"/>
    <w:rsid w:val="2C56688E"/>
    <w:rsid w:val="2CDD6698"/>
    <w:rsid w:val="2D8D5C67"/>
    <w:rsid w:val="2D924C37"/>
    <w:rsid w:val="2E642C7F"/>
    <w:rsid w:val="2EB356BA"/>
    <w:rsid w:val="2EBF4450"/>
    <w:rsid w:val="2EE53E27"/>
    <w:rsid w:val="2F2F4153"/>
    <w:rsid w:val="2F761F75"/>
    <w:rsid w:val="30217490"/>
    <w:rsid w:val="3056075D"/>
    <w:rsid w:val="31814B6C"/>
    <w:rsid w:val="323C3EB6"/>
    <w:rsid w:val="32AF5717"/>
    <w:rsid w:val="335325DE"/>
    <w:rsid w:val="337F628F"/>
    <w:rsid w:val="34232258"/>
    <w:rsid w:val="346C3C91"/>
    <w:rsid w:val="34C715E6"/>
    <w:rsid w:val="35435ADE"/>
    <w:rsid w:val="365451D1"/>
    <w:rsid w:val="38321326"/>
    <w:rsid w:val="38464179"/>
    <w:rsid w:val="38783F05"/>
    <w:rsid w:val="38945711"/>
    <w:rsid w:val="39DF308A"/>
    <w:rsid w:val="3A311859"/>
    <w:rsid w:val="3A5C108B"/>
    <w:rsid w:val="3B6D285B"/>
    <w:rsid w:val="3B964D41"/>
    <w:rsid w:val="3BF0739A"/>
    <w:rsid w:val="3C0522E8"/>
    <w:rsid w:val="3CD41E61"/>
    <w:rsid w:val="3D702456"/>
    <w:rsid w:val="3D8A0D12"/>
    <w:rsid w:val="3DBF513F"/>
    <w:rsid w:val="3DE2092A"/>
    <w:rsid w:val="3E8B7ED9"/>
    <w:rsid w:val="3EB51520"/>
    <w:rsid w:val="3F5E4AD0"/>
    <w:rsid w:val="3FC74F02"/>
    <w:rsid w:val="40A66289"/>
    <w:rsid w:val="41571D11"/>
    <w:rsid w:val="41C4214B"/>
    <w:rsid w:val="42627B1C"/>
    <w:rsid w:val="434860A8"/>
    <w:rsid w:val="43771631"/>
    <w:rsid w:val="43EC7F25"/>
    <w:rsid w:val="44466901"/>
    <w:rsid w:val="4460340F"/>
    <w:rsid w:val="44B81936"/>
    <w:rsid w:val="45671A88"/>
    <w:rsid w:val="45B02801"/>
    <w:rsid w:val="466366B8"/>
    <w:rsid w:val="466F6F43"/>
    <w:rsid w:val="47EC2897"/>
    <w:rsid w:val="486B6F86"/>
    <w:rsid w:val="489D6FD7"/>
    <w:rsid w:val="48CD2DA5"/>
    <w:rsid w:val="492F6938"/>
    <w:rsid w:val="49D83545"/>
    <w:rsid w:val="4A1D3DE7"/>
    <w:rsid w:val="4A7E5791"/>
    <w:rsid w:val="4B0B2C71"/>
    <w:rsid w:val="4B70541B"/>
    <w:rsid w:val="4BE98C2D"/>
    <w:rsid w:val="4C893DD6"/>
    <w:rsid w:val="4CB53967"/>
    <w:rsid w:val="4D771E80"/>
    <w:rsid w:val="4E4F2AC3"/>
    <w:rsid w:val="4E79632C"/>
    <w:rsid w:val="4FC61DE0"/>
    <w:rsid w:val="4FF56FB4"/>
    <w:rsid w:val="503B630D"/>
    <w:rsid w:val="5063444B"/>
    <w:rsid w:val="50703A72"/>
    <w:rsid w:val="509120A2"/>
    <w:rsid w:val="511F5CE5"/>
    <w:rsid w:val="515434E4"/>
    <w:rsid w:val="518B6540"/>
    <w:rsid w:val="52652454"/>
    <w:rsid w:val="52B830FA"/>
    <w:rsid w:val="52C5016C"/>
    <w:rsid w:val="53897AEA"/>
    <w:rsid w:val="53F60DB5"/>
    <w:rsid w:val="55773A68"/>
    <w:rsid w:val="559E4BBB"/>
    <w:rsid w:val="565B77C6"/>
    <w:rsid w:val="567E6C00"/>
    <w:rsid w:val="569640FE"/>
    <w:rsid w:val="56FB3CD0"/>
    <w:rsid w:val="57690FC3"/>
    <w:rsid w:val="57E404F5"/>
    <w:rsid w:val="57FD8FBA"/>
    <w:rsid w:val="586D2924"/>
    <w:rsid w:val="5A187EB5"/>
    <w:rsid w:val="5AE94398"/>
    <w:rsid w:val="5BDF03A0"/>
    <w:rsid w:val="5C6E7AFE"/>
    <w:rsid w:val="5CBF10FA"/>
    <w:rsid w:val="5CD83B3C"/>
    <w:rsid w:val="5D5D2B00"/>
    <w:rsid w:val="5DEFDD6B"/>
    <w:rsid w:val="5DF54EE2"/>
    <w:rsid w:val="5E8669AC"/>
    <w:rsid w:val="5EBC3340"/>
    <w:rsid w:val="5EEABE43"/>
    <w:rsid w:val="5EFEEB51"/>
    <w:rsid w:val="5F72537A"/>
    <w:rsid w:val="60232AFB"/>
    <w:rsid w:val="60BB1B0F"/>
    <w:rsid w:val="613009F2"/>
    <w:rsid w:val="62BF44FF"/>
    <w:rsid w:val="62D14835"/>
    <w:rsid w:val="63160ACD"/>
    <w:rsid w:val="63484673"/>
    <w:rsid w:val="63E2395C"/>
    <w:rsid w:val="63F54BB3"/>
    <w:rsid w:val="65CA4573"/>
    <w:rsid w:val="66014BE0"/>
    <w:rsid w:val="663E6010"/>
    <w:rsid w:val="66A80CED"/>
    <w:rsid w:val="674C6E22"/>
    <w:rsid w:val="685E263E"/>
    <w:rsid w:val="68AF162F"/>
    <w:rsid w:val="69280854"/>
    <w:rsid w:val="69564740"/>
    <w:rsid w:val="6A426AB6"/>
    <w:rsid w:val="6ADB49CE"/>
    <w:rsid w:val="6ADE3158"/>
    <w:rsid w:val="6B685920"/>
    <w:rsid w:val="6C864625"/>
    <w:rsid w:val="6CBE79F5"/>
    <w:rsid w:val="6CEE14F1"/>
    <w:rsid w:val="6D0D149E"/>
    <w:rsid w:val="6D2F045D"/>
    <w:rsid w:val="6D917FF2"/>
    <w:rsid w:val="6DEA1752"/>
    <w:rsid w:val="6E17401C"/>
    <w:rsid w:val="6EE54452"/>
    <w:rsid w:val="6F5B538D"/>
    <w:rsid w:val="6F6666AE"/>
    <w:rsid w:val="6FD7F732"/>
    <w:rsid w:val="6FF100DF"/>
    <w:rsid w:val="705A12AC"/>
    <w:rsid w:val="709628FA"/>
    <w:rsid w:val="71107D1F"/>
    <w:rsid w:val="71A04B7D"/>
    <w:rsid w:val="726C5C8F"/>
    <w:rsid w:val="72AB0B48"/>
    <w:rsid w:val="72DE37DA"/>
    <w:rsid w:val="731D351B"/>
    <w:rsid w:val="735B1C52"/>
    <w:rsid w:val="73FF295E"/>
    <w:rsid w:val="742C342C"/>
    <w:rsid w:val="74AE66CE"/>
    <w:rsid w:val="757B3773"/>
    <w:rsid w:val="758934B1"/>
    <w:rsid w:val="75B97772"/>
    <w:rsid w:val="76370452"/>
    <w:rsid w:val="776A2225"/>
    <w:rsid w:val="778B650E"/>
    <w:rsid w:val="77AF809E"/>
    <w:rsid w:val="77E84A4C"/>
    <w:rsid w:val="77F0749F"/>
    <w:rsid w:val="780A6E91"/>
    <w:rsid w:val="786C5A1D"/>
    <w:rsid w:val="78827B70"/>
    <w:rsid w:val="7883664A"/>
    <w:rsid w:val="7894424F"/>
    <w:rsid w:val="78E2063A"/>
    <w:rsid w:val="794BF8BE"/>
    <w:rsid w:val="795B41D0"/>
    <w:rsid w:val="79D03E3E"/>
    <w:rsid w:val="7A7A0F3B"/>
    <w:rsid w:val="7A7EABB0"/>
    <w:rsid w:val="7A9409A6"/>
    <w:rsid w:val="7B7B63FF"/>
    <w:rsid w:val="7B7D01D3"/>
    <w:rsid w:val="7BC10381"/>
    <w:rsid w:val="7BC55DF6"/>
    <w:rsid w:val="7CD130A3"/>
    <w:rsid w:val="7CD71C69"/>
    <w:rsid w:val="7DDE7399"/>
    <w:rsid w:val="7E5E8568"/>
    <w:rsid w:val="7E6B3822"/>
    <w:rsid w:val="7EB938F7"/>
    <w:rsid w:val="7ED5B78A"/>
    <w:rsid w:val="7EE14909"/>
    <w:rsid w:val="7EE7219A"/>
    <w:rsid w:val="7F120ACE"/>
    <w:rsid w:val="7F1A1C57"/>
    <w:rsid w:val="7F635078"/>
    <w:rsid w:val="7F9A174C"/>
    <w:rsid w:val="7FFBDEB2"/>
    <w:rsid w:val="7FFFBF78"/>
    <w:rsid w:val="B2AFAE75"/>
    <w:rsid w:val="B4E7B935"/>
    <w:rsid w:val="BAE78501"/>
    <w:rsid w:val="BBFF283A"/>
    <w:rsid w:val="BD7F036F"/>
    <w:rsid w:val="BEEB1500"/>
    <w:rsid w:val="DCFEBD16"/>
    <w:rsid w:val="DDFA6D7F"/>
    <w:rsid w:val="DDFD4554"/>
    <w:rsid w:val="DF77BF97"/>
    <w:rsid w:val="E5FDF8D8"/>
    <w:rsid w:val="ED6F42EE"/>
    <w:rsid w:val="EFB3CB4E"/>
    <w:rsid w:val="EFDFEDC1"/>
    <w:rsid w:val="F339377A"/>
    <w:rsid w:val="F5A9EDA9"/>
    <w:rsid w:val="F63CA910"/>
    <w:rsid w:val="F6BD523F"/>
    <w:rsid w:val="F6FBF6B2"/>
    <w:rsid w:val="F7F7E920"/>
    <w:rsid w:val="F953551E"/>
    <w:rsid w:val="FB5C3702"/>
    <w:rsid w:val="FCDF6F25"/>
    <w:rsid w:val="FD6B0DE3"/>
    <w:rsid w:val="FE1D0822"/>
    <w:rsid w:val="FEFFEA1E"/>
    <w:rsid w:val="FFEF093F"/>
    <w:rsid w:val="FFFB103F"/>
    <w:rsid w:val="FFFB20BB"/>
    <w:rsid w:val="FFFFC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Times New Roman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unhideWhenUsed/>
    <w:qFormat/>
    <w:uiPriority w:val="99"/>
    <w:rPr>
      <w:szCs w:val="24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/>
      <w:sz w:val="20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customStyle="1" w:styleId="13">
    <w:name w:val="apple-converted-space"/>
    <w:qFormat/>
    <w:uiPriority w:val="0"/>
  </w:style>
  <w:style w:type="character" w:customStyle="1" w:styleId="14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link w:val="5"/>
    <w:qFormat/>
    <w:uiPriority w:val="99"/>
    <w:rPr>
      <w:sz w:val="18"/>
      <w:szCs w:val="18"/>
    </w:rPr>
  </w:style>
  <w:style w:type="character" w:customStyle="1" w:styleId="16">
    <w:name w:val="页脚 字符"/>
    <w:link w:val="4"/>
    <w:qFormat/>
    <w:uiPriority w:val="99"/>
    <w:rPr>
      <w:sz w:val="18"/>
      <w:szCs w:val="18"/>
    </w:rPr>
  </w:style>
  <w:style w:type="character" w:customStyle="1" w:styleId="17">
    <w:name w:val="文档结构图 字符"/>
    <w:link w:val="2"/>
    <w:semiHidden/>
    <w:qFormat/>
    <w:uiPriority w:val="99"/>
    <w:rPr>
      <w:sz w:val="24"/>
      <w:szCs w:val="24"/>
    </w:rPr>
  </w:style>
  <w:style w:type="paragraph" w:customStyle="1" w:styleId="18">
    <w:name w:val="列表段落1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9">
    <w:name w:val="Revision"/>
    <w:hidden/>
    <w:semiHidden/>
    <w:qFormat/>
    <w:uiPriority w:val="99"/>
    <w:rPr>
      <w:rFonts w:ascii="宋体" w:hAnsi="宋体" w:eastAsia="宋体" w:cs="Times New Roman"/>
      <w:sz w:val="24"/>
      <w:lang w:val="en-US" w:eastAsia="zh-CN" w:bidi="ar-SA"/>
    </w:rPr>
  </w:style>
  <w:style w:type="character" w:customStyle="1" w:styleId="20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彩程软件</Company>
  <Pages>4</Pages>
  <Words>1892</Words>
  <Characters>2027</Characters>
  <Lines>15</Lines>
  <Paragraphs>4</Paragraphs>
  <TotalTime>9</TotalTime>
  <ScaleCrop>false</ScaleCrop>
  <LinksUpToDate>false</LinksUpToDate>
  <CharactersWithSpaces>2107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2023-04-19T17:15:00Z</dcterms:created>
  <dc:creator>邬嫣</dc:creator>
  <cp:lastModifiedBy>renli1102</cp:lastModifiedBy>
  <cp:lastPrinted>2025-09-04T17:51:00Z</cp:lastPrinted>
  <dcterms:modified xsi:type="dcterms:W3CDTF">2025-09-09T07:56:33Z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0DA6A252392B4DB98642C70E064A2CDD</vt:lpwstr>
  </property>
  <property fmtid="{D5CDD505-2E9C-101B-9397-08002B2CF9AE}" pid="4" name="KSOTemplateDocerSaveRecord">
    <vt:lpwstr>eyJoZGlkIjoiYTc2ZGZiNzZiNDVlOGViOWVmM2JhOTY0NGJkNjUyYzgifQ==</vt:lpwstr>
  </property>
</Properties>
</file>