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5D4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44"/>
          <w:szCs w:val="44"/>
          <w:lang w:eastAsia="zh-CN"/>
          <w14:textFill>
            <w14:solidFill>
              <w14:schemeClr w14:val="tx1"/>
            </w14:solidFill>
          </w14:textFill>
        </w:rPr>
        <w:t>2025</w:t>
      </w:r>
      <w:r>
        <w:rPr>
          <w:rFonts w:hint="eastAsia" w:ascii="方正小标宋_GBK" w:hAnsi="方正小标宋_GBK" w:eastAsia="方正小标宋_GBK" w:cs="方正小标宋_GBK"/>
          <w:b w:val="0"/>
          <w:bCs/>
          <w:color w:val="000000" w:themeColor="text1"/>
          <w:kern w:val="0"/>
          <w:sz w:val="44"/>
          <w:szCs w:val="44"/>
          <w14:textFill>
            <w14:solidFill>
              <w14:schemeClr w14:val="tx1"/>
            </w14:solidFill>
          </w14:textFill>
        </w:rPr>
        <w:t>年青岛市城阳区卫生健康局</w:t>
      </w:r>
    </w:p>
    <w:p w14:paraId="279877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44"/>
          <w:szCs w:val="44"/>
          <w14:textFill>
            <w14:solidFill>
              <w14:schemeClr w14:val="tx1"/>
            </w14:solidFill>
          </w14:textFill>
        </w:rPr>
        <w:t>所属事业单位校园招聘简章</w:t>
      </w:r>
    </w:p>
    <w:p w14:paraId="4E54343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微软雅黑" w:eastAsia="仿宋_GB2312" w:cs="微软雅黑"/>
          <w:color w:val="000000"/>
          <w:sz w:val="32"/>
          <w:szCs w:val="32"/>
        </w:rPr>
      </w:pPr>
    </w:p>
    <w:p w14:paraId="3D9891A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000000"/>
          <w:sz w:val="32"/>
          <w:szCs w:val="32"/>
          <w:highlight w:val="none"/>
        </w:rPr>
      </w:pPr>
      <w:r>
        <w:rPr>
          <w:rFonts w:hint="eastAsia" w:ascii="仿宋_GB2312" w:eastAsia="仿宋_GB2312"/>
          <w:color w:val="000000"/>
          <w:sz w:val="32"/>
          <w:szCs w:val="32"/>
        </w:rPr>
        <w:t>根据</w:t>
      </w:r>
      <w:r>
        <w:rPr>
          <w:rFonts w:hint="eastAsia" w:ascii="仿宋_GB2312" w:eastAsia="仿宋_GB2312"/>
          <w:sz w:val="32"/>
          <w:szCs w:val="32"/>
        </w:rPr>
        <w:t>事业单位公开招聘</w:t>
      </w:r>
      <w:r>
        <w:rPr>
          <w:rFonts w:hint="eastAsia" w:ascii="仿宋_GB2312" w:eastAsia="仿宋_GB2312"/>
          <w:color w:val="000000"/>
          <w:sz w:val="32"/>
          <w:szCs w:val="32"/>
        </w:rPr>
        <w:t>有关规定，结合</w:t>
      </w:r>
      <w:r>
        <w:rPr>
          <w:rFonts w:hint="eastAsia" w:ascii="仿宋_GB2312" w:eastAsia="仿宋_GB2312"/>
          <w:color w:val="000000"/>
          <w:sz w:val="32"/>
          <w:szCs w:val="32"/>
          <w:lang w:val="en-US" w:eastAsia="zh-CN"/>
        </w:rPr>
        <w:t>我区</w:t>
      </w:r>
      <w:r>
        <w:rPr>
          <w:rFonts w:hint="eastAsia" w:ascii="仿宋_GB2312" w:hAnsi="宋体" w:eastAsia="仿宋_GB2312" w:cs="宋体"/>
          <w:color w:val="000000"/>
          <w:kern w:val="0"/>
          <w:sz w:val="32"/>
          <w:szCs w:val="32"/>
        </w:rPr>
        <w:t>卫生健康</w:t>
      </w:r>
      <w:r>
        <w:rPr>
          <w:rFonts w:hint="eastAsia" w:ascii="仿宋_GB2312" w:hAnsi="宋体" w:eastAsia="仿宋_GB2312" w:cs="宋体"/>
          <w:color w:val="000000"/>
          <w:kern w:val="0"/>
          <w:sz w:val="32"/>
          <w:szCs w:val="32"/>
          <w:lang w:val="en-US" w:eastAsia="zh-CN"/>
        </w:rPr>
        <w:t>局所</w:t>
      </w:r>
      <w:r>
        <w:rPr>
          <w:rFonts w:hint="eastAsia" w:ascii="仿宋_GB2312" w:hAnsi="宋体" w:eastAsia="仿宋_GB2312" w:cs="宋体"/>
          <w:color w:val="000000"/>
          <w:kern w:val="0"/>
          <w:sz w:val="32"/>
          <w:szCs w:val="32"/>
        </w:rPr>
        <w:t>属事业单位</w:t>
      </w:r>
      <w:r>
        <w:rPr>
          <w:rFonts w:hint="eastAsia" w:ascii="仿宋_GB2312" w:eastAsia="仿宋_GB2312"/>
          <w:color w:val="000000"/>
          <w:sz w:val="32"/>
          <w:szCs w:val="32"/>
        </w:rPr>
        <w:t>岗位空缺情况和工作需要，</w:t>
      </w:r>
      <w:r>
        <w:rPr>
          <w:rFonts w:hint="eastAsia" w:ascii="仿宋_GB2312" w:hAnsi="微软雅黑" w:eastAsia="仿宋_GB2312" w:cs="微软雅黑"/>
          <w:color w:val="000000"/>
          <w:sz w:val="32"/>
          <w:szCs w:val="32"/>
          <w:lang w:eastAsia="zh-CN"/>
        </w:rPr>
        <w:t>2025</w:t>
      </w:r>
      <w:r>
        <w:rPr>
          <w:rFonts w:hint="eastAsia" w:ascii="仿宋_GB2312" w:hAnsi="微软雅黑" w:eastAsia="仿宋_GB2312" w:cs="微软雅黑"/>
          <w:color w:val="000000"/>
          <w:sz w:val="32"/>
          <w:szCs w:val="32"/>
        </w:rPr>
        <w:t>年青岛市城阳区卫生健康局所属事业单位面向全国公开招</w:t>
      </w:r>
      <w:r>
        <w:rPr>
          <w:rFonts w:hint="eastAsia" w:ascii="仿宋_GB2312" w:hAnsi="微软雅黑" w:eastAsia="仿宋_GB2312" w:cs="微软雅黑"/>
          <w:color w:val="000000"/>
          <w:sz w:val="32"/>
          <w:szCs w:val="32"/>
          <w:highlight w:val="none"/>
        </w:rPr>
        <w:t>聘</w:t>
      </w:r>
      <w:r>
        <w:rPr>
          <w:rFonts w:hint="eastAsia" w:ascii="仿宋_GB2312" w:hAnsi="微软雅黑" w:eastAsia="仿宋_GB2312" w:cs="微软雅黑"/>
          <w:color w:val="000000"/>
          <w:sz w:val="32"/>
          <w:szCs w:val="32"/>
          <w:highlight w:val="none"/>
          <w:lang w:val="en-US" w:eastAsia="zh-CN"/>
        </w:rPr>
        <w:t>32</w:t>
      </w:r>
      <w:r>
        <w:rPr>
          <w:rFonts w:hint="eastAsia" w:ascii="仿宋_GB2312" w:hAnsi="微软雅黑" w:eastAsia="仿宋_GB2312" w:cs="微软雅黑"/>
          <w:color w:val="000000"/>
          <w:sz w:val="32"/>
          <w:szCs w:val="32"/>
          <w:highlight w:val="none"/>
        </w:rPr>
        <w:t>名应届高校毕业生，具体岗位及条件详见《</w:t>
      </w:r>
      <w:r>
        <w:rPr>
          <w:rFonts w:hint="eastAsia" w:ascii="仿宋_GB2312" w:hAnsi="微软雅黑" w:eastAsia="仿宋_GB2312" w:cs="微软雅黑"/>
          <w:color w:val="000000"/>
          <w:sz w:val="32"/>
          <w:szCs w:val="32"/>
          <w:highlight w:val="none"/>
          <w:lang w:eastAsia="zh-CN"/>
        </w:rPr>
        <w:t>2025</w:t>
      </w:r>
      <w:r>
        <w:rPr>
          <w:rFonts w:hint="eastAsia" w:ascii="仿宋_GB2312" w:hAnsi="微软雅黑" w:eastAsia="仿宋_GB2312" w:cs="微软雅黑"/>
          <w:color w:val="000000"/>
          <w:sz w:val="32"/>
          <w:szCs w:val="32"/>
          <w:highlight w:val="none"/>
        </w:rPr>
        <w:t>年青岛市城阳区卫生健康局所属事业单位校园招聘岗位汇总表》</w:t>
      </w:r>
      <w:r>
        <w:rPr>
          <w:rFonts w:hint="eastAsia" w:ascii="仿宋_GB2312" w:hAnsi="微软雅黑" w:eastAsia="仿宋_GB2312" w:cs="微软雅黑"/>
          <w:color w:val="000000"/>
          <w:sz w:val="32"/>
          <w:szCs w:val="32"/>
          <w:highlight w:val="none"/>
          <w:lang w:eastAsia="zh-CN"/>
        </w:rPr>
        <w:t>，</w:t>
      </w:r>
      <w:r>
        <w:rPr>
          <w:rFonts w:hint="eastAsia" w:ascii="仿宋_GB2312" w:hAnsi="微软雅黑" w:eastAsia="仿宋_GB2312"/>
          <w:sz w:val="32"/>
          <w:szCs w:val="32"/>
        </w:rPr>
        <w:t>以下简称《岗位汇总表》</w:t>
      </w:r>
      <w:r>
        <w:rPr>
          <w:rFonts w:hint="eastAsia" w:ascii="仿宋_GB2312" w:hAnsi="微软雅黑" w:eastAsia="仿宋_GB2312" w:cs="微软雅黑"/>
          <w:color w:val="000000"/>
          <w:sz w:val="32"/>
          <w:szCs w:val="32"/>
          <w:highlight w:val="none"/>
        </w:rPr>
        <w:t>。</w:t>
      </w:r>
    </w:p>
    <w:p w14:paraId="444D4F05">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jc w:val="left"/>
        <w:textAlignment w:val="auto"/>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招聘范围</w:t>
      </w:r>
    </w:p>
    <w:p w14:paraId="5011476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color w:val="000000"/>
          <w:spacing w:val="8"/>
          <w:sz w:val="32"/>
          <w:szCs w:val="32"/>
          <w:highlight w:val="none"/>
          <w:shd w:val="clear" w:color="auto" w:fill="FFFFFF"/>
        </w:rPr>
      </w:pPr>
      <w:r>
        <w:rPr>
          <w:rFonts w:hint="eastAsia" w:ascii="仿宋_GB2312" w:hAnsi="仿宋_GB2312" w:eastAsia="仿宋_GB2312" w:cs="仿宋_GB2312"/>
          <w:color w:val="000000"/>
          <w:spacing w:val="8"/>
          <w:sz w:val="32"/>
          <w:szCs w:val="32"/>
          <w:highlight w:val="none"/>
          <w:shd w:val="clear" w:color="auto" w:fill="FFFFFF"/>
        </w:rPr>
        <w:t>主要面向</w:t>
      </w:r>
      <w:r>
        <w:rPr>
          <w:rFonts w:hint="eastAsia" w:ascii="仿宋_GB2312" w:hAnsi="仿宋_GB2312" w:eastAsia="仿宋_GB2312" w:cs="仿宋_GB2312"/>
          <w:color w:val="000000"/>
          <w:spacing w:val="8"/>
          <w:sz w:val="32"/>
          <w:szCs w:val="32"/>
          <w:highlight w:val="none"/>
          <w:shd w:val="clear" w:color="auto" w:fill="FFFFFF"/>
          <w:lang w:val="en-US" w:eastAsia="zh-CN"/>
        </w:rPr>
        <w:t>普通高校</w:t>
      </w:r>
      <w:r>
        <w:rPr>
          <w:rFonts w:hint="eastAsia" w:ascii="仿宋_GB2312" w:hAnsi="仿宋_GB2312" w:eastAsia="仿宋_GB2312" w:cs="仿宋_GB2312"/>
          <w:color w:val="000000"/>
          <w:spacing w:val="8"/>
          <w:sz w:val="32"/>
          <w:szCs w:val="32"/>
          <w:highlight w:val="none"/>
          <w:shd w:val="clear" w:color="auto" w:fill="FFFFFF"/>
          <w:lang w:eastAsia="zh-CN"/>
        </w:rPr>
        <w:t>2025</w:t>
      </w:r>
      <w:r>
        <w:rPr>
          <w:rFonts w:hint="eastAsia" w:ascii="仿宋_GB2312" w:hAnsi="仿宋_GB2312" w:eastAsia="仿宋_GB2312" w:cs="仿宋_GB2312"/>
          <w:color w:val="000000"/>
          <w:spacing w:val="8"/>
          <w:sz w:val="32"/>
          <w:szCs w:val="32"/>
          <w:highlight w:val="none"/>
          <w:shd w:val="clear" w:color="auto" w:fill="FFFFFF"/>
          <w:lang w:val="en-US" w:eastAsia="zh-CN"/>
        </w:rPr>
        <w:t>届紧缺急需专业</w:t>
      </w:r>
      <w:r>
        <w:rPr>
          <w:rFonts w:hint="eastAsia" w:ascii="仿宋_GB2312" w:hAnsi="仿宋_GB2312" w:eastAsia="仿宋_GB2312" w:cs="仿宋_GB2312"/>
          <w:color w:val="000000"/>
          <w:spacing w:val="8"/>
          <w:sz w:val="32"/>
          <w:szCs w:val="32"/>
          <w:highlight w:val="none"/>
          <w:shd w:val="clear" w:color="auto" w:fill="FFFFFF"/>
        </w:rPr>
        <w:t>毕业生。</w:t>
      </w:r>
    </w:p>
    <w:p w14:paraId="436CB77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color w:val="000000"/>
          <w:spacing w:val="8"/>
          <w:sz w:val="32"/>
          <w:szCs w:val="32"/>
          <w:highlight w:val="none"/>
          <w:shd w:val="clear" w:color="auto" w:fill="FFFFFF"/>
        </w:rPr>
      </w:pPr>
      <w:r>
        <w:rPr>
          <w:rFonts w:hint="eastAsia" w:ascii="仿宋_GB2312" w:hAnsi="仿宋_GB2312" w:eastAsia="仿宋_GB2312" w:cs="仿宋_GB2312"/>
          <w:color w:val="000000"/>
          <w:spacing w:val="8"/>
          <w:sz w:val="32"/>
          <w:szCs w:val="32"/>
          <w:highlight w:val="none"/>
          <w:shd w:val="clear" w:color="auto" w:fill="FFFFFF"/>
        </w:rPr>
        <w:t>国家规定2023届、2024届未落实过工作单位的高校毕业生（含在国（境）外教学科研机构学习，与国（境）内高校应届毕业生同期毕业的留学回国人员），其档案仍保留在原毕业学校，或者保留在各级毕业生就业主管部门（毕业生就业指导服务中心）、各级人才交流服务机构和各级公共就业服务机构的毕业生，也可以报考。</w:t>
      </w:r>
    </w:p>
    <w:p w14:paraId="6E91B6B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color w:val="000000"/>
          <w:spacing w:val="8"/>
          <w:sz w:val="32"/>
          <w:szCs w:val="32"/>
          <w:highlight w:val="none"/>
          <w:shd w:val="clear" w:color="auto" w:fill="FFFFFF"/>
        </w:rPr>
      </w:pPr>
      <w:r>
        <w:rPr>
          <w:rFonts w:hint="eastAsia" w:ascii="仿宋_GB2312" w:hAnsi="仿宋_GB2312" w:eastAsia="仿宋_GB2312" w:cs="仿宋_GB2312"/>
          <w:color w:val="000000"/>
          <w:spacing w:val="8"/>
          <w:sz w:val="32"/>
          <w:szCs w:val="32"/>
          <w:highlight w:val="none"/>
          <w:shd w:val="clear" w:color="auto" w:fill="FFFFFF"/>
        </w:rPr>
        <w:t>紧缺急需专业以青岛市人力资源和社会保障局公布的《2025年度青岛市事业单位紧缺急需专业目录和人才目录》为准。</w:t>
      </w:r>
    </w:p>
    <w:p w14:paraId="446D5B1D">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jc w:val="left"/>
        <w:textAlignment w:val="auto"/>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招聘条件</w:t>
      </w:r>
    </w:p>
    <w:p w14:paraId="5995BB90">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（一）具有中华人民共和国国籍；</w:t>
      </w:r>
    </w:p>
    <w:p w14:paraId="3856F3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olor w:val="000000"/>
          <w:sz w:val="32"/>
          <w:szCs w:val="32"/>
          <w:highlight w:val="none"/>
        </w:rPr>
        <w:t>（二）</w:t>
      </w:r>
      <w:r>
        <w:rPr>
          <w:rFonts w:hint="eastAsia" w:ascii="仿宋_GB2312" w:hAnsi="微软雅黑" w:eastAsia="仿宋_GB2312"/>
          <w:sz w:val="32"/>
          <w:szCs w:val="32"/>
          <w:highlight w:val="none"/>
        </w:rPr>
        <w:t>年龄应在35周岁以下（</w:t>
      </w:r>
      <w:r>
        <w:rPr>
          <w:rFonts w:hint="eastAsia" w:ascii="仿宋_GB2312" w:hAnsi="微软雅黑" w:eastAsia="仿宋_GB2312"/>
          <w:color w:val="auto"/>
          <w:sz w:val="32"/>
          <w:szCs w:val="32"/>
          <w:highlight w:val="none"/>
        </w:rPr>
        <w:t>198</w:t>
      </w:r>
      <w:r>
        <w:rPr>
          <w:rFonts w:hint="eastAsia" w:ascii="仿宋_GB2312" w:hAnsi="微软雅黑" w:eastAsia="仿宋_GB2312"/>
          <w:color w:val="auto"/>
          <w:sz w:val="32"/>
          <w:szCs w:val="32"/>
          <w:highlight w:val="none"/>
          <w:lang w:val="en-US" w:eastAsia="zh-CN"/>
        </w:rPr>
        <w:t>9</w:t>
      </w:r>
      <w:r>
        <w:rPr>
          <w:rFonts w:hint="eastAsia" w:ascii="仿宋_GB2312" w:hAnsi="微软雅黑" w:eastAsia="仿宋_GB2312"/>
          <w:color w:val="auto"/>
          <w:sz w:val="32"/>
          <w:szCs w:val="32"/>
          <w:highlight w:val="none"/>
        </w:rPr>
        <w:t>年</w:t>
      </w:r>
      <w:r>
        <w:rPr>
          <w:rFonts w:hint="eastAsia" w:ascii="仿宋_GB2312" w:hAnsi="微软雅黑" w:eastAsia="仿宋_GB2312"/>
          <w:color w:val="auto"/>
          <w:sz w:val="32"/>
          <w:szCs w:val="32"/>
          <w:highlight w:val="none"/>
          <w:lang w:val="en-US" w:eastAsia="zh-CN"/>
        </w:rPr>
        <w:t>3</w:t>
      </w:r>
      <w:r>
        <w:rPr>
          <w:rFonts w:hint="eastAsia" w:ascii="仿宋_GB2312" w:hAnsi="微软雅黑" w:eastAsia="仿宋_GB2312"/>
          <w:color w:val="auto"/>
          <w:sz w:val="32"/>
          <w:szCs w:val="32"/>
          <w:highlight w:val="none"/>
        </w:rPr>
        <w:t>月</w:t>
      </w:r>
      <w:r>
        <w:rPr>
          <w:rFonts w:hint="eastAsia" w:ascii="仿宋_GB2312" w:hAnsi="微软雅黑" w:eastAsia="仿宋_GB2312"/>
          <w:color w:val="auto"/>
          <w:sz w:val="32"/>
          <w:szCs w:val="32"/>
        </w:rPr>
        <w:t>以后出生）；</w:t>
      </w:r>
    </w:p>
    <w:p w14:paraId="068B3B6D">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（三）遵守中华人民</w:t>
      </w:r>
      <w:r>
        <w:rPr>
          <w:rFonts w:ascii="仿宋_GB2312" w:eastAsia="仿宋_GB2312"/>
          <w:sz w:val="32"/>
          <w:szCs w:val="32"/>
        </w:rPr>
        <w:t>共和国宪法</w:t>
      </w:r>
      <w:r>
        <w:rPr>
          <w:rFonts w:hint="eastAsia" w:ascii="仿宋_GB2312" w:eastAsia="仿宋_GB2312"/>
          <w:sz w:val="32"/>
          <w:szCs w:val="32"/>
          <w:lang w:val="en-US" w:eastAsia="zh-CN"/>
        </w:rPr>
        <w:t>和法律</w:t>
      </w:r>
      <w:r>
        <w:rPr>
          <w:rFonts w:hint="eastAsia" w:ascii="仿宋_GB2312" w:eastAsia="仿宋_GB2312"/>
          <w:sz w:val="32"/>
          <w:szCs w:val="32"/>
        </w:rPr>
        <w:t>，拥护</w:t>
      </w:r>
      <w:r>
        <w:rPr>
          <w:rFonts w:ascii="仿宋_GB2312" w:eastAsia="仿宋_GB2312"/>
          <w:sz w:val="32"/>
          <w:szCs w:val="32"/>
        </w:rPr>
        <w:t>中国共产党领导和社会主义制度</w:t>
      </w:r>
      <w:r>
        <w:rPr>
          <w:rFonts w:hint="eastAsia" w:ascii="仿宋_GB2312" w:eastAsia="仿宋_GB2312"/>
          <w:sz w:val="32"/>
          <w:szCs w:val="32"/>
        </w:rPr>
        <w:t>；</w:t>
      </w:r>
    </w:p>
    <w:p w14:paraId="1656F0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eastAsia="仿宋_GB2312"/>
          <w:sz w:val="32"/>
          <w:szCs w:val="32"/>
        </w:rPr>
        <w:t>（四）具有良好的道德品行和适应岗位的身体条件、心理素质；</w:t>
      </w:r>
    </w:p>
    <w:p w14:paraId="6F5C1B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hAnsi="仿宋_GB2312" w:eastAsia="仿宋_GB2312" w:cs="仿宋_GB2312"/>
          <w:color w:val="000000"/>
          <w:kern w:val="0"/>
          <w:sz w:val="32"/>
          <w:szCs w:val="32"/>
          <w:lang w:bidi="ar"/>
        </w:rPr>
        <w:t>（五）</w:t>
      </w:r>
      <w:r>
        <w:rPr>
          <w:rFonts w:hint="eastAsia" w:ascii="仿宋_GB2312" w:eastAsia="仿宋_GB2312"/>
          <w:sz w:val="32"/>
          <w:szCs w:val="32"/>
        </w:rPr>
        <w:t>具有招聘岗位要求的专业或技能条件；</w:t>
      </w:r>
    </w:p>
    <w:p w14:paraId="3B0D2529">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（六）具备招聘岗位所需的其他条件；</w:t>
      </w:r>
    </w:p>
    <w:p w14:paraId="59F3BBFF">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color w:val="000000"/>
          <w:sz w:val="32"/>
          <w:szCs w:val="32"/>
        </w:rPr>
        <w:t>（七）</w:t>
      </w:r>
      <w:r>
        <w:rPr>
          <w:rFonts w:hint="eastAsia" w:ascii="仿宋_GB2312" w:hAnsi="宋体" w:eastAsia="仿宋_GB2312"/>
          <w:sz w:val="32"/>
          <w:szCs w:val="32"/>
        </w:rPr>
        <w:t>《</w:t>
      </w:r>
      <w:r>
        <w:rPr>
          <w:rFonts w:hint="eastAsia" w:ascii="仿宋_GB2312" w:hAnsi="微软雅黑" w:eastAsia="仿宋_GB2312"/>
          <w:sz w:val="32"/>
          <w:szCs w:val="32"/>
        </w:rPr>
        <w:t>岗位汇总表</w:t>
      </w:r>
      <w:r>
        <w:rPr>
          <w:rFonts w:hint="eastAsia" w:ascii="仿宋_GB2312" w:hAnsi="宋体" w:eastAsia="仿宋_GB2312"/>
          <w:sz w:val="32"/>
          <w:szCs w:val="32"/>
        </w:rPr>
        <w:t>》所列学历学位均为最低要求，</w:t>
      </w:r>
      <w:r>
        <w:rPr>
          <w:rFonts w:hint="eastAsia" w:ascii="仿宋_GB2312" w:eastAsia="仿宋_GB2312"/>
          <w:sz w:val="32"/>
          <w:szCs w:val="32"/>
        </w:rPr>
        <w:t>应聘医疗岗位人员，如已完成医师执业注册，执业范围必须与应聘岗位相适应</w:t>
      </w:r>
      <w:r>
        <w:rPr>
          <w:rFonts w:hint="eastAsia" w:ascii="仿宋_GB2312" w:eastAsia="仿宋_GB2312"/>
          <w:sz w:val="32"/>
          <w:szCs w:val="32"/>
          <w:lang w:eastAsia="zh-CN"/>
        </w:rPr>
        <w:t>。</w:t>
      </w:r>
    </w:p>
    <w:p w14:paraId="2152BD83">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八</w:t>
      </w:r>
      <w:r>
        <w:rPr>
          <w:rFonts w:hint="eastAsia" w:ascii="仿宋_GB2312" w:eastAsia="仿宋_GB2312"/>
          <w:color w:val="000000"/>
          <w:sz w:val="32"/>
          <w:szCs w:val="32"/>
        </w:rPr>
        <w:t>）法律、法规规定的其他条件。</w:t>
      </w:r>
    </w:p>
    <w:p w14:paraId="330500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hAnsi="仿宋_GB2312" w:eastAsia="仿宋_GB2312" w:cs="仿宋_GB2312"/>
          <w:color w:val="auto"/>
          <w:sz w:val="32"/>
          <w:szCs w:val="32"/>
        </w:rPr>
        <w:t>定向、委培毕业生报考，须征得定向、委培单位同意。现役军人，在读的非应届毕业生，不得应聘。</w:t>
      </w:r>
      <w:r>
        <w:rPr>
          <w:rFonts w:hint="eastAsia" w:ascii="仿宋_GB2312" w:hAnsi="仿宋_GB2312" w:eastAsia="仿宋_GB2312" w:cs="仿宋_GB2312"/>
          <w:color w:val="auto"/>
          <w:sz w:val="32"/>
          <w:szCs w:val="32"/>
          <w:lang w:eastAsia="zh-CN"/>
        </w:rPr>
        <w:t>签订公费教育协议的公费医学生，未完成协议书（合同）规定的服务期限的，不得应聘。</w:t>
      </w:r>
      <w:r>
        <w:rPr>
          <w:rFonts w:hint="eastAsia" w:ascii="仿宋_GB2312" w:hAnsi="仿宋_GB2312" w:eastAsia="仿宋_GB2312" w:cs="仿宋_GB2312"/>
          <w:color w:val="auto"/>
          <w:sz w:val="32"/>
          <w:szCs w:val="32"/>
        </w:rPr>
        <w:t>因犯罪受过刑事处罚的人员,</w:t>
      </w:r>
      <w:r>
        <w:rPr>
          <w:rFonts w:hint="eastAsia" w:ascii="仿宋_GB2312" w:hAnsi="仿宋_GB2312" w:eastAsia="仿宋_GB2312" w:cs="仿宋_GB2312"/>
          <w:color w:val="auto"/>
          <w:sz w:val="32"/>
          <w:szCs w:val="32"/>
          <w:lang w:bidi="ar"/>
        </w:rPr>
        <w:t>被开除中国共产党党</w:t>
      </w:r>
      <w:r>
        <w:rPr>
          <w:rFonts w:hint="eastAsia" w:ascii="仿宋_GB2312" w:hAnsi="仿宋_GB2312" w:eastAsia="仿宋_GB2312" w:cs="仿宋_GB2312"/>
          <w:color w:val="000000"/>
          <w:sz w:val="32"/>
          <w:szCs w:val="32"/>
          <w:lang w:bidi="ar"/>
        </w:rPr>
        <w:t>籍的</w:t>
      </w:r>
      <w:r>
        <w:rPr>
          <w:rFonts w:hint="eastAsia" w:ascii="仿宋_GB2312" w:eastAsia="仿宋_GB2312"/>
          <w:color w:val="000000"/>
          <w:sz w:val="32"/>
          <w:szCs w:val="32"/>
        </w:rPr>
        <w:t>人员,被开除公职的人员,</w:t>
      </w:r>
      <w:r>
        <w:rPr>
          <w:rFonts w:hint="eastAsia" w:ascii="仿宋_GB2312" w:hAnsi="仿宋_GB2312" w:eastAsia="仿宋_GB2312" w:cs="仿宋_GB2312"/>
          <w:color w:val="000000"/>
          <w:sz w:val="32"/>
          <w:szCs w:val="32"/>
          <w:lang w:bidi="ar"/>
        </w:rPr>
        <w:t>被依法列为失信联合惩戒对象的人员,被记入事业单位公开招聘应聘人员诚信档案库且记录期限未满的人员，</w:t>
      </w:r>
      <w:r>
        <w:rPr>
          <w:rFonts w:hint="eastAsia" w:ascii="仿宋_GB2312" w:eastAsia="仿宋_GB2312"/>
          <w:color w:val="000000"/>
          <w:sz w:val="32"/>
          <w:szCs w:val="32"/>
        </w:rPr>
        <w:t>以及</w:t>
      </w:r>
      <w:r>
        <w:rPr>
          <w:rFonts w:hint="eastAsia" w:ascii="仿宋_GB2312" w:hAnsi="仿宋_GB2312" w:eastAsia="仿宋_GB2312" w:cs="仿宋_GB2312"/>
          <w:color w:val="000000"/>
          <w:sz w:val="32"/>
          <w:szCs w:val="32"/>
          <w:lang w:bidi="ar"/>
        </w:rPr>
        <w:t>有法律法规规定不得聘用为事业单位工作人员的其他情形的人员</w:t>
      </w:r>
      <w:r>
        <w:rPr>
          <w:rFonts w:hint="eastAsia" w:ascii="仿宋_GB2312" w:eastAsia="仿宋_GB2312"/>
          <w:color w:val="000000"/>
          <w:sz w:val="32"/>
          <w:szCs w:val="32"/>
        </w:rPr>
        <w:t>不得应聘。</w:t>
      </w:r>
    </w:p>
    <w:p w14:paraId="629B9C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应聘人员不得报考有</w:t>
      </w:r>
      <w:r>
        <w:rPr>
          <w:rFonts w:ascii="仿宋_GB2312" w:eastAsia="仿宋_GB2312"/>
          <w:color w:val="000000"/>
          <w:sz w:val="32"/>
          <w:szCs w:val="32"/>
        </w:rPr>
        <w:t>《事业</w:t>
      </w:r>
      <w:r>
        <w:rPr>
          <w:rFonts w:hint="eastAsia" w:ascii="仿宋_GB2312" w:eastAsia="仿宋_GB2312"/>
          <w:color w:val="000000"/>
          <w:sz w:val="32"/>
          <w:szCs w:val="32"/>
        </w:rPr>
        <w:t>单位</w:t>
      </w:r>
      <w:r>
        <w:rPr>
          <w:rFonts w:ascii="仿宋_GB2312" w:eastAsia="仿宋_GB2312"/>
          <w:color w:val="000000"/>
          <w:sz w:val="32"/>
          <w:szCs w:val="32"/>
        </w:rPr>
        <w:t>人事管理</w:t>
      </w:r>
      <w:r>
        <w:rPr>
          <w:rFonts w:hint="eastAsia" w:ascii="仿宋_GB2312" w:eastAsia="仿宋_GB2312"/>
          <w:color w:val="000000"/>
          <w:sz w:val="32"/>
          <w:szCs w:val="32"/>
        </w:rPr>
        <w:t>回避</w:t>
      </w:r>
      <w:r>
        <w:rPr>
          <w:rFonts w:ascii="仿宋_GB2312" w:eastAsia="仿宋_GB2312"/>
          <w:color w:val="000000"/>
          <w:sz w:val="32"/>
          <w:szCs w:val="32"/>
        </w:rPr>
        <w:t>规定》</w:t>
      </w:r>
      <w:r>
        <w:rPr>
          <w:rFonts w:hint="eastAsia" w:ascii="仿宋_GB2312" w:eastAsia="仿宋_GB2312"/>
          <w:color w:val="000000"/>
          <w:sz w:val="32"/>
          <w:szCs w:val="32"/>
        </w:rPr>
        <w:t>（</w:t>
      </w:r>
      <w:r>
        <w:rPr>
          <w:rFonts w:ascii="仿宋_GB2312" w:eastAsia="仿宋_GB2312"/>
          <w:color w:val="000000"/>
          <w:sz w:val="32"/>
          <w:szCs w:val="32"/>
        </w:rPr>
        <w:t>人社部</w:t>
      </w:r>
      <w:r>
        <w:rPr>
          <w:rFonts w:hint="eastAsia" w:ascii="仿宋_GB2312" w:eastAsia="仿宋_GB2312"/>
          <w:color w:val="000000"/>
          <w:sz w:val="32"/>
          <w:szCs w:val="32"/>
        </w:rPr>
        <w:t>规〔</w:t>
      </w:r>
      <w:r>
        <w:rPr>
          <w:rFonts w:ascii="仿宋_GB2312" w:eastAsia="仿宋_GB2312"/>
          <w:color w:val="000000"/>
          <w:sz w:val="32"/>
          <w:szCs w:val="32"/>
        </w:rPr>
        <w:t>2019</w:t>
      </w: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号）中应</w:t>
      </w:r>
      <w:r>
        <w:rPr>
          <w:rFonts w:ascii="仿宋_GB2312" w:eastAsia="仿宋_GB2312"/>
          <w:color w:val="000000"/>
          <w:sz w:val="32"/>
          <w:szCs w:val="32"/>
        </w:rPr>
        <w:t>回避情形的岗位</w:t>
      </w:r>
      <w:r>
        <w:rPr>
          <w:rFonts w:hint="eastAsia" w:ascii="仿宋_GB2312" w:eastAsia="仿宋_GB2312"/>
          <w:color w:val="000000"/>
          <w:sz w:val="32"/>
          <w:szCs w:val="32"/>
        </w:rPr>
        <w:t>。</w:t>
      </w:r>
    </w:p>
    <w:p w14:paraId="3833FF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普通高校202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年应届毕业生</w:t>
      </w:r>
      <w:r>
        <w:rPr>
          <w:rFonts w:ascii="仿宋_GB2312" w:eastAsia="仿宋_GB2312"/>
          <w:color w:val="000000"/>
          <w:sz w:val="32"/>
          <w:szCs w:val="32"/>
        </w:rPr>
        <w:t>的学历、学位证书</w:t>
      </w:r>
      <w:r>
        <w:rPr>
          <w:rFonts w:hint="eastAsia" w:ascii="仿宋_GB2312" w:hAnsi="仿宋_GB2312" w:eastAsia="仿宋_GB2312" w:cs="仿宋_GB2312"/>
          <w:color w:val="000000"/>
          <w:spacing w:val="8"/>
          <w:sz w:val="32"/>
          <w:szCs w:val="32"/>
          <w:shd w:val="clear" w:color="auto" w:fill="FFFFFF"/>
        </w:rPr>
        <w:t>等相关证件</w:t>
      </w:r>
      <w:r>
        <w:rPr>
          <w:rFonts w:hint="eastAsia" w:ascii="仿宋_GB2312" w:eastAsia="仿宋_GB2312"/>
          <w:color w:val="000000"/>
          <w:sz w:val="32"/>
          <w:szCs w:val="32"/>
        </w:rPr>
        <w:t>应在</w:t>
      </w:r>
      <w:r>
        <w:rPr>
          <w:rFonts w:ascii="仿宋_GB2312" w:eastAsia="仿宋_GB2312"/>
          <w:color w:val="000000"/>
          <w:sz w:val="32"/>
          <w:szCs w:val="32"/>
        </w:rPr>
        <w:t>202</w:t>
      </w:r>
      <w:r>
        <w:rPr>
          <w:rFonts w:hint="eastAsia" w:ascii="仿宋_GB2312" w:eastAsia="仿宋_GB2312"/>
          <w:color w:val="000000"/>
          <w:sz w:val="32"/>
          <w:szCs w:val="32"/>
          <w:lang w:val="en-US" w:eastAsia="zh-CN"/>
        </w:rPr>
        <w:t>5</w:t>
      </w:r>
      <w:r>
        <w:rPr>
          <w:rFonts w:ascii="仿宋_GB2312" w:eastAsia="仿宋_GB2312"/>
          <w:color w:val="000000"/>
          <w:sz w:val="32"/>
          <w:szCs w:val="32"/>
        </w:rPr>
        <w:t>年</w:t>
      </w:r>
      <w:r>
        <w:rPr>
          <w:rFonts w:hint="eastAsia" w:ascii="仿宋_GB2312" w:eastAsia="仿宋_GB2312"/>
          <w:color w:val="000000"/>
          <w:sz w:val="32"/>
          <w:szCs w:val="32"/>
        </w:rPr>
        <w:t>7</w:t>
      </w:r>
      <w:r>
        <w:rPr>
          <w:rFonts w:ascii="仿宋_GB2312" w:eastAsia="仿宋_GB2312"/>
          <w:color w:val="000000"/>
          <w:sz w:val="32"/>
          <w:szCs w:val="32"/>
        </w:rPr>
        <w:t>月</w:t>
      </w:r>
      <w:r>
        <w:rPr>
          <w:rFonts w:hint="eastAsia" w:ascii="仿宋_GB2312" w:eastAsia="仿宋_GB2312"/>
          <w:color w:val="000000"/>
          <w:sz w:val="32"/>
          <w:szCs w:val="32"/>
        </w:rPr>
        <w:t>31</w:t>
      </w:r>
      <w:r>
        <w:rPr>
          <w:rFonts w:ascii="仿宋_GB2312" w:eastAsia="仿宋_GB2312"/>
          <w:color w:val="000000"/>
          <w:sz w:val="32"/>
          <w:szCs w:val="32"/>
        </w:rPr>
        <w:t>日前取得</w:t>
      </w:r>
      <w:r>
        <w:rPr>
          <w:rFonts w:hint="eastAsia" w:ascii="仿宋_GB2312" w:hAnsi="宋体" w:eastAsia="仿宋_GB2312" w:cs="宋体"/>
          <w:color w:val="auto"/>
          <w:kern w:val="0"/>
          <w:sz w:val="32"/>
          <w:szCs w:val="32"/>
        </w:rPr>
        <w:t>，</w:t>
      </w:r>
      <w:r>
        <w:rPr>
          <w:rFonts w:hint="eastAsia" w:ascii="仿宋_GB2312" w:hAnsi="宋体" w:eastAsia="仿宋_GB2312"/>
          <w:color w:val="auto"/>
          <w:sz w:val="32"/>
          <w:szCs w:val="32"/>
        </w:rPr>
        <w:t>住院医师规范化培训合格证应按规定的</w:t>
      </w:r>
      <w:r>
        <w:rPr>
          <w:rFonts w:hint="eastAsia" w:ascii="仿宋_GB2312" w:hAnsi="宋体" w:eastAsia="仿宋_GB2312"/>
          <w:color w:val="auto"/>
          <w:sz w:val="32"/>
          <w:szCs w:val="32"/>
          <w:lang w:eastAsia="zh-CN"/>
        </w:rPr>
        <w:t>统一</w:t>
      </w:r>
      <w:r>
        <w:rPr>
          <w:rFonts w:hint="eastAsia" w:ascii="仿宋_GB2312" w:hAnsi="宋体" w:eastAsia="仿宋_GB2312"/>
          <w:color w:val="auto"/>
          <w:sz w:val="32"/>
          <w:szCs w:val="32"/>
        </w:rPr>
        <w:t>结业时间如期取得，</w:t>
      </w:r>
      <w:r>
        <w:rPr>
          <w:rFonts w:hint="eastAsia" w:ascii="仿宋_GB2312" w:eastAsia="仿宋_GB2312"/>
          <w:color w:val="auto"/>
          <w:sz w:val="32"/>
          <w:szCs w:val="32"/>
        </w:rPr>
        <w:t>否则取消聘用资格</w:t>
      </w:r>
      <w:r>
        <w:rPr>
          <w:rFonts w:ascii="仿宋_GB2312" w:eastAsia="仿宋_GB2312"/>
          <w:color w:val="000000"/>
          <w:sz w:val="32"/>
          <w:szCs w:val="32"/>
        </w:rPr>
        <w:t>。</w:t>
      </w:r>
    </w:p>
    <w:p w14:paraId="0D653A40">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三、报名及初选</w:t>
      </w:r>
    </w:p>
    <w:p w14:paraId="6288C89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2A2A2A"/>
          <w:sz w:val="32"/>
          <w:szCs w:val="32"/>
        </w:rPr>
      </w:pPr>
      <w:r>
        <w:rPr>
          <w:rFonts w:hint="eastAsia" w:ascii="仿宋_GB2312" w:hAnsi="微软雅黑" w:eastAsia="仿宋_GB2312" w:cs="微软雅黑"/>
          <w:color w:val="000000"/>
          <w:sz w:val="32"/>
          <w:szCs w:val="32"/>
        </w:rPr>
        <w:t>采取</w:t>
      </w:r>
      <w:r>
        <w:rPr>
          <w:rFonts w:hint="eastAsia" w:ascii="仿宋_GB2312" w:hAnsi="微软雅黑" w:eastAsia="仿宋_GB2312" w:cs="微软雅黑"/>
          <w:color w:val="000000"/>
          <w:sz w:val="32"/>
          <w:szCs w:val="32"/>
          <w:lang w:val="en-US" w:eastAsia="zh-CN"/>
        </w:rPr>
        <w:t>邮箱</w:t>
      </w:r>
      <w:r>
        <w:rPr>
          <w:rFonts w:hint="eastAsia" w:ascii="仿宋_GB2312" w:hAnsi="微软雅黑" w:eastAsia="仿宋_GB2312" w:cs="微软雅黑"/>
          <w:color w:val="000000"/>
          <w:sz w:val="32"/>
          <w:szCs w:val="32"/>
        </w:rPr>
        <w:t>预报名、现场报名、初选、考试的方法进行。</w:t>
      </w:r>
    </w:p>
    <w:p w14:paraId="0DFE8354">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微软雅黑" w:eastAsia="仿宋_GB2312" w:cs="微软雅黑"/>
          <w:color w:val="000000"/>
          <w:sz w:val="32"/>
          <w:szCs w:val="32"/>
          <w:highlight w:val="none"/>
          <w:lang w:val="en-US"/>
        </w:rPr>
      </w:pPr>
      <w:r>
        <w:rPr>
          <w:rFonts w:hint="eastAsia" w:ascii="仿宋_GB2312" w:hAnsi="仿宋_GB2312" w:eastAsia="仿宋_GB2312" w:cs="仿宋_GB2312"/>
          <w:i w:val="0"/>
          <w:iCs w:val="0"/>
          <w:caps w:val="0"/>
          <w:color w:val="2A2A2A"/>
          <w:spacing w:val="0"/>
          <w:kern w:val="0"/>
          <w:sz w:val="32"/>
          <w:szCs w:val="32"/>
          <w:shd w:val="clear" w:fill="FFFFFF"/>
          <w:lang w:val="en-US" w:eastAsia="zh-CN" w:bidi="ar"/>
        </w:rPr>
        <w:t>报名时间：简章发布之日起到2025年6月30日。</w:t>
      </w:r>
      <w:r>
        <w:rPr>
          <w:rFonts w:hint="eastAsia" w:ascii="仿宋_GB2312" w:hAnsi="仿宋_GB2312" w:eastAsia="仿宋_GB2312" w:cs="仿宋_GB2312"/>
          <w:i w:val="0"/>
          <w:iCs w:val="0"/>
          <w:caps w:val="0"/>
          <w:color w:val="2A2A2A"/>
          <w:spacing w:val="0"/>
          <w:kern w:val="0"/>
          <w:sz w:val="32"/>
          <w:szCs w:val="32"/>
          <w:highlight w:val="none"/>
          <w:shd w:val="clear" w:fill="FFFFFF"/>
          <w:lang w:val="en-US" w:eastAsia="zh-CN" w:bidi="ar"/>
        </w:rPr>
        <w:t>结合岗位报名情况，适时启动考试、考察、体检程序，岗位招满即止，未招满的岗位报名有效期至2025年6月30日。</w:t>
      </w:r>
    </w:p>
    <w:p w14:paraId="5F82B8D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9" w:firstLineChars="181"/>
        <w:jc w:val="both"/>
        <w:textAlignment w:val="auto"/>
        <w:rPr>
          <w:rFonts w:hint="eastAsia" w:ascii="仿宋_GB2312" w:hAnsi="微软雅黑" w:eastAsia="仿宋_GB2312" w:cs="微软雅黑"/>
          <w:sz w:val="32"/>
          <w:szCs w:val="32"/>
        </w:rPr>
      </w:pPr>
      <w:r>
        <w:rPr>
          <w:rFonts w:hint="eastAsia" w:ascii="仿宋_GB2312" w:hAnsi="仿宋_GB2312" w:eastAsia="仿宋_GB2312" w:cs="仿宋_GB2312"/>
          <w:i w:val="0"/>
          <w:iCs w:val="0"/>
          <w:caps w:val="0"/>
          <w:color w:val="2A2A2A"/>
          <w:spacing w:val="0"/>
          <w:kern w:val="0"/>
          <w:sz w:val="32"/>
          <w:szCs w:val="32"/>
          <w:shd w:val="clear" w:fill="FFFFFF"/>
          <w:lang w:val="en-US" w:eastAsia="zh-CN" w:bidi="ar"/>
        </w:rPr>
        <w:t>1.邮箱预报名：</w:t>
      </w:r>
      <w:r>
        <w:rPr>
          <w:rFonts w:hint="eastAsia" w:ascii="仿宋_GB2312" w:hAnsi="微软雅黑" w:eastAsia="仿宋_GB2312" w:cs="微软雅黑"/>
          <w:sz w:val="32"/>
          <w:szCs w:val="32"/>
        </w:rPr>
        <w:t>应聘人员提前将《</w:t>
      </w:r>
      <w:r>
        <w:rPr>
          <w:rFonts w:hint="eastAsia" w:ascii="仿宋_GB2312" w:hAnsi="微软雅黑" w:eastAsia="仿宋_GB2312" w:cs="微软雅黑"/>
          <w:sz w:val="32"/>
          <w:szCs w:val="32"/>
          <w:lang w:eastAsia="zh-CN"/>
        </w:rPr>
        <w:t>2025</w:t>
      </w:r>
      <w:r>
        <w:rPr>
          <w:rFonts w:hint="eastAsia" w:ascii="仿宋_GB2312" w:hAnsi="微软雅黑" w:eastAsia="仿宋_GB2312" w:cs="微软雅黑"/>
          <w:sz w:val="32"/>
          <w:szCs w:val="32"/>
        </w:rPr>
        <w:t>年青岛</w:t>
      </w:r>
      <w:r>
        <w:rPr>
          <w:rFonts w:hint="eastAsia" w:ascii="仿宋_GB2312" w:hAnsi="微软雅黑" w:eastAsia="仿宋_GB2312" w:cs="微软雅黑"/>
          <w:sz w:val="32"/>
          <w:szCs w:val="32"/>
          <w:lang w:val="en-US" w:eastAsia="zh-CN"/>
        </w:rPr>
        <w:t>市城阳区卫生健康局所属事业单位</w:t>
      </w:r>
      <w:r>
        <w:rPr>
          <w:rFonts w:hint="eastAsia" w:ascii="仿宋_GB2312" w:hAnsi="微软雅黑" w:eastAsia="仿宋_GB2312" w:cs="微软雅黑"/>
          <w:sz w:val="32"/>
          <w:szCs w:val="32"/>
        </w:rPr>
        <w:t>校园招聘报名登记表》（附件2）发送至报考单位邮箱，邮件主题注明“岗位名称+姓名+电话”。各单位报名邮箱详见</w:t>
      </w:r>
      <w:r>
        <w:rPr>
          <w:rFonts w:hint="eastAsia" w:ascii="仿宋_GB2312" w:hAnsi="微软雅黑" w:eastAsia="仿宋_GB2312" w:cs="微软雅黑"/>
          <w:color w:val="000000"/>
          <w:sz w:val="32"/>
          <w:szCs w:val="32"/>
        </w:rPr>
        <w:t>《</w:t>
      </w:r>
      <w:r>
        <w:rPr>
          <w:rFonts w:hint="eastAsia" w:ascii="仿宋_GB2312" w:hAnsi="微软雅黑" w:eastAsia="仿宋_GB2312" w:cs="微软雅黑"/>
          <w:color w:val="000000"/>
          <w:sz w:val="32"/>
          <w:szCs w:val="32"/>
          <w:lang w:eastAsia="zh-CN"/>
        </w:rPr>
        <w:t>2025</w:t>
      </w:r>
      <w:r>
        <w:rPr>
          <w:rFonts w:hint="eastAsia" w:ascii="仿宋_GB2312" w:hAnsi="微软雅黑" w:eastAsia="仿宋_GB2312" w:cs="微软雅黑"/>
          <w:color w:val="000000"/>
          <w:sz w:val="32"/>
          <w:szCs w:val="32"/>
        </w:rPr>
        <w:t>年青岛市城阳区卫生健康局所属事业单位校园招聘岗位汇总表》</w:t>
      </w:r>
      <w:r>
        <w:rPr>
          <w:rFonts w:hint="eastAsia" w:ascii="仿宋_GB2312" w:hAnsi="微软雅黑" w:eastAsia="仿宋_GB2312" w:cs="微软雅黑"/>
          <w:sz w:val="32"/>
          <w:szCs w:val="32"/>
        </w:rPr>
        <w:t>（附件1）。</w:t>
      </w:r>
    </w:p>
    <w:p w14:paraId="1927934A">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s="微软雅黑"/>
          <w:sz w:val="32"/>
          <w:szCs w:val="32"/>
        </w:rPr>
      </w:pPr>
      <w:r>
        <w:rPr>
          <w:rFonts w:hint="eastAsia" w:ascii="仿宋_GB2312" w:eastAsia="仿宋_GB2312"/>
          <w:color w:val="000000"/>
          <w:sz w:val="32"/>
          <w:szCs w:val="32"/>
        </w:rPr>
        <w:t>请仔细查看</w:t>
      </w:r>
      <w:r>
        <w:rPr>
          <w:rFonts w:hint="eastAsia" w:ascii="仿宋_GB2312" w:hAnsi="宋体" w:eastAsia="仿宋_GB2312"/>
          <w:sz w:val="32"/>
          <w:szCs w:val="32"/>
        </w:rPr>
        <w:t>相关职位要求</w:t>
      </w:r>
      <w:r>
        <w:rPr>
          <w:rFonts w:hint="eastAsia" w:ascii="仿宋_GB2312" w:eastAsia="仿宋_GB2312"/>
          <w:color w:val="000000"/>
          <w:sz w:val="32"/>
          <w:szCs w:val="32"/>
        </w:rPr>
        <w:t>，</w:t>
      </w:r>
      <w:r>
        <w:rPr>
          <w:rFonts w:eastAsia="仿宋_GB2312"/>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招聘岗位对研究方向有要求，但学历证书的专业名称不能体现研究方向的，则应当补充填写研究方向，并在面试前资格审查时提供相应证明。</w:t>
      </w:r>
      <w:r>
        <w:rPr>
          <w:rFonts w:ascii="仿宋_GB2312" w:hAnsi="宋体" w:eastAsia="仿宋_GB2312" w:cs="仿宋_GB2312"/>
          <w:i w:val="0"/>
          <w:iCs w:val="0"/>
          <w:caps w:val="0"/>
          <w:color w:val="000000"/>
          <w:spacing w:val="0"/>
          <w:sz w:val="31"/>
          <w:szCs w:val="31"/>
          <w:shd w:val="clear" w:color="auto" w:fill="FFFFFF"/>
        </w:rPr>
        <w:t>应聘人员填报信息必须与本人实际情况相一致，并符合招聘岗位要求。</w:t>
      </w:r>
      <w:r>
        <w:rPr>
          <w:rFonts w:hint="eastAsia" w:ascii="仿宋_GB2312" w:eastAsia="仿宋_GB2312"/>
          <w:color w:val="000000"/>
          <w:sz w:val="32"/>
          <w:szCs w:val="32"/>
        </w:rPr>
        <w:t>应聘人员对招聘岗位要求的专业、学历、学位以及其他资格条件等信息需要咨询时，请直接与招聘单位联系。</w:t>
      </w:r>
      <w:r>
        <w:rPr>
          <w:rFonts w:hint="eastAsia" w:ascii="仿宋_GB2312" w:hAnsi="微软雅黑" w:eastAsia="仿宋_GB2312" w:cs="微软雅黑"/>
          <w:sz w:val="32"/>
          <w:szCs w:val="32"/>
        </w:rPr>
        <w:t>招聘单位的咨询电话可以通过附件</w:t>
      </w:r>
      <w:r>
        <w:rPr>
          <w:rFonts w:hint="eastAsia" w:ascii="仿宋_GB2312" w:hAnsi="微软雅黑" w:eastAsia="仿宋_GB2312" w:cs="微软雅黑"/>
          <w:sz w:val="32"/>
          <w:szCs w:val="32"/>
          <w:lang w:val="en-US" w:eastAsia="zh-CN"/>
        </w:rPr>
        <w:t>1</w:t>
      </w:r>
      <w:r>
        <w:rPr>
          <w:rFonts w:hint="eastAsia" w:ascii="仿宋_GB2312" w:hAnsi="微软雅黑" w:eastAsia="仿宋_GB2312" w:cs="微软雅黑"/>
          <w:sz w:val="32"/>
          <w:szCs w:val="32"/>
        </w:rPr>
        <w:t>《岗位汇总表》查询。</w:t>
      </w:r>
    </w:p>
    <w:p w14:paraId="55B7ED9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9" w:firstLineChars="181"/>
        <w:jc w:val="both"/>
        <w:textAlignment w:val="auto"/>
        <w:rPr>
          <w:rFonts w:hint="eastAsia" w:ascii="仿宋_GB2312" w:hAnsi="微软雅黑" w:eastAsia="仿宋_GB2312" w:cs="微软雅黑"/>
          <w:sz w:val="32"/>
          <w:szCs w:val="32"/>
        </w:rPr>
      </w:pPr>
      <w:r>
        <w:rPr>
          <w:rFonts w:hint="eastAsia" w:ascii="仿宋_GB2312" w:hAnsi="仿宋_GB2312" w:eastAsia="仿宋_GB2312" w:cs="仿宋_GB2312"/>
          <w:i w:val="0"/>
          <w:iCs w:val="0"/>
          <w:caps w:val="0"/>
          <w:color w:val="2A2A2A"/>
          <w:spacing w:val="0"/>
          <w:kern w:val="0"/>
          <w:sz w:val="32"/>
          <w:szCs w:val="32"/>
          <w:shd w:val="clear" w:fill="FFFFFF"/>
          <w:lang w:val="en-US" w:eastAsia="zh-CN" w:bidi="ar"/>
        </w:rPr>
        <w:t>邮箱预报名为招聘行程提供参考，不进行信息反馈，正式报名以现场报名为准。每人限报本简章内的一个岗位，请慎重选择。</w:t>
      </w:r>
    </w:p>
    <w:p w14:paraId="134AFBFC">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9" w:firstLineChars="181"/>
        <w:jc w:val="both"/>
        <w:textAlignment w:val="auto"/>
        <w:rPr>
          <w:rFonts w:ascii="仿宋_GB2312" w:hAnsi="微软雅黑" w:eastAsia="仿宋_GB2312" w:cs="微软雅黑"/>
          <w:sz w:val="32"/>
          <w:szCs w:val="32"/>
          <w:highlight w:val="yellow"/>
        </w:rPr>
      </w:pPr>
      <w:r>
        <w:rPr>
          <w:rFonts w:hint="eastAsia" w:ascii="仿宋_GB2312" w:hAnsi="微软雅黑" w:eastAsia="仿宋_GB2312" w:cs="微软雅黑"/>
          <w:sz w:val="32"/>
          <w:szCs w:val="32"/>
          <w:lang w:val="en-US" w:eastAsia="zh-CN"/>
        </w:rPr>
        <w:t>2.现场审核：</w:t>
      </w:r>
      <w:r>
        <w:rPr>
          <w:rFonts w:hint="eastAsia" w:ascii="仿宋_GB2312" w:hAnsi="微软雅黑" w:eastAsia="仿宋_GB2312" w:cs="微软雅黑"/>
          <w:sz w:val="32"/>
          <w:szCs w:val="32"/>
        </w:rPr>
        <w:t>预报名成功后，应聘人员还需根据校园招聘的各招聘单位行程，就近到招聘现场提交个人纸质简历参加</w:t>
      </w:r>
      <w:r>
        <w:rPr>
          <w:rFonts w:hint="eastAsia" w:ascii="仿宋_GB2312" w:hAnsi="微软雅黑" w:eastAsia="仿宋_GB2312" w:cs="微软雅黑"/>
          <w:sz w:val="32"/>
          <w:szCs w:val="32"/>
          <w:lang w:val="en-US" w:eastAsia="zh-CN"/>
        </w:rPr>
        <w:t>审核</w:t>
      </w:r>
      <w:r>
        <w:rPr>
          <w:rFonts w:hint="eastAsia" w:ascii="仿宋_GB2312" w:hAnsi="微软雅黑" w:eastAsia="仿宋_GB2312" w:cs="微软雅黑"/>
          <w:sz w:val="32"/>
          <w:szCs w:val="32"/>
        </w:rPr>
        <w:t>（校园招聘行程等信息将另行通知公告，可通过“青岛市城阳区卫生健康局”微信公众号或各招聘单位微信公众号查看相关通知）。</w:t>
      </w:r>
    </w:p>
    <w:p w14:paraId="330F8D50">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sz w:val="32"/>
          <w:szCs w:val="32"/>
        </w:rPr>
      </w:pPr>
      <w:r>
        <w:rPr>
          <w:rFonts w:hint="eastAsia" w:ascii="仿宋_GB2312" w:eastAsia="仿宋_GB2312"/>
          <w:color w:val="auto"/>
          <w:sz w:val="32"/>
          <w:szCs w:val="32"/>
          <w:lang w:val="en-US" w:eastAsia="zh-CN"/>
        </w:rPr>
        <w:t>3.初选：</w:t>
      </w:r>
      <w:r>
        <w:rPr>
          <w:rFonts w:ascii="仿宋_GB2312" w:eastAsia="仿宋_GB2312"/>
          <w:color w:val="auto"/>
          <w:sz w:val="32"/>
          <w:szCs w:val="32"/>
        </w:rPr>
        <w:t>同一招聘岗位</w:t>
      </w:r>
      <w:r>
        <w:rPr>
          <w:rFonts w:hint="eastAsia" w:ascii="仿宋_GB2312" w:eastAsia="仿宋_GB2312"/>
          <w:color w:val="auto"/>
          <w:sz w:val="32"/>
          <w:szCs w:val="32"/>
          <w:lang w:eastAsia="zh-CN"/>
        </w:rPr>
        <w:t>审核通过</w:t>
      </w:r>
      <w:r>
        <w:rPr>
          <w:rFonts w:ascii="仿宋_GB2312" w:eastAsia="仿宋_GB2312"/>
          <w:color w:val="auto"/>
          <w:sz w:val="32"/>
          <w:szCs w:val="32"/>
        </w:rPr>
        <w:t>人数</w:t>
      </w:r>
      <w:r>
        <w:rPr>
          <w:rFonts w:hint="eastAsia" w:ascii="仿宋_GB2312" w:eastAsia="仿宋_GB2312"/>
          <w:color w:val="auto"/>
          <w:sz w:val="32"/>
          <w:szCs w:val="32"/>
          <w:lang w:val="en-US" w:eastAsia="zh-CN"/>
        </w:rPr>
        <w:t>少于30人的，全部人员进入考试范围；</w:t>
      </w:r>
      <w:r>
        <w:rPr>
          <w:rFonts w:ascii="仿宋_GB2312" w:eastAsia="仿宋_GB2312"/>
          <w:color w:val="auto"/>
          <w:sz w:val="32"/>
          <w:szCs w:val="32"/>
        </w:rPr>
        <w:t>同一招聘岗位</w:t>
      </w:r>
      <w:r>
        <w:rPr>
          <w:rFonts w:hint="eastAsia" w:ascii="仿宋_GB2312" w:eastAsia="仿宋_GB2312"/>
          <w:color w:val="auto"/>
          <w:sz w:val="32"/>
          <w:szCs w:val="32"/>
          <w:lang w:eastAsia="zh-CN"/>
        </w:rPr>
        <w:t>审核通过</w:t>
      </w:r>
      <w:r>
        <w:rPr>
          <w:rFonts w:ascii="仿宋_GB2312" w:eastAsia="仿宋_GB2312"/>
          <w:color w:val="auto"/>
          <w:sz w:val="32"/>
          <w:szCs w:val="32"/>
        </w:rPr>
        <w:t>人数超过</w:t>
      </w:r>
      <w:r>
        <w:rPr>
          <w:rFonts w:hint="eastAsia" w:ascii="仿宋_GB2312" w:eastAsia="仿宋_GB2312"/>
          <w:color w:val="auto"/>
          <w:sz w:val="32"/>
          <w:szCs w:val="32"/>
          <w:lang w:val="en-US" w:eastAsia="zh-CN"/>
        </w:rPr>
        <w:t>3</w:t>
      </w:r>
      <w:r>
        <w:rPr>
          <w:rFonts w:ascii="仿宋_GB2312" w:eastAsia="仿宋_GB2312"/>
          <w:color w:val="auto"/>
          <w:sz w:val="32"/>
          <w:szCs w:val="32"/>
        </w:rPr>
        <w:t>0人的，增加</w:t>
      </w:r>
      <w:r>
        <w:rPr>
          <w:rFonts w:hint="eastAsia" w:ascii="仿宋_GB2312" w:hAnsi="宋体" w:eastAsia="仿宋_GB2312"/>
          <w:color w:val="auto"/>
          <w:sz w:val="32"/>
          <w:szCs w:val="32"/>
        </w:rPr>
        <w:t>初选</w:t>
      </w:r>
      <w:r>
        <w:rPr>
          <w:rFonts w:ascii="仿宋_GB2312" w:eastAsia="仿宋_GB2312"/>
          <w:color w:val="auto"/>
          <w:sz w:val="32"/>
          <w:szCs w:val="32"/>
        </w:rPr>
        <w:t>环节</w:t>
      </w:r>
      <w:r>
        <w:rPr>
          <w:rFonts w:hint="eastAsia" w:ascii="仿宋_GB2312" w:eastAsia="仿宋_GB2312"/>
          <w:color w:val="auto"/>
          <w:sz w:val="32"/>
          <w:szCs w:val="32"/>
          <w:lang w:eastAsia="zh-CN"/>
        </w:rPr>
        <w:t>，</w:t>
      </w:r>
      <w:r>
        <w:rPr>
          <w:rFonts w:hint="eastAsia" w:ascii="仿宋_GB2312" w:hAnsi="微软雅黑" w:eastAsia="仿宋_GB2312" w:cs="仿宋_GB2312"/>
          <w:i w:val="0"/>
          <w:iCs w:val="0"/>
          <w:caps w:val="0"/>
          <w:color w:val="auto"/>
          <w:spacing w:val="0"/>
          <w:sz w:val="31"/>
          <w:szCs w:val="31"/>
        </w:rPr>
        <w:t>采取面谈</w:t>
      </w:r>
      <w:r>
        <w:rPr>
          <w:rFonts w:hint="eastAsia" w:ascii="仿宋_GB2312" w:hAnsi="微软雅黑" w:eastAsia="仿宋_GB2312" w:cs="仿宋_GB2312"/>
          <w:i w:val="0"/>
          <w:iCs w:val="0"/>
          <w:caps w:val="0"/>
          <w:color w:val="auto"/>
          <w:spacing w:val="0"/>
          <w:sz w:val="31"/>
          <w:szCs w:val="31"/>
          <w:lang w:eastAsia="zh-CN"/>
        </w:rPr>
        <w:t>或测评</w:t>
      </w:r>
      <w:r>
        <w:rPr>
          <w:rFonts w:hint="eastAsia" w:ascii="仿宋_GB2312" w:hAnsi="微软雅黑" w:eastAsia="仿宋_GB2312" w:cs="仿宋_GB2312"/>
          <w:i w:val="0"/>
          <w:iCs w:val="0"/>
          <w:caps w:val="0"/>
          <w:color w:val="auto"/>
          <w:spacing w:val="0"/>
          <w:sz w:val="31"/>
          <w:szCs w:val="31"/>
        </w:rPr>
        <w:t>方式</w:t>
      </w:r>
      <w:r>
        <w:rPr>
          <w:rFonts w:hint="eastAsia" w:ascii="仿宋_GB2312" w:hAnsi="微软雅黑" w:eastAsia="仿宋_GB2312" w:cs="仿宋_GB2312"/>
          <w:i w:val="0"/>
          <w:iCs w:val="0"/>
          <w:caps w:val="0"/>
          <w:color w:val="auto"/>
          <w:spacing w:val="0"/>
          <w:sz w:val="31"/>
          <w:szCs w:val="31"/>
          <w:lang w:eastAsia="zh-CN"/>
        </w:rPr>
        <w:t>进行</w:t>
      </w:r>
      <w:r>
        <w:rPr>
          <w:rFonts w:hint="eastAsia" w:ascii="仿宋_GB2312" w:hAnsi="宋体" w:eastAsia="仿宋_GB2312"/>
          <w:color w:val="auto"/>
          <w:sz w:val="32"/>
          <w:szCs w:val="32"/>
        </w:rPr>
        <w:t>初选</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lang w:eastAsia="zh-CN"/>
        </w:rPr>
        <w:t>未参加初选的视为放弃；</w:t>
      </w:r>
      <w:r>
        <w:rPr>
          <w:rFonts w:hint="eastAsia" w:ascii="仿宋_GB2312" w:eastAsia="仿宋_GB2312"/>
          <w:sz w:val="32"/>
          <w:szCs w:val="32"/>
          <w:lang w:val="en-US" w:eastAsia="zh-CN"/>
        </w:rPr>
        <w:t>初选</w:t>
      </w:r>
      <w:r>
        <w:rPr>
          <w:rFonts w:hint="eastAsia" w:ascii="仿宋_GB2312" w:eastAsia="仿宋_GB2312"/>
          <w:sz w:val="32"/>
          <w:szCs w:val="32"/>
        </w:rPr>
        <w:t>当天参加人数不足3</w:t>
      </w:r>
      <w:r>
        <w:rPr>
          <w:rFonts w:hint="eastAsia" w:ascii="仿宋_GB2312" w:eastAsia="仿宋_GB2312"/>
          <w:sz w:val="32"/>
          <w:szCs w:val="32"/>
          <w:lang w:val="en-US" w:eastAsia="zh-CN"/>
        </w:rPr>
        <w:t>0</w:t>
      </w:r>
      <w:r>
        <w:rPr>
          <w:rFonts w:hint="eastAsia" w:ascii="仿宋_GB2312" w:eastAsia="仿宋_GB2312"/>
          <w:sz w:val="32"/>
          <w:szCs w:val="32"/>
        </w:rPr>
        <w:t>人的，取消</w:t>
      </w:r>
      <w:r>
        <w:rPr>
          <w:rFonts w:hint="eastAsia" w:ascii="仿宋_GB2312" w:eastAsia="仿宋_GB2312"/>
          <w:sz w:val="32"/>
          <w:szCs w:val="32"/>
          <w:lang w:val="en-US" w:eastAsia="zh-CN"/>
        </w:rPr>
        <w:t>初选</w:t>
      </w:r>
      <w:r>
        <w:rPr>
          <w:rFonts w:hint="eastAsia" w:ascii="仿宋_GB2312" w:eastAsia="仿宋_GB2312"/>
          <w:sz w:val="32"/>
          <w:szCs w:val="32"/>
        </w:rPr>
        <w:t>，全部进入</w:t>
      </w:r>
      <w:r>
        <w:rPr>
          <w:rFonts w:hint="eastAsia" w:ascii="仿宋_GB2312" w:eastAsia="仿宋_GB2312"/>
          <w:sz w:val="32"/>
          <w:szCs w:val="32"/>
          <w:lang w:val="en-US" w:eastAsia="zh-CN"/>
        </w:rPr>
        <w:t>考试范围；</w:t>
      </w:r>
      <w:r>
        <w:rPr>
          <w:rFonts w:hint="eastAsia" w:ascii="仿宋_GB2312" w:eastAsia="仿宋_GB2312"/>
          <w:color w:val="auto"/>
          <w:sz w:val="32"/>
          <w:szCs w:val="32"/>
          <w:highlight w:val="none"/>
          <w:lang w:eastAsia="zh-CN"/>
        </w:rPr>
        <w:t>初选成绩不纳入考试成绩</w:t>
      </w:r>
      <w:r>
        <w:rPr>
          <w:rFonts w:hint="eastAsia" w:ascii="仿宋_GB2312" w:eastAsia="仿宋_GB2312"/>
          <w:sz w:val="32"/>
          <w:szCs w:val="32"/>
        </w:rPr>
        <w:t>。</w:t>
      </w:r>
    </w:p>
    <w:p w14:paraId="4EB8578E">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应聘人员须对提供信息的真实性负责，如有隐瞒情况或提供虚假材料,一经查实,将取消应聘资格。对应聘人员的资格审查工作，贯穿于招聘工作的全过程。</w:t>
      </w:r>
    </w:p>
    <w:p w14:paraId="53800A9A">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四、考试</w:t>
      </w:r>
    </w:p>
    <w:p w14:paraId="19A1B5D3">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考试</w:t>
      </w:r>
      <w:r>
        <w:rPr>
          <w:rFonts w:hint="eastAsia" w:ascii="仿宋_GB2312" w:hAnsi="仿宋_GB2312" w:eastAsia="仿宋_GB2312" w:cs="仿宋_GB2312"/>
          <w:color w:val="000000"/>
          <w:spacing w:val="8"/>
          <w:sz w:val="32"/>
          <w:szCs w:val="32"/>
          <w:shd w:val="clear" w:color="auto" w:fill="FFFFFF"/>
          <w:lang w:val="en-US" w:eastAsia="zh-CN"/>
        </w:rPr>
        <w:t>采取直接面试的形式，</w:t>
      </w:r>
      <w:r>
        <w:rPr>
          <w:rFonts w:hint="eastAsia" w:ascii="仿宋_GB2312" w:hAnsi="仿宋_GB2312" w:eastAsia="仿宋_GB2312" w:cs="仿宋_GB2312"/>
          <w:color w:val="000000"/>
          <w:spacing w:val="8"/>
          <w:sz w:val="32"/>
          <w:szCs w:val="32"/>
          <w:shd w:val="clear" w:color="auto" w:fill="FFFFFF"/>
        </w:rPr>
        <w:t>主</w:t>
      </w:r>
      <w:r>
        <w:rPr>
          <w:rFonts w:hint="eastAsia" w:ascii="仿宋_GB2312" w:hAnsi="仿宋_GB2312" w:eastAsia="仿宋_GB2312" w:cs="仿宋_GB2312"/>
          <w:color w:val="000000"/>
          <w:spacing w:val="8"/>
          <w:sz w:val="32"/>
          <w:szCs w:val="32"/>
          <w:highlight w:val="none"/>
          <w:shd w:val="clear" w:color="auto" w:fill="FFFFFF"/>
        </w:rPr>
        <w:t>要测评应聘人员的综合素质、岗位技能水平及专业知识应用等要素。</w:t>
      </w:r>
      <w:r>
        <w:rPr>
          <w:rFonts w:hint="eastAsia" w:ascii="仿宋_GB2312" w:eastAsia="仿宋_GB2312"/>
          <w:color w:val="auto"/>
          <w:sz w:val="32"/>
          <w:szCs w:val="32"/>
          <w:lang w:eastAsia="zh-CN"/>
        </w:rPr>
        <w:t>面试采取答辩、专业技能测试</w:t>
      </w:r>
      <w:r>
        <w:rPr>
          <w:rFonts w:hint="eastAsia" w:ascii="仿宋_GB2312" w:eastAsia="仿宋_GB2312"/>
          <w:sz w:val="32"/>
          <w:szCs w:val="32"/>
          <w:lang w:eastAsia="zh-CN"/>
        </w:rPr>
        <w:t>和</w:t>
      </w:r>
      <w:r>
        <w:rPr>
          <w:rFonts w:hint="eastAsia" w:ascii="仿宋_GB2312" w:eastAsia="仿宋_GB2312"/>
          <w:color w:val="auto"/>
          <w:sz w:val="32"/>
          <w:szCs w:val="32"/>
          <w:lang w:eastAsia="zh-CN"/>
        </w:rPr>
        <w:t>综合测试等一种或多种方式进行，</w:t>
      </w:r>
      <w:r>
        <w:rPr>
          <w:rFonts w:hint="eastAsia" w:ascii="仿宋_GB2312" w:hAnsi="宋体" w:eastAsia="仿宋_GB2312"/>
          <w:sz w:val="32"/>
          <w:szCs w:val="32"/>
        </w:rPr>
        <w:t>具体</w:t>
      </w:r>
      <w:r>
        <w:rPr>
          <w:rFonts w:hint="eastAsia" w:ascii="仿宋_GB2312" w:eastAsia="仿宋_GB2312"/>
          <w:sz w:val="32"/>
          <w:szCs w:val="32"/>
          <w:lang w:eastAsia="zh-CN"/>
        </w:rPr>
        <w:t>面试方案</w:t>
      </w:r>
      <w:r>
        <w:rPr>
          <w:rFonts w:hint="eastAsia" w:ascii="仿宋_GB2312" w:hAnsi="宋体" w:eastAsia="仿宋_GB2312"/>
          <w:sz w:val="32"/>
          <w:szCs w:val="32"/>
        </w:rPr>
        <w:t>详见</w:t>
      </w:r>
      <w:r>
        <w:rPr>
          <w:rFonts w:hint="eastAsia" w:ascii="仿宋_GB2312" w:hAnsi="宋体" w:eastAsia="仿宋_GB2312"/>
          <w:sz w:val="32"/>
          <w:szCs w:val="32"/>
          <w:lang w:val="en-US" w:eastAsia="zh-CN"/>
        </w:rPr>
        <w:t>青岛城阳政务网</w:t>
      </w:r>
      <w:r>
        <w:rPr>
          <w:rFonts w:hint="eastAsia" w:ascii="仿宋_GB2312" w:hAnsi="宋体" w:eastAsia="仿宋_GB2312"/>
          <w:sz w:val="32"/>
          <w:szCs w:val="32"/>
        </w:rPr>
        <w:t>。</w:t>
      </w:r>
      <w:r>
        <w:rPr>
          <w:rFonts w:hint="eastAsia" w:ascii="仿宋_GB2312" w:hAnsi="仿宋_GB2312" w:eastAsia="仿宋_GB2312" w:cs="仿宋_GB2312"/>
          <w:color w:val="000000"/>
          <w:spacing w:val="8"/>
          <w:sz w:val="32"/>
          <w:szCs w:val="32"/>
          <w:highlight w:val="none"/>
          <w:shd w:val="clear" w:color="auto" w:fill="FFFFFF"/>
          <w:lang w:val="en-US" w:eastAsia="zh-CN"/>
        </w:rPr>
        <w:t>面试成绩即考试总成绩，</w:t>
      </w:r>
      <w:r>
        <w:rPr>
          <w:rFonts w:hint="eastAsia" w:ascii="仿宋_GB2312" w:hAnsi="仿宋_GB2312" w:eastAsia="仿宋_GB2312" w:cs="仿宋_GB2312"/>
          <w:color w:val="000000"/>
          <w:spacing w:val="8"/>
          <w:sz w:val="32"/>
          <w:szCs w:val="32"/>
          <w:shd w:val="clear" w:color="auto" w:fill="FFFFFF"/>
        </w:rPr>
        <w:t>面试设定最低合格分数线为60分。</w:t>
      </w:r>
    </w:p>
    <w:p w14:paraId="4677496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8"/>
          <w:sz w:val="32"/>
          <w:szCs w:val="32"/>
          <w:shd w:val="clear" w:color="auto" w:fill="FFFFFF"/>
        </w:rPr>
      </w:pPr>
      <w:r>
        <w:rPr>
          <w:rFonts w:hint="eastAsia" w:ascii="仿宋_GB2312" w:eastAsia="仿宋_GB2312"/>
          <w:color w:val="auto"/>
          <w:sz w:val="32"/>
          <w:szCs w:val="32"/>
        </w:rPr>
        <w:t>成绩计算到小数点后两位数，尾数四舍五入。同一招聘岗位应聘人员出现成绩并列的，可采取加试的方式确定。</w:t>
      </w:r>
    </w:p>
    <w:p w14:paraId="62ACEA5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textAlignment w:val="auto"/>
        <w:rPr>
          <w:rFonts w:ascii="仿宋_GB2312" w:hAnsi="微软雅黑" w:eastAsia="仿宋_GB2312" w:cs="微软雅黑"/>
          <w:color w:val="000000"/>
          <w:sz w:val="32"/>
          <w:szCs w:val="32"/>
          <w:highlight w:val="none"/>
        </w:rPr>
      </w:pPr>
      <w:r>
        <w:rPr>
          <w:rFonts w:hint="eastAsia" w:ascii="黑体" w:hAnsi="宋体" w:eastAsia="黑体" w:cs="黑体"/>
          <w:color w:val="322B25"/>
          <w:sz w:val="31"/>
          <w:szCs w:val="31"/>
          <w:highlight w:val="none"/>
          <w:shd w:val="clear" w:color="auto" w:fill="FFFFFF"/>
        </w:rPr>
        <w:t>五、</w:t>
      </w:r>
      <w:r>
        <w:rPr>
          <w:rFonts w:hint="eastAsia" w:ascii="黑体" w:hAnsi="黑体" w:eastAsia="黑体" w:cs="宋体"/>
          <w:color w:val="000000"/>
          <w:sz w:val="32"/>
          <w:szCs w:val="32"/>
          <w:highlight w:val="none"/>
        </w:rPr>
        <w:t>考察体检</w:t>
      </w:r>
    </w:p>
    <w:p w14:paraId="38438908">
      <w:pPr>
        <w:spacing w:line="560" w:lineRule="exact"/>
        <w:ind w:firstLine="640"/>
        <w:rPr>
          <w:rFonts w:hint="eastAsia" w:ascii="仿宋_GB2312" w:eastAsia="仿宋_GB2312"/>
          <w:color w:val="FF0000"/>
          <w:sz w:val="32"/>
          <w:szCs w:val="32"/>
        </w:rPr>
      </w:pPr>
      <w:r>
        <w:rPr>
          <w:rFonts w:hint="eastAsia" w:ascii="仿宋_GB2312" w:hAnsi="微软雅黑" w:eastAsia="仿宋_GB2312" w:cs="微软雅黑"/>
          <w:color w:val="000000"/>
          <w:sz w:val="32"/>
          <w:szCs w:val="32"/>
          <w:highlight w:val="none"/>
        </w:rPr>
        <w:t>根据应聘人员考试总成绩，</w:t>
      </w:r>
      <w:r>
        <w:rPr>
          <w:rFonts w:hint="eastAsia" w:ascii="仿宋_GB2312" w:hAnsi="微软雅黑" w:eastAsia="仿宋_GB2312" w:cs="微软雅黑"/>
          <w:color w:val="000000"/>
          <w:sz w:val="32"/>
          <w:szCs w:val="32"/>
          <w:highlight w:val="none"/>
          <w:lang w:val="en-US" w:eastAsia="zh-CN"/>
        </w:rPr>
        <w:t>分招聘岗位，</w:t>
      </w:r>
      <w:r>
        <w:rPr>
          <w:rFonts w:hint="eastAsia" w:ascii="仿宋_GB2312" w:hAnsi="微软雅黑" w:eastAsia="仿宋_GB2312" w:cs="微软雅黑"/>
          <w:color w:val="000000"/>
          <w:sz w:val="32"/>
          <w:szCs w:val="32"/>
          <w:highlight w:val="none"/>
        </w:rPr>
        <w:t>由高分到低分按1:1.5的比例，确定进入考察体检范围人选，</w:t>
      </w:r>
      <w:r>
        <w:rPr>
          <w:rFonts w:hint="eastAsia" w:ascii="仿宋_GB2312" w:hAnsi="微软雅黑" w:eastAsia="仿宋_GB2312" w:cs="微软雅黑"/>
          <w:color w:val="000000"/>
          <w:sz w:val="32"/>
          <w:szCs w:val="32"/>
          <w:highlight w:val="none"/>
          <w:lang w:val="en-US" w:eastAsia="zh-CN"/>
        </w:rPr>
        <w:t>面向社会公布。</w:t>
      </w:r>
      <w:r>
        <w:rPr>
          <w:rFonts w:hint="eastAsia" w:ascii="仿宋_GB2312" w:eastAsia="仿宋_GB2312"/>
          <w:color w:val="auto"/>
          <w:sz w:val="32"/>
          <w:szCs w:val="32"/>
        </w:rPr>
        <w:t>招聘单位</w:t>
      </w:r>
      <w:r>
        <w:rPr>
          <w:rFonts w:hint="eastAsia" w:ascii="仿宋_GB2312" w:eastAsia="仿宋_GB2312"/>
          <w:color w:val="auto"/>
          <w:sz w:val="32"/>
          <w:szCs w:val="32"/>
          <w:lang w:eastAsia="zh-CN"/>
        </w:rPr>
        <w:t>负责组织考察、体检。可</w:t>
      </w:r>
      <w:r>
        <w:rPr>
          <w:rFonts w:hint="eastAsia" w:ascii="仿宋_GB2312" w:eastAsia="仿宋_GB2312"/>
          <w:color w:val="auto"/>
          <w:sz w:val="32"/>
          <w:szCs w:val="32"/>
        </w:rPr>
        <w:t>结合实际自主确定考察、体检先后顺序并等额组织。</w:t>
      </w:r>
    </w:p>
    <w:p w14:paraId="21A3213A">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考察可根据岗位条件要求采取多种方式进行，主要考察思想政治表现、道德品行、能力素质、学习和工作表现、遵纪守法、廉洁自律</w:t>
      </w:r>
      <w:r>
        <w:rPr>
          <w:rFonts w:hint="eastAsia" w:ascii="仿宋_GB2312" w:hAnsi="仿宋_GB2312" w:eastAsia="仿宋_GB2312" w:cs="仿宋_GB2312"/>
          <w:color w:val="000000"/>
          <w:kern w:val="0"/>
          <w:sz w:val="32"/>
          <w:szCs w:val="32"/>
        </w:rPr>
        <w:t>、岗位匹配等</w:t>
      </w:r>
      <w:r>
        <w:rPr>
          <w:rFonts w:ascii="仿宋_GB2312" w:hAnsi="仿宋_GB2312" w:eastAsia="仿宋_GB2312" w:cs="仿宋_GB2312"/>
          <w:color w:val="000000"/>
          <w:kern w:val="0"/>
          <w:sz w:val="32"/>
          <w:szCs w:val="32"/>
        </w:rPr>
        <w:t>情况，以及是否具有应当回避的情形，</w:t>
      </w:r>
      <w:r>
        <w:rPr>
          <w:rFonts w:hint="eastAsia" w:ascii="仿宋_GB2312" w:hAnsi="仿宋_GB2312" w:eastAsia="仿宋_GB2312" w:cs="仿宋_GB2312"/>
          <w:color w:val="000000"/>
          <w:kern w:val="0"/>
          <w:sz w:val="32"/>
          <w:szCs w:val="32"/>
        </w:rPr>
        <w:t>并</w:t>
      </w:r>
      <w:r>
        <w:rPr>
          <w:rFonts w:ascii="仿宋_GB2312" w:hAnsi="仿宋_GB2312" w:eastAsia="仿宋_GB2312" w:cs="仿宋_GB2312"/>
          <w:color w:val="000000"/>
          <w:kern w:val="0"/>
          <w:sz w:val="32"/>
          <w:szCs w:val="32"/>
        </w:rPr>
        <w:t>对应聘人员是否符合规定的岗位资格条件、提供的相关信息材料是否真实准确等进行复审。</w:t>
      </w:r>
      <w:r>
        <w:rPr>
          <w:rFonts w:hint="eastAsia" w:ascii="仿宋_GB2312" w:hAnsi="仿宋_GB2312" w:eastAsia="仿宋_GB2312" w:cs="仿宋_GB2312"/>
          <w:color w:val="000000"/>
          <w:kern w:val="0"/>
          <w:sz w:val="32"/>
          <w:szCs w:val="32"/>
        </w:rPr>
        <w:t>同时，</w:t>
      </w:r>
      <w:r>
        <w:rPr>
          <w:rFonts w:ascii="仿宋_GB2312" w:hAnsi="仿宋_GB2312" w:eastAsia="仿宋_GB2312" w:cs="仿宋_GB2312"/>
          <w:color w:val="000000"/>
          <w:kern w:val="0"/>
          <w:sz w:val="32"/>
          <w:szCs w:val="32"/>
        </w:rPr>
        <w:t>按照</w:t>
      </w:r>
      <w:r>
        <w:rPr>
          <w:rFonts w:hint="eastAsia" w:ascii="仿宋_GB2312" w:hAnsi="仿宋_GB2312" w:eastAsia="仿宋_GB2312" w:cs="仿宋_GB2312"/>
          <w:color w:val="000000"/>
          <w:kern w:val="0"/>
          <w:sz w:val="32"/>
          <w:szCs w:val="32"/>
        </w:rPr>
        <w:t>干部人事档案管理有关规定</w:t>
      </w:r>
      <w:r>
        <w:rPr>
          <w:rFonts w:ascii="仿宋_GB2312" w:hAnsi="仿宋_GB2312" w:eastAsia="仿宋_GB2312" w:cs="仿宋_GB2312"/>
          <w:color w:val="000000"/>
          <w:kern w:val="0"/>
          <w:sz w:val="32"/>
          <w:szCs w:val="32"/>
        </w:rPr>
        <w:t>，对考察对象的档案进行严格审核</w:t>
      </w:r>
      <w:r>
        <w:rPr>
          <w:rFonts w:hint="eastAsia" w:ascii="仿宋_GB2312" w:hAnsi="仿宋_GB2312" w:eastAsia="仿宋_GB2312" w:cs="仿宋_GB2312"/>
          <w:color w:val="000000"/>
          <w:kern w:val="0"/>
          <w:sz w:val="32"/>
          <w:szCs w:val="32"/>
        </w:rPr>
        <w:t>。</w:t>
      </w:r>
      <w:r>
        <w:rPr>
          <w:rFonts w:hint="eastAsia" w:ascii="仿宋_GB2312" w:eastAsia="仿宋_GB2312"/>
          <w:color w:val="000000"/>
          <w:sz w:val="32"/>
          <w:szCs w:val="32"/>
        </w:rPr>
        <w:t>招聘单位</w:t>
      </w:r>
      <w:r>
        <w:rPr>
          <w:rFonts w:hint="eastAsia" w:ascii="仿宋_GB2312" w:hAnsi="仿宋_GB2312" w:eastAsia="仿宋_GB2312" w:cs="仿宋_GB2312"/>
          <w:color w:val="000000"/>
          <w:kern w:val="0"/>
          <w:sz w:val="32"/>
          <w:szCs w:val="32"/>
        </w:rPr>
        <w:t>根据考察情况作出考察结论。</w:t>
      </w:r>
    </w:p>
    <w:p w14:paraId="6A89F543">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体检应在县级以上综合性医院进行。体检标准和项目参照公务员录用体检通用标准及操作手册执行，国家另有规定的从其规定。对按规定需要复检的，不得在原体检医院进行，复检只能进行1次，结果以复检结论为准。</w:t>
      </w:r>
    </w:p>
    <w:p w14:paraId="2D1D2ADC">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仿宋_GB2312" w:hAnsi="微软雅黑" w:eastAsia="仿宋_GB2312" w:cs="微软雅黑"/>
          <w:color w:val="000000"/>
          <w:sz w:val="32"/>
          <w:szCs w:val="32"/>
          <w:highlight w:val="none"/>
        </w:rPr>
      </w:pPr>
      <w:r>
        <w:rPr>
          <w:rFonts w:hint="eastAsia" w:ascii="仿宋_GB2312" w:eastAsia="仿宋_GB2312"/>
          <w:sz w:val="32"/>
          <w:szCs w:val="32"/>
        </w:rPr>
        <w:t>应聘人员未按规定时间、地点参加体检的，视为放弃。对放弃或考察体检不合格造成的空缺，可从进入同一岗位考察体检范围的人员中依次等额递补。</w:t>
      </w:r>
    </w:p>
    <w:p w14:paraId="3DF30787">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六、</w:t>
      </w:r>
      <w:r>
        <w:rPr>
          <w:rFonts w:hint="eastAsia" w:ascii="黑体" w:hAnsi="黑体" w:eastAsia="黑体" w:cs="宋体"/>
          <w:color w:val="000000"/>
          <w:kern w:val="0"/>
          <w:sz w:val="32"/>
          <w:szCs w:val="32"/>
          <w:highlight w:val="none"/>
          <w:lang w:val="en-US" w:eastAsia="zh-CN"/>
        </w:rPr>
        <w:t>公示</w:t>
      </w:r>
      <w:r>
        <w:rPr>
          <w:rFonts w:hint="eastAsia" w:ascii="黑体" w:hAnsi="黑体" w:eastAsia="黑体" w:cs="宋体"/>
          <w:color w:val="000000"/>
          <w:kern w:val="0"/>
          <w:sz w:val="32"/>
          <w:szCs w:val="32"/>
          <w:highlight w:val="none"/>
        </w:rPr>
        <w:t>聘用</w:t>
      </w:r>
    </w:p>
    <w:p w14:paraId="4684EE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rPr>
        <w:t>对考试、考察、体检合格的拟聘用人员</w:t>
      </w:r>
      <w:r>
        <w:rPr>
          <w:rFonts w:hint="eastAsia" w:ascii="仿宋_GB2312" w:hAnsi="微软雅黑" w:eastAsia="仿宋_GB2312" w:cs="微软雅黑"/>
          <w:color w:val="000000"/>
          <w:sz w:val="32"/>
          <w:szCs w:val="32"/>
          <w:highlight w:val="none"/>
          <w:lang w:eastAsia="zh-CN"/>
        </w:rPr>
        <w:t>，</w:t>
      </w:r>
      <w:r>
        <w:rPr>
          <w:rFonts w:hint="eastAsia" w:ascii="仿宋_GB2312" w:eastAsia="仿宋_GB2312"/>
          <w:color w:val="000000"/>
          <w:sz w:val="32"/>
          <w:szCs w:val="32"/>
        </w:rPr>
        <w:t>由</w:t>
      </w:r>
      <w:r>
        <w:rPr>
          <w:rFonts w:hint="eastAsia" w:ascii="仿宋_GB2312" w:eastAsia="仿宋_GB2312"/>
          <w:color w:val="000000"/>
          <w:sz w:val="32"/>
          <w:szCs w:val="32"/>
          <w:highlight w:val="none"/>
          <w:lang w:val="en-US" w:eastAsia="zh-CN"/>
        </w:rPr>
        <w:t>城阳区卫生健康局</w:t>
      </w:r>
      <w:r>
        <w:rPr>
          <w:rFonts w:hint="eastAsia" w:ascii="仿宋_GB2312" w:eastAsia="仿宋_GB2312"/>
          <w:color w:val="000000"/>
          <w:sz w:val="32"/>
          <w:szCs w:val="32"/>
        </w:rPr>
        <w:t>在</w:t>
      </w:r>
      <w:r>
        <w:rPr>
          <w:rFonts w:hint="eastAsia" w:ascii="仿宋_GB2312" w:hAnsi="仿宋_GB2312" w:eastAsia="仿宋_GB2312" w:cs="仿宋_GB2312"/>
          <w:sz w:val="32"/>
          <w:szCs w:val="32"/>
        </w:rPr>
        <w:t>青岛城阳政务网（http://www.chengyang.gov.cn/）</w:t>
      </w:r>
      <w:r>
        <w:rPr>
          <w:rFonts w:hint="eastAsia" w:ascii="仿宋_GB2312" w:eastAsia="仿宋_GB2312"/>
          <w:color w:val="000000"/>
          <w:sz w:val="32"/>
          <w:szCs w:val="32"/>
        </w:rPr>
        <w:t>面向社会公示拟聘用人员名单，公示期为5个工作日。</w:t>
      </w:r>
      <w:r>
        <w:rPr>
          <w:rFonts w:hint="eastAsia" w:ascii="仿宋_GB2312" w:hAnsi="微软雅黑" w:eastAsia="仿宋_GB2312" w:cs="微软雅黑"/>
          <w:color w:val="000000"/>
          <w:sz w:val="32"/>
          <w:szCs w:val="32"/>
          <w:highlight w:val="none"/>
        </w:rPr>
        <w:t>公示期间有异议的，</w:t>
      </w:r>
      <w:r>
        <w:rPr>
          <w:rFonts w:hint="eastAsia" w:ascii="仿宋_GB2312" w:hAnsi="微软雅黑" w:eastAsia="仿宋_GB2312" w:cs="微软雅黑"/>
          <w:color w:val="000000"/>
          <w:sz w:val="32"/>
          <w:szCs w:val="32"/>
          <w:highlight w:val="none"/>
          <w:lang w:val="en-US" w:eastAsia="zh-CN"/>
        </w:rPr>
        <w:t>城阳区卫生健康局</w:t>
      </w:r>
      <w:r>
        <w:rPr>
          <w:rFonts w:hint="eastAsia" w:ascii="仿宋_GB2312" w:hAnsi="微软雅黑" w:eastAsia="仿宋_GB2312" w:cs="微软雅黑"/>
          <w:color w:val="000000"/>
          <w:sz w:val="32"/>
          <w:szCs w:val="32"/>
          <w:highlight w:val="none"/>
        </w:rPr>
        <w:t>按照有关规定调查处理，作出结论。</w:t>
      </w:r>
      <w:r>
        <w:rPr>
          <w:rFonts w:hint="eastAsia" w:ascii="仿宋_GB2312" w:hAnsi="微软雅黑" w:eastAsia="仿宋_GB2312" w:cs="微软雅黑"/>
          <w:sz w:val="32"/>
          <w:szCs w:val="32"/>
          <w:highlight w:val="none"/>
        </w:rPr>
        <w:t>公示期间，拟聘用人员放弃拟聘资格或者公示结果影响聘用的，从进入考察体检范围的人选中依次等额递补，并进行公示。公示期满后不再递补。</w:t>
      </w:r>
      <w:r>
        <w:rPr>
          <w:rFonts w:hint="eastAsia" w:ascii="仿宋_GB2312" w:hAnsi="微软雅黑" w:eastAsia="仿宋_GB2312" w:cs="微软雅黑"/>
          <w:color w:val="000000"/>
          <w:sz w:val="32"/>
          <w:szCs w:val="32"/>
          <w:highlight w:val="none"/>
        </w:rPr>
        <w:t>公示期满，对没有问题或者反映问题不影响聘用的，由招聘单位及</w:t>
      </w:r>
      <w:r>
        <w:rPr>
          <w:rFonts w:hint="eastAsia" w:ascii="仿宋_GB2312" w:hAnsi="微软雅黑" w:eastAsia="仿宋_GB2312" w:cs="微软雅黑"/>
          <w:color w:val="000000"/>
          <w:sz w:val="32"/>
          <w:szCs w:val="32"/>
          <w:highlight w:val="none"/>
          <w:lang w:val="en-US" w:eastAsia="zh-CN"/>
        </w:rPr>
        <w:t>城阳区卫生健康局</w:t>
      </w:r>
      <w:r>
        <w:rPr>
          <w:rFonts w:hint="eastAsia" w:ascii="仿宋_GB2312" w:hAnsi="微软雅黑" w:eastAsia="仿宋_GB2312" w:cs="微软雅黑"/>
          <w:color w:val="000000"/>
          <w:sz w:val="32"/>
          <w:szCs w:val="32"/>
          <w:highlight w:val="none"/>
        </w:rPr>
        <w:t>提出聘用意见，按照管理权限报</w:t>
      </w:r>
      <w:r>
        <w:rPr>
          <w:rFonts w:hint="eastAsia" w:ascii="仿宋_GB2312" w:hAnsi="仿宋_GB2312" w:eastAsia="仿宋_GB2312" w:cs="仿宋_GB2312"/>
          <w:sz w:val="32"/>
          <w:szCs w:val="32"/>
        </w:rPr>
        <w:t>城阳区事业单位人事综合管理部门</w:t>
      </w:r>
      <w:r>
        <w:rPr>
          <w:rFonts w:hint="eastAsia" w:ascii="仿宋_GB2312" w:hAnsi="微软雅黑" w:eastAsia="仿宋_GB2312" w:cs="微软雅黑"/>
          <w:color w:val="000000"/>
          <w:sz w:val="32"/>
          <w:szCs w:val="32"/>
          <w:highlight w:val="none"/>
        </w:rPr>
        <w:t>办理备案手续。对反映问题影响聘用并查实的，不予聘用。</w:t>
      </w:r>
      <w:r>
        <w:rPr>
          <w:rFonts w:hint="eastAsia" w:ascii="仿宋_GB2312" w:hAnsi="仿宋_GB2312" w:eastAsia="仿宋_GB2312" w:cs="仿宋_GB2312"/>
          <w:sz w:val="32"/>
          <w:szCs w:val="32"/>
          <w:highlight w:val="none"/>
        </w:rPr>
        <w:t>考生因怀孕等原因不能按体检要求完成体检的，延期公示、聘用。</w:t>
      </w:r>
    </w:p>
    <w:p w14:paraId="647C502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9" w:firstLineChars="181"/>
        <w:jc w:val="both"/>
        <w:textAlignment w:val="auto"/>
        <w:rPr>
          <w:rFonts w:hint="default" w:ascii="仿宋_GB2312" w:hAnsi="微软雅黑" w:eastAsia="仿宋_GB2312" w:cs="微软雅黑"/>
          <w:sz w:val="32"/>
          <w:szCs w:val="32"/>
          <w:highlight w:val="none"/>
          <w:lang w:val="en-US" w:eastAsia="zh-CN"/>
        </w:rPr>
      </w:pPr>
      <w:r>
        <w:rPr>
          <w:rFonts w:hint="eastAsia" w:ascii="仿宋_GB2312" w:hAnsi="微软雅黑" w:eastAsia="仿宋_GB2312" w:cs="微软雅黑"/>
          <w:sz w:val="32"/>
          <w:szCs w:val="32"/>
          <w:highlight w:val="none"/>
        </w:rPr>
        <w:t>符合聘用条件的公立医院人员，根据《关于印发山东省实行人员控制总量备案管理的事业单位人事管理办法（试行）的通知》（鲁人社发〔2017〕53号）和《关于进一步深化医药卫生体制改革的意见》（鲁办发〔2018〕18号）等相关文件规定进行管理。</w:t>
      </w:r>
      <w:r>
        <w:rPr>
          <w:rFonts w:hint="eastAsia" w:ascii="仿宋_GB2312" w:hAnsi="微软雅黑" w:eastAsia="仿宋_GB2312" w:cs="微软雅黑"/>
          <w:sz w:val="32"/>
          <w:szCs w:val="32"/>
          <w:highlight w:val="none"/>
          <w:lang w:val="en-US" w:eastAsia="zh-CN"/>
        </w:rPr>
        <w:t>其中，医共体服务基层定向岗位聘用人员，在基层服务期不少于2年。</w:t>
      </w:r>
    </w:p>
    <w:p w14:paraId="7F3B96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sz w:val="32"/>
          <w:szCs w:val="32"/>
        </w:rPr>
        <w:t>受聘人员按规定实行试用期制度，期满合格的正式聘用，不合格的解除聘用合同。</w:t>
      </w:r>
    </w:p>
    <w:p w14:paraId="3A85B5A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微软雅黑" w:eastAsia="仿宋_GB2312" w:cs="微软雅黑"/>
          <w:sz w:val="32"/>
          <w:szCs w:val="32"/>
          <w:highlight w:val="none"/>
        </w:rPr>
      </w:pPr>
      <w:r>
        <w:rPr>
          <w:rFonts w:hint="eastAsia" w:ascii="仿宋_GB2312" w:eastAsia="仿宋_GB2312"/>
          <w:color w:val="000000"/>
          <w:sz w:val="32"/>
          <w:szCs w:val="32"/>
          <w:highlight w:val="none"/>
        </w:rPr>
        <w:t>除试用期考核不合格被解除合同者外，受聘人员在城阳区服务期限（含试用期）不得少于5年。</w:t>
      </w:r>
    </w:p>
    <w:p w14:paraId="6DF0EFC7">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七、</w:t>
      </w:r>
      <w:r>
        <w:rPr>
          <w:rFonts w:hint="eastAsia" w:ascii="黑体" w:hAnsi="黑体" w:eastAsia="黑体" w:cs="宋体"/>
          <w:color w:val="000000"/>
          <w:kern w:val="0"/>
          <w:sz w:val="32"/>
          <w:szCs w:val="32"/>
          <w:highlight w:val="none"/>
          <w:lang w:val="en-US" w:eastAsia="zh-CN"/>
        </w:rPr>
        <w:t>严肃</w:t>
      </w:r>
      <w:r>
        <w:rPr>
          <w:rFonts w:hint="eastAsia" w:ascii="黑体" w:hAnsi="黑体" w:eastAsia="黑体" w:cs="宋体"/>
          <w:color w:val="000000"/>
          <w:kern w:val="0"/>
          <w:sz w:val="32"/>
          <w:szCs w:val="32"/>
          <w:highlight w:val="none"/>
        </w:rPr>
        <w:t>纪律</w:t>
      </w:r>
    </w:p>
    <w:p w14:paraId="042DDFC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sz w:val="32"/>
          <w:szCs w:val="32"/>
          <w:highlight w:val="none"/>
        </w:rPr>
      </w:pPr>
      <w:r>
        <w:rPr>
          <w:rFonts w:hint="eastAsia" w:ascii="仿宋_GB2312" w:hAnsi="微软雅黑" w:eastAsia="仿宋_GB2312" w:cs="微软雅黑"/>
          <w:color w:val="000000"/>
          <w:sz w:val="32"/>
          <w:szCs w:val="32"/>
          <w:highlight w:val="none"/>
        </w:rPr>
        <w:t>招聘将实行全程监督，工作人员和应聘人员要严格按照招聘简章</w:t>
      </w:r>
      <w:r>
        <w:rPr>
          <w:rFonts w:hint="eastAsia" w:ascii="仿宋_GB2312" w:hAnsi="微软雅黑" w:eastAsia="仿宋_GB2312" w:cs="微软雅黑"/>
          <w:color w:val="000000"/>
          <w:sz w:val="32"/>
          <w:szCs w:val="32"/>
          <w:highlight w:val="none"/>
          <w:lang w:eastAsia="zh-CN"/>
        </w:rPr>
        <w:t>、</w:t>
      </w:r>
      <w:r>
        <w:rPr>
          <w:rFonts w:hint="eastAsia" w:ascii="仿宋_GB2312" w:hAnsi="微软雅黑" w:eastAsia="仿宋_GB2312" w:cs="微软雅黑"/>
          <w:color w:val="000000"/>
          <w:sz w:val="32"/>
          <w:szCs w:val="32"/>
          <w:highlight w:val="none"/>
          <w:lang w:val="en-US" w:eastAsia="zh-CN"/>
        </w:rPr>
        <w:t>面试方案</w:t>
      </w:r>
      <w:r>
        <w:rPr>
          <w:rFonts w:hint="eastAsia" w:ascii="仿宋_GB2312" w:hAnsi="微软雅黑" w:eastAsia="仿宋_GB2312" w:cs="微软雅黑"/>
          <w:color w:val="000000"/>
          <w:sz w:val="32"/>
          <w:szCs w:val="32"/>
          <w:highlight w:val="none"/>
        </w:rPr>
        <w:t>及有关政策规定执行，如有弄虚作假，徇私舞弊等违反公开招聘考试纪律的行为，一经查实，将参照《公开招聘违纪违规行为处理规定》（中华人民共和国人力资源和社会保障部令第35号）的有关规定严肃处理。</w:t>
      </w:r>
    </w:p>
    <w:p w14:paraId="5B209B6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微软雅黑" w:eastAsia="仿宋_GB2312" w:cs="微软雅黑"/>
          <w:sz w:val="32"/>
          <w:szCs w:val="32"/>
          <w:highlight w:val="none"/>
        </w:rPr>
      </w:pPr>
      <w:r>
        <w:rPr>
          <w:rFonts w:hint="eastAsia" w:ascii="仿宋_GB2312" w:hAnsi="微软雅黑" w:eastAsia="仿宋_GB2312" w:cs="微软雅黑"/>
          <w:sz w:val="32"/>
          <w:szCs w:val="32"/>
          <w:highlight w:val="none"/>
        </w:rPr>
        <w:t>对招聘工作存在不诚信情形的应聘人员，记入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14:paraId="205459DB">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八、有关说明</w:t>
      </w:r>
    </w:p>
    <w:p w14:paraId="53626F67">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sz w:val="32"/>
          <w:szCs w:val="32"/>
        </w:rPr>
      </w:pPr>
      <w:r>
        <w:rPr>
          <w:rFonts w:hint="eastAsia" w:ascii="仿宋_GB2312" w:hAnsi="微软雅黑" w:eastAsia="仿宋_GB2312" w:cs="微软雅黑"/>
          <w:color w:val="000000"/>
          <w:sz w:val="32"/>
          <w:szCs w:val="32"/>
        </w:rPr>
        <w:t>1.</w:t>
      </w:r>
      <w:r>
        <w:rPr>
          <w:rFonts w:hint="eastAsia" w:eastAsia="仿宋_GB2312"/>
          <w:sz w:val="32"/>
          <w:szCs w:val="32"/>
        </w:rPr>
        <w:t>本次</w:t>
      </w:r>
      <w:r>
        <w:rPr>
          <w:rFonts w:eastAsia="仿宋_GB2312"/>
          <w:sz w:val="32"/>
          <w:szCs w:val="32"/>
        </w:rPr>
        <w:t>公开招聘统一考试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p w14:paraId="4FE2F0DE">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lang w:val="en-US" w:eastAsia="zh-CN"/>
        </w:rPr>
        <w:t>2.</w:t>
      </w:r>
      <w:r>
        <w:rPr>
          <w:rFonts w:hint="eastAsia" w:ascii="仿宋_GB2312" w:hAnsi="微软雅黑" w:eastAsia="仿宋_GB2312" w:cs="微软雅黑"/>
          <w:color w:val="000000"/>
          <w:sz w:val="32"/>
          <w:szCs w:val="32"/>
        </w:rPr>
        <w:t>应聘人员在报考期间，应及时了解青岛城阳政务网和各招聘单位发布的招聘信息，因本人原因错过重要信息而影响考试聘用的，责任自负。</w:t>
      </w:r>
    </w:p>
    <w:p w14:paraId="214BBFE1">
      <w:pPr>
        <w:spacing w:line="560" w:lineRule="exact"/>
        <w:ind w:firstLine="640" w:firstLineChars="200"/>
        <w:jc w:val="left"/>
        <w:rPr>
          <w:rFonts w:hint="default" w:ascii="仿宋_GB2312" w:hAnsi="微软雅黑" w:eastAsia="仿宋_GB2312" w:cs="微软雅黑"/>
          <w:color w:val="000000"/>
          <w:sz w:val="32"/>
          <w:szCs w:val="32"/>
          <w:lang w:val="en-US" w:eastAsia="zh-CN"/>
        </w:rPr>
      </w:pPr>
      <w:r>
        <w:rPr>
          <w:rFonts w:hint="eastAsia" w:ascii="仿宋_GB2312" w:hAnsi="微软雅黑" w:eastAsia="仿宋_GB2312" w:cs="微软雅黑"/>
          <w:color w:val="000000"/>
          <w:sz w:val="32"/>
          <w:szCs w:val="32"/>
          <w:lang w:val="en-US" w:eastAsia="zh-CN"/>
        </w:rPr>
        <w:t>3.</w:t>
      </w:r>
      <w:r>
        <w:rPr>
          <w:rFonts w:hint="eastAsia" w:ascii="仿宋_GB2312" w:hAnsi="微软雅黑" w:eastAsia="仿宋_GB2312"/>
          <w:sz w:val="32"/>
          <w:szCs w:val="32"/>
        </w:rPr>
        <w:t>取消或核减计划、有关面试信息、</w:t>
      </w:r>
      <w:r>
        <w:rPr>
          <w:rFonts w:hint="eastAsia" w:ascii="仿宋_GB2312" w:hAnsi="宋体" w:eastAsia="仿宋_GB2312"/>
          <w:sz w:val="32"/>
          <w:szCs w:val="32"/>
        </w:rPr>
        <w:t>公示</w:t>
      </w:r>
      <w:r>
        <w:rPr>
          <w:rFonts w:hint="eastAsia" w:ascii="仿宋_GB2312" w:hAnsi="微软雅黑" w:eastAsia="仿宋_GB2312"/>
          <w:sz w:val="32"/>
          <w:szCs w:val="32"/>
        </w:rPr>
        <w:t>等</w:t>
      </w:r>
      <w:r>
        <w:rPr>
          <w:rFonts w:hint="eastAsia" w:ascii="仿宋_GB2312" w:eastAsia="仿宋_GB2312"/>
          <w:color w:val="000000"/>
          <w:sz w:val="32"/>
          <w:szCs w:val="32"/>
        </w:rPr>
        <w:t>在</w:t>
      </w:r>
      <w:r>
        <w:rPr>
          <w:rFonts w:hint="eastAsia" w:ascii="仿宋_GB2312" w:hAnsi="仿宋_GB2312" w:eastAsia="仿宋_GB2312" w:cs="仿宋_GB2312"/>
          <w:sz w:val="32"/>
          <w:szCs w:val="32"/>
        </w:rPr>
        <w:t>青岛城阳政务网（http://www.chengyang.gov.cn/）</w:t>
      </w:r>
      <w:r>
        <w:rPr>
          <w:rFonts w:ascii="仿宋_GB2312" w:hAnsi="微软雅黑" w:eastAsia="仿宋_GB2312"/>
          <w:sz w:val="32"/>
          <w:szCs w:val="32"/>
        </w:rPr>
        <w:t>首页“</w:t>
      </w:r>
      <w:r>
        <w:rPr>
          <w:rFonts w:hint="eastAsia" w:ascii="仿宋_GB2312" w:hAnsi="微软雅黑" w:eastAsia="仿宋_GB2312"/>
          <w:sz w:val="32"/>
          <w:szCs w:val="32"/>
        </w:rPr>
        <w:t>公告公示</w:t>
      </w:r>
      <w:r>
        <w:rPr>
          <w:rFonts w:ascii="仿宋_GB2312" w:hAnsi="微软雅黑" w:eastAsia="仿宋_GB2312"/>
          <w:sz w:val="32"/>
          <w:szCs w:val="32"/>
        </w:rPr>
        <w:t>”栏目</w:t>
      </w:r>
      <w:r>
        <w:rPr>
          <w:rFonts w:hint="eastAsia" w:ascii="仿宋_GB2312" w:hAnsi="微软雅黑" w:eastAsia="仿宋_GB2312"/>
          <w:sz w:val="32"/>
          <w:szCs w:val="32"/>
        </w:rPr>
        <w:t>予以公布。</w:t>
      </w:r>
    </w:p>
    <w:p w14:paraId="1C796D90">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微软雅黑" w:eastAsia="仿宋_GB2312"/>
          <w:sz w:val="32"/>
          <w:szCs w:val="32"/>
        </w:rPr>
      </w:pPr>
      <w:r>
        <w:rPr>
          <w:rFonts w:hint="eastAsia" w:ascii="仿宋_GB2312" w:hAnsi="微软雅黑" w:eastAsia="仿宋_GB2312"/>
          <w:sz w:val="32"/>
          <w:szCs w:val="32"/>
          <w:lang w:val="en-US" w:eastAsia="zh-CN"/>
        </w:rPr>
        <w:t>4.</w:t>
      </w:r>
      <w:r>
        <w:rPr>
          <w:rFonts w:hint="eastAsia" w:ascii="仿宋_GB2312" w:hAnsi="微软雅黑" w:eastAsia="仿宋_GB2312"/>
          <w:sz w:val="32"/>
          <w:szCs w:val="32"/>
        </w:rPr>
        <w:t>根据</w:t>
      </w:r>
      <w:r>
        <w:rPr>
          <w:rFonts w:hint="eastAsia" w:eastAsia="仿宋_GB2312"/>
          <w:sz w:val="32"/>
          <w:szCs w:val="32"/>
        </w:rPr>
        <w:t>《关于贯彻落实住院医师规范化培训“两个同等对待”政策的通知》（国卫办科教发〔2021〕18号）文件精神</w:t>
      </w:r>
      <w:r>
        <w:rPr>
          <w:rFonts w:hint="eastAsia" w:ascii="仿宋_GB2312" w:hAnsi="微软雅黑" w:eastAsia="仿宋_GB2312"/>
          <w:sz w:val="32"/>
          <w:szCs w:val="32"/>
        </w:rPr>
        <w:t>，“</w:t>
      </w:r>
      <w:r>
        <w:rPr>
          <w:rFonts w:hint="eastAsia" w:eastAsia="仿宋_GB2312"/>
          <w:sz w:val="32"/>
          <w:szCs w:val="32"/>
        </w:rPr>
        <w:t>面向社会招收的住院医师如为普通高校应届毕业生的，其住培合格当年在医疗卫生机构就业，按当年应届毕业生同等对待”</w:t>
      </w:r>
      <w:r>
        <w:rPr>
          <w:rFonts w:hint="eastAsia" w:ascii="仿宋_GB2312" w:hAnsi="微软雅黑" w:eastAsia="仿宋_GB2312"/>
          <w:sz w:val="32"/>
          <w:szCs w:val="32"/>
        </w:rPr>
        <w:t>。</w:t>
      </w:r>
    </w:p>
    <w:p w14:paraId="281AB35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rPr>
        <w:t>5.</w:t>
      </w:r>
      <w:r>
        <w:rPr>
          <w:rFonts w:hint="eastAsia" w:ascii="仿宋_GB2312" w:hAnsi="仿宋_GB2312" w:eastAsia="仿宋_GB2312" w:cs="仿宋_GB2312"/>
          <w:color w:val="000000"/>
          <w:kern w:val="2"/>
          <w:sz w:val="32"/>
          <w:szCs w:val="32"/>
          <w:shd w:val="clear" w:color="auto" w:fill="FFFFFF"/>
        </w:rPr>
        <w:t>招聘过程中若有违规作弊行为，取消聘用资格；招聘后发现考生隐瞒病史的、不能胜任应聘岗位工作的、查实提供虚假证件的，取消聘用资格。聘用人员要在规定时间内到招聘单位报到上班，逾期未报到者，取消其聘用资格。</w:t>
      </w:r>
    </w:p>
    <w:p w14:paraId="246FC1C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rPr>
      </w:pP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本次招聘发布的简章、岗位等信息中的“以上”“以下”“以前”“以后”均包含本级别、本基数。</w:t>
      </w:r>
    </w:p>
    <w:p w14:paraId="099798D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color w:val="000000"/>
          <w:kern w:val="2"/>
          <w:sz w:val="32"/>
          <w:szCs w:val="32"/>
          <w:shd w:val="clear" w:color="auto" w:fill="FFFFFF"/>
          <w:lang w:val="en-US" w:eastAsia="zh-CN"/>
        </w:rPr>
        <w:t>7.</w:t>
      </w:r>
      <w:r>
        <w:rPr>
          <w:rFonts w:hint="eastAsia" w:ascii="仿宋_GB2312" w:hAnsi="仿宋_GB2312" w:eastAsia="仿宋_GB2312" w:cs="仿宋_GB2312"/>
          <w:color w:val="000000"/>
          <w:kern w:val="2"/>
          <w:sz w:val="32"/>
          <w:szCs w:val="32"/>
          <w:shd w:val="clear" w:color="auto" w:fill="FFFFFF"/>
        </w:rPr>
        <w:t>招聘的专业及学历等相关条件，由招聘单位负责解释。各招聘单位咨询电话详见岗位汇总表</w:t>
      </w:r>
      <w:r>
        <w:rPr>
          <w:rFonts w:hint="eastAsia" w:ascii="仿宋_GB2312" w:hAnsi="微软雅黑" w:eastAsia="仿宋_GB2312" w:cs="微软雅黑"/>
          <w:color w:val="000000"/>
          <w:sz w:val="32"/>
          <w:szCs w:val="32"/>
        </w:rPr>
        <w:t>。　　　　　</w:t>
      </w:r>
    </w:p>
    <w:p w14:paraId="2792C3F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rPr>
        <w:t>监督电话：0532-58659877</w:t>
      </w:r>
    </w:p>
    <w:p w14:paraId="209031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微软雅黑"/>
          <w:color w:val="000000"/>
          <w:sz w:val="32"/>
          <w:szCs w:val="32"/>
        </w:rPr>
      </w:pPr>
      <w:r>
        <w:rPr>
          <w:rFonts w:hint="eastAsia" w:ascii="仿宋_GB2312" w:hAnsi="仿宋_GB2312" w:eastAsia="仿宋_GB2312" w:cs="仿宋_GB2312"/>
          <w:sz w:val="32"/>
          <w:szCs w:val="32"/>
        </w:rPr>
        <w:t>区人力资源和社会保障局监督电话：0532-58659706</w:t>
      </w:r>
    </w:p>
    <w:p w14:paraId="3B53152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sz w:val="32"/>
          <w:szCs w:val="32"/>
        </w:rPr>
      </w:pPr>
      <w:r>
        <w:rPr>
          <w:rFonts w:hint="eastAsia" w:ascii="仿宋_GB2312" w:hAnsi="微软雅黑" w:eastAsia="仿宋_GB2312" w:cs="微软雅黑"/>
          <w:color w:val="000000"/>
          <w:sz w:val="32"/>
          <w:szCs w:val="32"/>
        </w:rPr>
        <w:t>拨打电话时间：工作日上午8:30-11:30，下午2:00-4:30。</w:t>
      </w:r>
    </w:p>
    <w:p w14:paraId="3BE051B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9"/>
          <w:rFonts w:hint="eastAsia" w:ascii="仿宋_GB2312" w:hAnsi="微软雅黑" w:eastAsia="仿宋_GB2312" w:cs="微软雅黑"/>
          <w:color w:val="000000"/>
          <w:sz w:val="32"/>
          <w:szCs w:val="32"/>
          <w:u w:val="none"/>
        </w:rPr>
      </w:pPr>
      <w:r>
        <w:rPr>
          <w:rFonts w:hint="eastAsia" w:ascii="仿宋_GB2312" w:hAnsi="微软雅黑" w:eastAsia="仿宋_GB2312" w:cs="微软雅黑"/>
          <w:color w:val="000000"/>
          <w:sz w:val="32"/>
          <w:szCs w:val="32"/>
        </w:rPr>
        <w:t>附件</w:t>
      </w:r>
      <w:r>
        <w:rPr>
          <w:rFonts w:hint="eastAsia" w:ascii="仿宋_GB2312" w:hAnsi="微软雅黑" w:eastAsia="仿宋_GB2312" w:cs="微软雅黑"/>
          <w:color w:val="000000"/>
          <w:sz w:val="32"/>
          <w:szCs w:val="32"/>
          <w:lang w:val="en-US" w:eastAsia="zh-CN"/>
        </w:rPr>
        <w:t>1</w:t>
      </w:r>
      <w:r>
        <w:rPr>
          <w:rFonts w:hint="eastAsia" w:ascii="仿宋_GB2312" w:hAnsi="微软雅黑" w:eastAsia="仿宋_GB2312" w:cs="微软雅黑"/>
          <w:color w:val="000000"/>
          <w:sz w:val="32"/>
          <w:szCs w:val="32"/>
        </w:rPr>
        <w:t>：</w:t>
      </w:r>
      <w:r>
        <w:rPr>
          <w:rStyle w:val="9"/>
          <w:rFonts w:hint="eastAsia" w:ascii="仿宋_GB2312" w:hAnsi="微软雅黑" w:eastAsia="仿宋_GB2312" w:cs="微软雅黑"/>
          <w:color w:val="000000"/>
          <w:sz w:val="32"/>
          <w:szCs w:val="32"/>
          <w:u w:val="none"/>
          <w:lang w:eastAsia="zh-CN"/>
        </w:rPr>
        <w:t>2025</w:t>
      </w:r>
      <w:r>
        <w:rPr>
          <w:rStyle w:val="9"/>
          <w:rFonts w:hint="eastAsia" w:ascii="仿宋_GB2312" w:hAnsi="微软雅黑" w:eastAsia="仿宋_GB2312" w:cs="微软雅黑"/>
          <w:color w:val="000000"/>
          <w:sz w:val="32"/>
          <w:szCs w:val="32"/>
          <w:u w:val="none"/>
        </w:rPr>
        <w:t>年</w:t>
      </w:r>
      <w:r>
        <w:fldChar w:fldCharType="begin"/>
      </w:r>
      <w:r>
        <w:instrText xml:space="preserve"> HYPERLINK "http://hrss.qingdao.gov.cn/n28356070/upload/180921164223598505/180921164554223078.xlsx" </w:instrText>
      </w:r>
      <w:r>
        <w:fldChar w:fldCharType="separate"/>
      </w:r>
      <w:r>
        <w:rPr>
          <w:rStyle w:val="9"/>
          <w:rFonts w:hint="eastAsia" w:ascii="仿宋_GB2312" w:hAnsi="微软雅黑" w:eastAsia="仿宋_GB2312" w:cs="微软雅黑"/>
          <w:color w:val="000000"/>
          <w:sz w:val="32"/>
          <w:szCs w:val="32"/>
          <w:u w:val="none"/>
        </w:rPr>
        <w:t>青岛市城阳区卫生健康局所属事业单位校园招聘岗位汇总表</w:t>
      </w:r>
      <w:r>
        <w:rPr>
          <w:rStyle w:val="9"/>
          <w:rFonts w:hint="eastAsia" w:ascii="仿宋_GB2312" w:hAnsi="微软雅黑" w:eastAsia="仿宋_GB2312" w:cs="微软雅黑"/>
          <w:color w:val="000000"/>
          <w:sz w:val="32"/>
          <w:szCs w:val="32"/>
          <w:u w:val="none"/>
        </w:rPr>
        <w:fldChar w:fldCharType="end"/>
      </w:r>
    </w:p>
    <w:p w14:paraId="059A81E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9"/>
          <w:rFonts w:hint="eastAsia" w:ascii="仿宋_GB2312" w:hAnsi="微软雅黑" w:eastAsia="仿宋_GB2312" w:cs="微软雅黑"/>
          <w:color w:val="000000"/>
          <w:sz w:val="32"/>
          <w:szCs w:val="32"/>
          <w:u w:val="none"/>
          <w:lang w:val="en-US" w:eastAsia="zh-CN"/>
        </w:rPr>
      </w:pPr>
      <w:r>
        <w:rPr>
          <w:rStyle w:val="9"/>
          <w:rFonts w:hint="eastAsia" w:ascii="仿宋_GB2312" w:hAnsi="微软雅黑" w:eastAsia="仿宋_GB2312" w:cs="微软雅黑"/>
          <w:color w:val="000000"/>
          <w:sz w:val="32"/>
          <w:szCs w:val="32"/>
          <w:u w:val="none"/>
          <w:lang w:val="en-US" w:eastAsia="zh-CN"/>
        </w:rPr>
        <w:t>附件2：2025年青岛市城阳区卫生健康局所属公立医院校园招聘报名登记表</w:t>
      </w:r>
    </w:p>
    <w:p w14:paraId="7F6A8AAE">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9"/>
          <w:rFonts w:hint="eastAsia" w:ascii="仿宋_GB2312" w:hAnsi="微软雅黑" w:eastAsia="仿宋_GB2312" w:cs="微软雅黑"/>
          <w:color w:val="000000"/>
          <w:sz w:val="32"/>
          <w:szCs w:val="32"/>
          <w:u w:val="none"/>
          <w:lang w:val="en-US" w:eastAsia="zh-CN"/>
        </w:rPr>
      </w:pPr>
    </w:p>
    <w:p w14:paraId="1118D25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2880" w:firstLineChars="900"/>
        <w:jc w:val="both"/>
        <w:textAlignment w:val="auto"/>
        <w:rPr>
          <w:rStyle w:val="9"/>
          <w:rFonts w:ascii="仿宋_GB2312" w:hAnsi="微软雅黑" w:eastAsia="仿宋_GB2312" w:cs="微软雅黑"/>
          <w:color w:val="000000"/>
          <w:sz w:val="32"/>
          <w:szCs w:val="32"/>
          <w:u w:val="none"/>
        </w:rPr>
      </w:pPr>
      <w:r>
        <w:rPr>
          <w:rStyle w:val="9"/>
          <w:rFonts w:hint="eastAsia" w:ascii="仿宋_GB2312" w:hAnsi="微软雅黑" w:eastAsia="仿宋_GB2312" w:cs="微软雅黑"/>
          <w:color w:val="000000"/>
          <w:sz w:val="32"/>
          <w:szCs w:val="32"/>
          <w:u w:val="none"/>
        </w:rPr>
        <w:t xml:space="preserve">           青岛市城阳区卫生健康局</w:t>
      </w:r>
    </w:p>
    <w:p w14:paraId="0E5795E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440" w:firstLineChars="1700"/>
        <w:jc w:val="both"/>
        <w:textAlignment w:val="auto"/>
        <w:rPr>
          <w:rFonts w:ascii="仿宋_GB2312" w:eastAsia="仿宋_GB2312"/>
          <w:sz w:val="32"/>
          <w:szCs w:val="32"/>
          <w:highlight w:val="none"/>
        </w:rPr>
      </w:pPr>
      <w:bookmarkStart w:id="0" w:name="_GoBack"/>
      <w:bookmarkEnd w:id="0"/>
      <w:r>
        <w:rPr>
          <w:rStyle w:val="9"/>
          <w:rFonts w:hint="eastAsia" w:ascii="仿宋_GB2312" w:hAnsi="微软雅黑" w:eastAsia="仿宋_GB2312" w:cs="微软雅黑"/>
          <w:color w:val="000000"/>
          <w:sz w:val="32"/>
          <w:szCs w:val="32"/>
          <w:highlight w:val="none"/>
          <w:u w:val="none"/>
          <w:lang w:eastAsia="zh-CN"/>
        </w:rPr>
        <w:t>2025</w:t>
      </w:r>
      <w:r>
        <w:rPr>
          <w:rStyle w:val="9"/>
          <w:rFonts w:hint="eastAsia" w:ascii="仿宋_GB2312" w:hAnsi="微软雅黑" w:eastAsia="仿宋_GB2312" w:cs="微软雅黑"/>
          <w:color w:val="000000"/>
          <w:sz w:val="32"/>
          <w:szCs w:val="32"/>
          <w:highlight w:val="none"/>
          <w:u w:val="none"/>
        </w:rPr>
        <w:t>年</w:t>
      </w:r>
      <w:r>
        <w:rPr>
          <w:rStyle w:val="9"/>
          <w:rFonts w:hint="eastAsia" w:ascii="仿宋_GB2312" w:hAnsi="微软雅黑" w:eastAsia="仿宋_GB2312" w:cs="微软雅黑"/>
          <w:color w:val="000000"/>
          <w:sz w:val="32"/>
          <w:szCs w:val="32"/>
          <w:highlight w:val="none"/>
          <w:u w:val="none"/>
          <w:lang w:val="en-US" w:eastAsia="zh-CN"/>
        </w:rPr>
        <w:t>3</w:t>
      </w:r>
      <w:r>
        <w:rPr>
          <w:rStyle w:val="9"/>
          <w:rFonts w:hint="eastAsia" w:ascii="仿宋_GB2312" w:hAnsi="微软雅黑" w:eastAsia="仿宋_GB2312" w:cs="微软雅黑"/>
          <w:color w:val="000000"/>
          <w:sz w:val="32"/>
          <w:szCs w:val="32"/>
          <w:highlight w:val="none"/>
          <w:u w:val="none"/>
        </w:rPr>
        <w:t>月</w:t>
      </w:r>
      <w:r>
        <w:rPr>
          <w:rStyle w:val="9"/>
          <w:rFonts w:hint="eastAsia" w:ascii="仿宋_GB2312" w:hAnsi="微软雅黑" w:eastAsia="仿宋_GB2312" w:cs="微软雅黑"/>
          <w:color w:val="000000"/>
          <w:sz w:val="32"/>
          <w:szCs w:val="32"/>
          <w:highlight w:val="none"/>
          <w:u w:val="none"/>
          <w:lang w:val="en-US" w:eastAsia="zh-CN"/>
        </w:rPr>
        <w:t>12</w:t>
      </w:r>
      <w:r>
        <w:rPr>
          <w:rStyle w:val="9"/>
          <w:rFonts w:hint="eastAsia" w:ascii="仿宋_GB2312" w:hAnsi="微软雅黑" w:eastAsia="仿宋_GB2312" w:cs="微软雅黑"/>
          <w:color w:val="000000"/>
          <w:sz w:val="32"/>
          <w:szCs w:val="32"/>
          <w:highlight w:val="none"/>
          <w:u w:val="none"/>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27EE0"/>
    <w:multiLevelType w:val="singleLevel"/>
    <w:tmpl w:val="E3D27EE0"/>
    <w:lvl w:ilvl="0" w:tentative="0">
      <w:start w:val="1"/>
      <w:numFmt w:val="chineseCounting"/>
      <w:suff w:val="nothing"/>
      <w:lvlText w:val="%1、"/>
      <w:lvlJc w:val="left"/>
      <w:rPr>
        <w:rFonts w:hint="eastAsia"/>
      </w:rPr>
    </w:lvl>
  </w:abstractNum>
  <w:abstractNum w:abstractNumId="1">
    <w:nsid w:val="1E9C9ECB"/>
    <w:multiLevelType w:val="singleLevel"/>
    <w:tmpl w:val="1E9C9EC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NzlhOTc3MjJiNDE3YWY0MzAwZTJjNGU5YjQxY2UifQ=="/>
  </w:docVars>
  <w:rsids>
    <w:rsidRoot w:val="00F11A23"/>
    <w:rsid w:val="00020D6F"/>
    <w:rsid w:val="000233C3"/>
    <w:rsid w:val="000268EE"/>
    <w:rsid w:val="0003638C"/>
    <w:rsid w:val="0006386C"/>
    <w:rsid w:val="00074EE6"/>
    <w:rsid w:val="000806CA"/>
    <w:rsid w:val="000979DD"/>
    <w:rsid w:val="000C566F"/>
    <w:rsid w:val="000E77D1"/>
    <w:rsid w:val="000F4F36"/>
    <w:rsid w:val="0011155E"/>
    <w:rsid w:val="00114DC2"/>
    <w:rsid w:val="001208AC"/>
    <w:rsid w:val="00161106"/>
    <w:rsid w:val="001801F6"/>
    <w:rsid w:val="001A7C85"/>
    <w:rsid w:val="001B20D7"/>
    <w:rsid w:val="001D4FED"/>
    <w:rsid w:val="001D7AE1"/>
    <w:rsid w:val="00214F26"/>
    <w:rsid w:val="00222BA1"/>
    <w:rsid w:val="00281AAF"/>
    <w:rsid w:val="002A2C9F"/>
    <w:rsid w:val="002A5FD1"/>
    <w:rsid w:val="002B0D67"/>
    <w:rsid w:val="00302A4F"/>
    <w:rsid w:val="00311444"/>
    <w:rsid w:val="00334DF7"/>
    <w:rsid w:val="00356CEA"/>
    <w:rsid w:val="0036340C"/>
    <w:rsid w:val="00370E38"/>
    <w:rsid w:val="00396479"/>
    <w:rsid w:val="003C712E"/>
    <w:rsid w:val="003D0FA7"/>
    <w:rsid w:val="003F4507"/>
    <w:rsid w:val="00402409"/>
    <w:rsid w:val="00407572"/>
    <w:rsid w:val="0040790F"/>
    <w:rsid w:val="004126DE"/>
    <w:rsid w:val="004447A8"/>
    <w:rsid w:val="0046571D"/>
    <w:rsid w:val="00494215"/>
    <w:rsid w:val="004E46C8"/>
    <w:rsid w:val="00513805"/>
    <w:rsid w:val="00532313"/>
    <w:rsid w:val="00536B15"/>
    <w:rsid w:val="00544CC2"/>
    <w:rsid w:val="00565EC5"/>
    <w:rsid w:val="005665F1"/>
    <w:rsid w:val="0057047D"/>
    <w:rsid w:val="005A78FD"/>
    <w:rsid w:val="005B1382"/>
    <w:rsid w:val="005C2C2C"/>
    <w:rsid w:val="005E027E"/>
    <w:rsid w:val="005E585D"/>
    <w:rsid w:val="00613732"/>
    <w:rsid w:val="00614988"/>
    <w:rsid w:val="00617D2F"/>
    <w:rsid w:val="00622E57"/>
    <w:rsid w:val="00624805"/>
    <w:rsid w:val="00631CB1"/>
    <w:rsid w:val="00647B35"/>
    <w:rsid w:val="0065630A"/>
    <w:rsid w:val="00684FE1"/>
    <w:rsid w:val="0068576F"/>
    <w:rsid w:val="006A4E34"/>
    <w:rsid w:val="006B3747"/>
    <w:rsid w:val="006B38D9"/>
    <w:rsid w:val="006D4A9C"/>
    <w:rsid w:val="006E4DF0"/>
    <w:rsid w:val="00710E5D"/>
    <w:rsid w:val="00717764"/>
    <w:rsid w:val="00730C4E"/>
    <w:rsid w:val="00767EBF"/>
    <w:rsid w:val="007856B2"/>
    <w:rsid w:val="007A1B6D"/>
    <w:rsid w:val="007D709C"/>
    <w:rsid w:val="007F5707"/>
    <w:rsid w:val="007F6B02"/>
    <w:rsid w:val="00812CBC"/>
    <w:rsid w:val="00840CCA"/>
    <w:rsid w:val="008579C2"/>
    <w:rsid w:val="0087335C"/>
    <w:rsid w:val="008A7318"/>
    <w:rsid w:val="008A7603"/>
    <w:rsid w:val="008B02F0"/>
    <w:rsid w:val="008F4AE1"/>
    <w:rsid w:val="00900380"/>
    <w:rsid w:val="00903444"/>
    <w:rsid w:val="00974D91"/>
    <w:rsid w:val="00990709"/>
    <w:rsid w:val="009D45C3"/>
    <w:rsid w:val="009F4235"/>
    <w:rsid w:val="00A050E8"/>
    <w:rsid w:val="00A23ECB"/>
    <w:rsid w:val="00A2611E"/>
    <w:rsid w:val="00A374C0"/>
    <w:rsid w:val="00A5417A"/>
    <w:rsid w:val="00A618E8"/>
    <w:rsid w:val="00A6467A"/>
    <w:rsid w:val="00A920EE"/>
    <w:rsid w:val="00A94ED1"/>
    <w:rsid w:val="00A96578"/>
    <w:rsid w:val="00AB5C7C"/>
    <w:rsid w:val="00B064BC"/>
    <w:rsid w:val="00B219CA"/>
    <w:rsid w:val="00B4520D"/>
    <w:rsid w:val="00B45FB2"/>
    <w:rsid w:val="00B72651"/>
    <w:rsid w:val="00B76558"/>
    <w:rsid w:val="00BA1AA2"/>
    <w:rsid w:val="00BB403E"/>
    <w:rsid w:val="00BC47CC"/>
    <w:rsid w:val="00BE3F60"/>
    <w:rsid w:val="00BE7B4B"/>
    <w:rsid w:val="00C23DF6"/>
    <w:rsid w:val="00C26C8B"/>
    <w:rsid w:val="00C303D3"/>
    <w:rsid w:val="00C46C1C"/>
    <w:rsid w:val="00C63B54"/>
    <w:rsid w:val="00C830AE"/>
    <w:rsid w:val="00C96D28"/>
    <w:rsid w:val="00CB1E63"/>
    <w:rsid w:val="00D1479B"/>
    <w:rsid w:val="00D170B6"/>
    <w:rsid w:val="00D40989"/>
    <w:rsid w:val="00D43A63"/>
    <w:rsid w:val="00DA1054"/>
    <w:rsid w:val="00DA565A"/>
    <w:rsid w:val="00E10EB5"/>
    <w:rsid w:val="00E459B9"/>
    <w:rsid w:val="00E45B98"/>
    <w:rsid w:val="00E823FB"/>
    <w:rsid w:val="00E90AEA"/>
    <w:rsid w:val="00EB1CD2"/>
    <w:rsid w:val="00EB6E24"/>
    <w:rsid w:val="00EC4568"/>
    <w:rsid w:val="00ED065A"/>
    <w:rsid w:val="00ED153A"/>
    <w:rsid w:val="00EE0AF6"/>
    <w:rsid w:val="00EE2832"/>
    <w:rsid w:val="00F11A23"/>
    <w:rsid w:val="00F25C6D"/>
    <w:rsid w:val="00F45BBA"/>
    <w:rsid w:val="00F81A5C"/>
    <w:rsid w:val="00F87C5C"/>
    <w:rsid w:val="00F9684D"/>
    <w:rsid w:val="00FB6701"/>
    <w:rsid w:val="00FC286A"/>
    <w:rsid w:val="00FD2969"/>
    <w:rsid w:val="00FD7456"/>
    <w:rsid w:val="00FE0581"/>
    <w:rsid w:val="011D1B07"/>
    <w:rsid w:val="01250383"/>
    <w:rsid w:val="01B110AA"/>
    <w:rsid w:val="029F744D"/>
    <w:rsid w:val="036A0043"/>
    <w:rsid w:val="03E3614F"/>
    <w:rsid w:val="03EF64F7"/>
    <w:rsid w:val="04163D4D"/>
    <w:rsid w:val="047C1676"/>
    <w:rsid w:val="049C6486"/>
    <w:rsid w:val="05A35626"/>
    <w:rsid w:val="07142A58"/>
    <w:rsid w:val="0A4F35A2"/>
    <w:rsid w:val="0C1061F9"/>
    <w:rsid w:val="0C1779BE"/>
    <w:rsid w:val="0C1F652F"/>
    <w:rsid w:val="0C7555F3"/>
    <w:rsid w:val="0D990F0C"/>
    <w:rsid w:val="0DED68BF"/>
    <w:rsid w:val="0F212CC9"/>
    <w:rsid w:val="0F5D0ADC"/>
    <w:rsid w:val="0FFF6759"/>
    <w:rsid w:val="101C0036"/>
    <w:rsid w:val="115C3989"/>
    <w:rsid w:val="11DB70EE"/>
    <w:rsid w:val="12086AC4"/>
    <w:rsid w:val="12616BA3"/>
    <w:rsid w:val="12C672F7"/>
    <w:rsid w:val="13272F7A"/>
    <w:rsid w:val="13A27F31"/>
    <w:rsid w:val="14F271A9"/>
    <w:rsid w:val="17E370C8"/>
    <w:rsid w:val="18FB66AC"/>
    <w:rsid w:val="19C24B48"/>
    <w:rsid w:val="1B085C30"/>
    <w:rsid w:val="1BC56CC4"/>
    <w:rsid w:val="1BE173A1"/>
    <w:rsid w:val="1C4B518B"/>
    <w:rsid w:val="1C5E7414"/>
    <w:rsid w:val="1D1913DF"/>
    <w:rsid w:val="206F7BCF"/>
    <w:rsid w:val="20CC5A3B"/>
    <w:rsid w:val="21370F60"/>
    <w:rsid w:val="23AD1279"/>
    <w:rsid w:val="240073E4"/>
    <w:rsid w:val="259D1912"/>
    <w:rsid w:val="26094761"/>
    <w:rsid w:val="27294A71"/>
    <w:rsid w:val="28F76143"/>
    <w:rsid w:val="29B81F73"/>
    <w:rsid w:val="2A51177D"/>
    <w:rsid w:val="2A8E65A7"/>
    <w:rsid w:val="2B5C6C1D"/>
    <w:rsid w:val="2BBB254F"/>
    <w:rsid w:val="2E015014"/>
    <w:rsid w:val="2F9E23BE"/>
    <w:rsid w:val="2FD02D38"/>
    <w:rsid w:val="302A11B1"/>
    <w:rsid w:val="30A959A7"/>
    <w:rsid w:val="323710FA"/>
    <w:rsid w:val="325962E1"/>
    <w:rsid w:val="32C263C3"/>
    <w:rsid w:val="33316B40"/>
    <w:rsid w:val="355C60E6"/>
    <w:rsid w:val="356E45E1"/>
    <w:rsid w:val="35A0098F"/>
    <w:rsid w:val="35D60B0B"/>
    <w:rsid w:val="3641568F"/>
    <w:rsid w:val="37486C96"/>
    <w:rsid w:val="37904CE2"/>
    <w:rsid w:val="391550E8"/>
    <w:rsid w:val="39C351D3"/>
    <w:rsid w:val="39F10932"/>
    <w:rsid w:val="3AFB7815"/>
    <w:rsid w:val="3BD90648"/>
    <w:rsid w:val="3C9B29AC"/>
    <w:rsid w:val="3E665ABE"/>
    <w:rsid w:val="3E81567D"/>
    <w:rsid w:val="3EA41512"/>
    <w:rsid w:val="3EB9157A"/>
    <w:rsid w:val="3F56301A"/>
    <w:rsid w:val="3FFF470B"/>
    <w:rsid w:val="40580367"/>
    <w:rsid w:val="41384EBD"/>
    <w:rsid w:val="41B6291B"/>
    <w:rsid w:val="42451F7B"/>
    <w:rsid w:val="435E4306"/>
    <w:rsid w:val="43E56CC6"/>
    <w:rsid w:val="44D47ABE"/>
    <w:rsid w:val="45D56DDF"/>
    <w:rsid w:val="45F25E25"/>
    <w:rsid w:val="461F5BAF"/>
    <w:rsid w:val="47655D7B"/>
    <w:rsid w:val="47D863EA"/>
    <w:rsid w:val="482C705C"/>
    <w:rsid w:val="48534608"/>
    <w:rsid w:val="485B27A2"/>
    <w:rsid w:val="491149D4"/>
    <w:rsid w:val="4AFD43D4"/>
    <w:rsid w:val="4B477795"/>
    <w:rsid w:val="4C4A4F30"/>
    <w:rsid w:val="4D5E7AB7"/>
    <w:rsid w:val="4DEE737B"/>
    <w:rsid w:val="4FF15ED4"/>
    <w:rsid w:val="50387764"/>
    <w:rsid w:val="509617DC"/>
    <w:rsid w:val="51A60F32"/>
    <w:rsid w:val="51B4144B"/>
    <w:rsid w:val="51C52802"/>
    <w:rsid w:val="527B6F86"/>
    <w:rsid w:val="52EE03EF"/>
    <w:rsid w:val="53D255B4"/>
    <w:rsid w:val="5492094F"/>
    <w:rsid w:val="56456131"/>
    <w:rsid w:val="56E75E30"/>
    <w:rsid w:val="57584EEB"/>
    <w:rsid w:val="580C6CE7"/>
    <w:rsid w:val="58676D9A"/>
    <w:rsid w:val="597327F8"/>
    <w:rsid w:val="59E26D46"/>
    <w:rsid w:val="5A1B7FE4"/>
    <w:rsid w:val="5A9658BC"/>
    <w:rsid w:val="5BAD63E9"/>
    <w:rsid w:val="5CFE48FB"/>
    <w:rsid w:val="5D5F6439"/>
    <w:rsid w:val="60EC6654"/>
    <w:rsid w:val="62404C3E"/>
    <w:rsid w:val="63BE73C0"/>
    <w:rsid w:val="65DF498F"/>
    <w:rsid w:val="668022F0"/>
    <w:rsid w:val="66C762EC"/>
    <w:rsid w:val="67F475AB"/>
    <w:rsid w:val="68093B71"/>
    <w:rsid w:val="6C453AAC"/>
    <w:rsid w:val="6C4D5C30"/>
    <w:rsid w:val="6DF72F45"/>
    <w:rsid w:val="6F1C418A"/>
    <w:rsid w:val="6F5558EE"/>
    <w:rsid w:val="70B25B3A"/>
    <w:rsid w:val="71D917CB"/>
    <w:rsid w:val="72DD586C"/>
    <w:rsid w:val="7423467B"/>
    <w:rsid w:val="79D87ED9"/>
    <w:rsid w:val="7A5F22BC"/>
    <w:rsid w:val="7C067F91"/>
    <w:rsid w:val="7C1105F2"/>
    <w:rsid w:val="7C687F06"/>
    <w:rsid w:val="7EF06B9B"/>
    <w:rsid w:val="7F5931D8"/>
    <w:rsid w:val="7F617E9F"/>
    <w:rsid w:val="7F7624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autoRedefine/>
    <w:qFormat/>
    <w:uiPriority w:val="0"/>
    <w:rPr>
      <w:b/>
      <w:bCs/>
    </w:rPr>
  </w:style>
  <w:style w:type="character" w:styleId="9">
    <w:name w:val="Hyperlink"/>
    <w:basedOn w:val="7"/>
    <w:autoRedefine/>
    <w:qFormat/>
    <w:uiPriority w:val="0"/>
    <w:rPr>
      <w:color w:val="0000FF"/>
      <w:u w:val="single"/>
    </w:rPr>
  </w:style>
  <w:style w:type="character" w:customStyle="1" w:styleId="10">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1">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3275</Words>
  <Characters>3402</Characters>
  <Lines>24</Lines>
  <Paragraphs>6</Paragraphs>
  <TotalTime>28</TotalTime>
  <ScaleCrop>false</ScaleCrop>
  <LinksUpToDate>false</LinksUpToDate>
  <CharactersWithSpaces>3406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 振</cp:lastModifiedBy>
  <cp:lastPrinted>2025-03-03T02:23:00Z</cp:lastPrinted>
  <dcterms:modified xsi:type="dcterms:W3CDTF">2025-03-12T06:35:19Z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4641E3F68ACD43609BA6A0FFF6BC9A84_13</vt:lpwstr>
  </property>
  <property fmtid="{D5CDD505-2E9C-101B-9397-08002B2CF9AE}" pid="4" name="KSOTemplateDocerSaveRecord">
    <vt:lpwstr>eyJoZGlkIjoiMzBkYTcxYWYyYTQ5MzFkYjkyM2E3YjA0ZjAyYjEzYWQiLCJ1c2VySWQiOiI3MDEwNjYyODYifQ==</vt:lpwstr>
  </property>
</Properties>
</file>