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32"/>
          <w:lang w:val="en-US" w:eastAsia="zh-CN"/>
        </w:rPr>
        <w:t>通怡投资</w:t>
      </w:r>
      <w:r>
        <w:rPr>
          <w:b/>
          <w:sz w:val="32"/>
        </w:rPr>
        <w:t>招聘简章</w:t>
      </w:r>
      <w:bookmarkStart w:id="0" w:name="_GoBack"/>
      <w:bookmarkEnd w:id="0"/>
    </w:p>
    <w:p>
      <w:pPr>
        <w:rPr>
          <w:sz w:val="24"/>
        </w:rPr>
      </w:pPr>
      <w:r>
        <w:rPr>
          <w:rFonts w:hint="eastAsia"/>
          <w:b/>
          <w:sz w:val="24"/>
        </w:rPr>
        <w:t xml:space="preserve">公司简介：  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上海通怡投资管理有限公司是一家专业投资基金管理机构。公司于2016年8月在中国证券基金业协会登记备案，目前为协会普通会员。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公司专注于中低风险绝对收益策略，通过产品设计和量化交易等专业方法，致力于实现客户资产长期稳健增值。公司业务领域目前涵盖可转债、可交债、定增等资本市场业务，中性对冲、指数增强等证券交易业务，管理资产规模约200亿人民币。公司核心团队皆来自各大知名金融机构，具有丰富的证券投资经验，团队工作氛围和谐进取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因业务快速发展需求，现针对以下岗位开放招聘，诚挚欢迎优秀的同伴投递简历！</w:t>
      </w:r>
    </w:p>
    <w:p>
      <w:pPr>
        <w:ind w:firstLine="420" w:firstLineChars="200"/>
        <w:jc w:val="center"/>
        <w:rPr>
          <w:rFonts w:hint="eastAsia"/>
          <w:sz w:val="24"/>
        </w:rPr>
      </w:pPr>
      <w:r>
        <w:drawing>
          <wp:inline distT="0" distB="0" distL="114300" distR="114300">
            <wp:extent cx="4205605" cy="2443480"/>
            <wp:effectExtent l="0" t="0" r="63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20195" b="4611"/>
                    <a:stretch>
                      <a:fillRect/>
                    </a:stretch>
                  </pic:blipFill>
                  <pic:spPr>
                    <a:xfrm>
                      <a:off x="0" y="0"/>
                      <a:ext cx="420560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岗位介绍</w:t>
      </w: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一、</w:t>
      </w:r>
      <w:r>
        <w:rPr>
          <w:rFonts w:hint="eastAsia"/>
          <w:b/>
          <w:bCs w:val="0"/>
          <w:sz w:val="24"/>
        </w:rPr>
        <w:t>量化策略研究员（I）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15名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211本科及以上学历，对股票量化有热情，做事情追求效率和结果。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（1）1年及以上量化策略开发经验（包括私募实习经验）；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（2）有超过3个独立完成的策略（不是简单复制研报）；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（3）熟练使用linux，shell，Git版本管控；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（4）具有良好的编码习惯和开发文档书写习惯。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量化策略研究员（II）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211本科及以上学历，对股票量化有热情，做事情追求效率和结果。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（1）1年及以上量化策略开发经验（包括私募实习经验）；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（2）对价量策略有独到认识；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（3）对机器学习有经验，做过的项目对服务器性能有要求；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（4）熟练使用linux，shell，Git版本管控；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（5）具有良好的编码习惯和开发文档书写习惯。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量化策略研究员（III）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211本科及以上学历，有凸优化项目经验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（1）本科或者研究生有optimization方向；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（2）使用过商业软件解决实际优化问题（例如Mosek等）；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（3）熟练使用linux，shell，Git版本管控；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（4）具有良好的编码习惯和开发文档书写习惯。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二、</w:t>
      </w:r>
      <w:r>
        <w:rPr>
          <w:rFonts w:hint="eastAsia"/>
          <w:b/>
          <w:bCs w:val="0"/>
          <w:sz w:val="24"/>
        </w:rPr>
        <w:t>量化实习生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不限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（1）参与股票数据收集与因子挖掘，量化策略的开发与管理；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（2）可选岗位方向包括量化策略，价量策略，机器学习，凸优化等方向；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（3）公司量化团队业绩优秀，多名国际一线对冲基金海归领队；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（4）公司研发氛围良好，鼓励实习生和PM交流，给实习生充分的适应时间，项目结合实盘紧密，重视培养。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（1）计算机、统计、数学、物理、电子、自动化、金融工程等相关专业硕士，本科学历特别优秀者也可；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（2）有良好的编程能力和习惯，必须熟练掌握Python或者R，有C++、Java编程能力的优先；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（3）对股票量化有浓厚兴趣；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（4）至少独立完成过一个股票量化相关项目。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三、</w:t>
      </w:r>
      <w:r>
        <w:rPr>
          <w:rFonts w:hint="eastAsia"/>
          <w:b/>
          <w:bCs w:val="0"/>
          <w:sz w:val="24"/>
        </w:rPr>
        <w:t>人事经理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1名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（1）制定招聘计划、开拓招聘渠道、进行平台使用效果分析与优化；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（2）负责招聘工作，为公司选拨合适的人才；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（3）完善公司培训、薪酬福利、招聘等各种规章管理制度，并且监督执行；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（4）熟悉国家、地区及企业关于合同管理、薪金制度、用人机制、保险福利待遇、培训等方面的法律法规及政策，做好人事相关工作。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（1）重点大学本科及以上学历，人力资源管理、经济、金融等相关专业优先；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（2）具有招聘公司从业经验者优先；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（3）擅于沟通与谈判，具备良好表达能力和组织能力，熟练使用办公软件；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（4）学习能力优秀，具备强烈的自我驱动精神，能够承受一定的工作压力。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四、</w:t>
      </w:r>
      <w:r>
        <w:rPr>
          <w:rFonts w:hint="eastAsia"/>
          <w:b/>
          <w:bCs w:val="0"/>
          <w:sz w:val="24"/>
        </w:rPr>
        <w:t>人事助理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1名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（1）根据招聘计划对招聘平台上岗位内容进行更新、管理；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（2）简历筛选、安排面试，协助做好招聘工作；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（3）协助完善公司培训、薪酬福利、招聘等各种规章管理制度，并且落实执行；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（4）了解用人机制、保险福利待遇等方面内容，协助做好公司人员管理。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（1）本科及以上学历，人力资源管理、经济、金融等相关专业优先；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（2）具有招聘公司实习或从业经验者优先；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（3）具备良好表达能力和组织能力，熟练使用计算机办公软件；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（4）学习能力优秀，具备强烈的自我驱动精神，能够承受一定的工作压力。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五、</w:t>
      </w:r>
      <w:r>
        <w:rPr>
          <w:rFonts w:hint="eastAsia"/>
          <w:b/>
          <w:bCs w:val="0"/>
          <w:sz w:val="24"/>
        </w:rPr>
        <w:t>行政助理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2名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（1）负责会议的安排、协调，负责行政公文、会议纪要、工作报告等起草及日常文秘、信息报送工作；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（2）负责公司行政管理制度的完善；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（3）配合领导做好对外联络和接待工作，帮助提升企业文化；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（4）负责总经理布置的各项工作，促进业务工作规范开展并进行必要支持，定期向上级领导汇报工作执行情况；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（5）完成领导交代的其他事务性工作，合理安排总经理的各项工作时间。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（1）研究生及以上学历，有行政、管理、经济等相关专业背景或金融行业相关工作经验优先；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（2）具备履行职责所必须的专业知识,熟练使用计算机办公软件；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（3）具有良好书面写作、表达能力和组织能力；具有较强的公关能力和协调能力。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（4）工作认真负责、学习能力强，具备强烈的自我驱动力，能够承受一定的工作压力，可以接受出差。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六、</w:t>
      </w:r>
      <w:r>
        <w:rPr>
          <w:rFonts w:hint="eastAsia"/>
          <w:b/>
          <w:bCs w:val="0"/>
          <w:sz w:val="24"/>
        </w:rPr>
        <w:t>销售经理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10名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（1）负责银行、信托、券商、QFII、保险等机构渠道开拓、维护和服务；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（2）负责家族基金、企业和私人财富等客户的开拓、维护和服务；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（3）挖掘客户需求，协助进行客户产品设计，并制定营销推广方案；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（4）负责机构渠道客户路演、交流和培训。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（1）重点大学研究生及以上学历，财务管理、金融、经济等专业，拥有CFA、CPA等金融专业认证资格、有行业工作经验者优先；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（2）具有渠道和直销客户开发经验及资源；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（3）工作责任心强，能抗压、能出差，综合素质高。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七、</w:t>
      </w:r>
      <w:r>
        <w:rPr>
          <w:rFonts w:hint="eastAsia"/>
          <w:b/>
          <w:bCs w:val="0"/>
          <w:sz w:val="24"/>
        </w:rPr>
        <w:t>销售助理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10名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（1）完成销售支持工作，撰写外部尽调报告，协助销售经理准备相关基金材料，做好内外部的沟通、协调工作等；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（2）做好现有产品的维护工作，包括档案管理、信息收集整理、分析报告等；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（3）计算产品相关数据、方案收益，制作项目PPT；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（4）协助销售经理进行产品演示、合同起草和签订、标书制作、销售成功案例汇总等；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（5）协助部门做好基金投资者关系维护工作、定期做好产品信息披露。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（1）本科及以上学历，应届毕业生优先；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（2）具备基本的金融理财专业知识，了解基金等理财产品的工作流程，通过基金从业资格考试者优先；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（3）熟练使用office软件，擅长 Excel＆PPT有较强的数据分析能力，有良好的问题分析能力和事务协调能力；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（4）学习能力优秀，具备强烈的自我驱动精神，能够承受一定的工作压力。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八、</w:t>
      </w:r>
      <w:r>
        <w:rPr>
          <w:rFonts w:hint="eastAsia"/>
          <w:b/>
          <w:bCs w:val="0"/>
          <w:sz w:val="24"/>
        </w:rPr>
        <w:t>行业研究员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8名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（1）与各大券商投行及资本市场部保持密切联系，定期跟踪全市场类投行项目业务机会；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（2）配合公司类投行业务开展，对重点跟踪的上市公司分析其投资机会，撰写研究报告，提供专业投资建议；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（3）密切跟踪金融政策及重点行业的变化，深入研究可交债、可转债、收益互换、GDR、场外期权等创新型金融工具的使用；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（4）与专业研究机构保持密切联系，充分利用并转化外部研究成果；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（5）完成公司指定的其他研究任务。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（1）研究生及以上学历，具有CPA、CFA、司法从业资格、FRM资格；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（2）具有券商投研、基金公司投研、咨询公司、审计等相关实习经验；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（3）具有相关产业从业经验。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九、</w:t>
      </w:r>
      <w:r>
        <w:rPr>
          <w:rFonts w:hint="eastAsia"/>
          <w:b/>
          <w:bCs w:val="0"/>
          <w:sz w:val="24"/>
        </w:rPr>
        <w:t>研究实习生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不限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（1）协助公司一级半市场投资业务的项目落地工作，密切跟踪所研究行业的产业政策、周期变化及发展趋势等相关信息；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（2）熟悉并了解本行业所覆盖的上市公司基本情况，与上市公司保持密切交流，撰写相关行业分析报告，提供专业投资建议；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（3）对重点跟踪的公司分析其投资机会，撰写研究报告；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（4）完成上级领导指定的其他研究任务。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（1）本科及以上学历，工作认真，可以承受一定工作压力；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（2）具有券商投研、基金公司投研、咨询公司、审计等相关实习经验者优先；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（3）具有CPA、CFA、FRM证书，学习能力优秀者优先。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十、</w:t>
      </w:r>
      <w:r>
        <w:rPr>
          <w:rFonts w:hint="eastAsia"/>
          <w:b/>
          <w:bCs w:val="0"/>
          <w:sz w:val="24"/>
        </w:rPr>
        <w:t>产品经理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3名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（1）完成基金产品设计、法律文件制作、产品发行；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（2）做好基金投资者关系维护工作、定期做好产品信息披露；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（3）对基金市场进行跟踪及前瞻性研究，开展产品创新；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（4）产品日常运营管理。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（1）研究生及以上学历，具有私募基金产品运营经验、复杂创新产品设计经验者优先；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（2）具备良好的岗位执行能力，良好的团队协作精神和能力，以及优秀的思维能力和沟通能力。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十一、</w:t>
      </w:r>
      <w:r>
        <w:rPr>
          <w:rFonts w:hint="eastAsia"/>
          <w:b/>
          <w:bCs w:val="0"/>
          <w:sz w:val="24"/>
        </w:rPr>
        <w:t>产品助理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1名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（1）协助产品经理完成基金产品设立、募集、备案、开户等工作；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（2）协助产品经理进行产品日常运营工作；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（3）协助部门做好基金投资者关系维护工作、定期做好产品信息披露；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（4）产品相关文件资料的整理归档，统计相关数据；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（5）产品经理安排的其他工作。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（1）本科及以上学历，具有私募或金融机构产品岗位实习经验者优先；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（2）学习能力优秀，具备强烈的自我驱动精神，能够承受一定的工作压力。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十二、</w:t>
      </w:r>
      <w:r>
        <w:rPr>
          <w:rFonts w:hint="eastAsia"/>
          <w:b/>
          <w:bCs w:val="0"/>
          <w:sz w:val="24"/>
        </w:rPr>
        <w:t>交易员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2名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（1）深入研究交易规则，熟练掌握各种交易工具，能够发现并把握市场交易机会；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（2）准确、及时执行交易指令并做好相关记录，及时反馈交易情况；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（3）跟踪市场行情，根据交易执行情况和行情分析，提出合理化操作建议。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（1）本科及以上学历，具有数理、计算机、人工智能、金融工程等相关专业背景优先，有交易岗位从业经验者优先；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（2）学习能力优秀，具备强烈的自我驱动精神，能够承受一定的工作压力。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十三、</w:t>
      </w:r>
      <w:r>
        <w:rPr>
          <w:rFonts w:hint="eastAsia"/>
          <w:b/>
          <w:bCs w:val="0"/>
          <w:sz w:val="24"/>
        </w:rPr>
        <w:t>合规风控经理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1名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（1）胜任私募基金风控岗位职责，能够进行风险控制管理，拥有从业资格和经验。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（2）根据证监会、基金业协会最新规定，建立风险管理体系及草拟风险管理的制度、流程及实施细则。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（3）参与私募基金合同、代销协议、合作协议等法律文本的修改审核工作；对基金运行过程中的募集、投资、管理、退出等环节的合规性全流程把控；对产品运行过程中的潜在风险提示及整改。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（4）负责对项目的可行性和风险的可控性进行审核，针对项目具体情况提出风险意见，监管项目实施过程中风险监控、检测及事前的风险评估。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5）根据公司既定的风险管控策略，针对公司的投资项目、业务流程、财务管理等构建风险管控框架和执行流程；负责定期对业务部门风控情况的检査与管理，监控各类业务风险的分析及防范措施的制定，并建立风险数据库和跟踪档案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（1）研究生及以上学历，金融、法律专业优先，具有扎实的财务及法律专业功底，熟悉风控业务操作要求流程；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（2）具有两年及以上基金/证券资管等相关风控、合规工作经验，熟悉一级半、二级市场，熟悉国家金融法律法规及其他相关法律政策，能够独立出具相关文案、撰写和审定；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（3）有事务所审计或律师背景或有注册会计师执业证、律师证者优先；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（4）具备良好的岗位执行能力，以及良好的团队协作精神和能力；具备优秀的思维能力，和书面口头沟通能力。</w:t>
      </w:r>
    </w:p>
    <w:p>
      <w:pPr>
        <w:rPr>
          <w:rFonts w:hint="eastAsia"/>
          <w:b w:val="0"/>
          <w:bCs/>
          <w:sz w:val="24"/>
        </w:rPr>
      </w:pPr>
    </w:p>
    <w:p>
      <w:pPr>
        <w:rPr>
          <w:rFonts w:hint="eastAsia" w:eastAsiaTheme="minorEastAsia"/>
          <w:b/>
          <w:bCs w:val="0"/>
          <w:sz w:val="24"/>
          <w:lang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十四、</w:t>
      </w:r>
      <w:r>
        <w:rPr>
          <w:rFonts w:hint="eastAsia"/>
          <w:b/>
          <w:bCs w:val="0"/>
          <w:sz w:val="24"/>
        </w:rPr>
        <w:t>财务经理</w:t>
      </w:r>
      <w:r>
        <w:rPr>
          <w:rFonts w:hint="eastAsia"/>
          <w:b/>
          <w:bCs w:val="0"/>
          <w:sz w:val="24"/>
          <w:lang w:eastAsia="zh-CN"/>
        </w:rPr>
        <w:t>（</w:t>
      </w:r>
      <w:r>
        <w:rPr>
          <w:rFonts w:hint="eastAsia"/>
          <w:b/>
          <w:bCs w:val="0"/>
          <w:sz w:val="24"/>
          <w:lang w:val="en-US" w:eastAsia="zh-CN"/>
        </w:rPr>
        <w:t>1名</w:t>
      </w:r>
      <w:r>
        <w:rPr>
          <w:rFonts w:hint="eastAsia"/>
          <w:b/>
          <w:bCs w:val="0"/>
          <w:sz w:val="24"/>
          <w:lang w:eastAsia="zh-CN"/>
        </w:rPr>
        <w:t>）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岗位职责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（1）日常财务核算、会计凭证等工作，管理好合同、资金、发票等；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（2）按时编报财务报表，做好税款申报缴纳；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（3）负责员工薪资发放、五险一金缴纳，落实成本核算工作，明确各项财务数据；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（4）依据费用管理规定，合理控制费用支出保障公司经营利益；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（5）维护和协调同工商、税务、银行等部门与机构的良好关系。</w:t>
      </w:r>
    </w:p>
    <w:p>
      <w:pPr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岗位要求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（1）重点本科及以上学历，具有金融会计从业经验者优先；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（2）掌握国家财经政策和会计、税务法规。</w:t>
      </w: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福利待遇</w:t>
      </w:r>
      <w:r>
        <w:rPr>
          <w:rFonts w:hint="eastAsia"/>
          <w:b/>
          <w:sz w:val="24"/>
        </w:rPr>
        <w:t>：</w:t>
      </w:r>
    </w:p>
    <w:p>
      <w:pPr>
        <w:numPr>
          <w:ilvl w:val="0"/>
          <w:numId w:val="1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五险一金</w:t>
      </w:r>
    </w:p>
    <w:p>
      <w:pPr>
        <w:numPr>
          <w:ilvl w:val="0"/>
          <w:numId w:val="1"/>
        </w:num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带薪年假</w:t>
      </w:r>
    </w:p>
    <w:p>
      <w:pPr>
        <w:rPr>
          <w:sz w:val="24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联系方式：</w:t>
      </w:r>
    </w:p>
    <w:p>
      <w:pPr>
        <w:rPr>
          <w:rFonts w:hint="default"/>
          <w:sz w:val="24"/>
          <w:lang w:val="en-US"/>
        </w:rPr>
      </w:pPr>
      <w:r>
        <w:rPr>
          <w:rFonts w:hint="eastAsia"/>
          <w:sz w:val="24"/>
          <w:lang w:val="en-US" w:eastAsia="zh-CN"/>
        </w:rPr>
        <w:t>1、联系人：石乃丹</w:t>
      </w:r>
    </w:p>
    <w:p>
      <w:pPr>
        <w:rPr>
          <w:sz w:val="24"/>
        </w:rPr>
      </w:pPr>
      <w:r>
        <w:rPr>
          <w:rFonts w:hint="eastAsia"/>
          <w:sz w:val="24"/>
        </w:rPr>
        <w:t>联系邮箱：</w:t>
      </w:r>
      <w:r>
        <w:rPr>
          <w:rFonts w:hint="eastAsia"/>
          <w:sz w:val="24"/>
          <w:lang w:val="en-US" w:eastAsia="zh-CN"/>
        </w:rPr>
        <w:t>shinaidan@tongyigroup.cn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、工作地点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上海市浦东新区前滩国际商务区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、应聘方式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请发送简历至邮箱：hr@tongyigroup.cn，邮件以“应聘岗位+姓名+学校+专业”命名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官方网站：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 xml:space="preserve"> HYPERLINK "http://www.tongyigroup.cn" </w:instrText>
      </w:r>
      <w:r>
        <w:rPr>
          <w:rFonts w:hint="eastAsia"/>
          <w:sz w:val="24"/>
        </w:rPr>
        <w:fldChar w:fldCharType="separate"/>
      </w:r>
      <w:r>
        <w:rPr>
          <w:rStyle w:val="6"/>
          <w:rFonts w:hint="eastAsia"/>
          <w:sz w:val="24"/>
        </w:rPr>
        <w:t>www.tongyigroup.cn</w:t>
      </w:r>
      <w:r>
        <w:rPr>
          <w:rFonts w:hint="eastAsia"/>
          <w:sz w:val="24"/>
        </w:rPr>
        <w:fldChar w:fldCharType="end"/>
      </w:r>
    </w:p>
    <w:p>
      <w:pPr>
        <w:jc w:val="center"/>
        <w:rPr>
          <w:rFonts w:hint="eastAsia"/>
          <w:sz w:val="24"/>
        </w:rPr>
      </w:pPr>
      <w:r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  <w:drawing>
          <wp:inline distT="0" distB="0" distL="0" distR="0">
            <wp:extent cx="1935480" cy="1927860"/>
            <wp:effectExtent l="0" t="0" r="0" b="7620"/>
            <wp:docPr id="2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8" r="2307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27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欢迎您的加入！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3A449"/>
    <w:multiLevelType w:val="singleLevel"/>
    <w:tmpl w:val="D8B3A4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327B01C5"/>
    <w:rsid w:val="62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2016-05-12T08:04:00Z</dcterms:created>
  <dc:creator>Administrator</dc:creator>
  <cp:lastModifiedBy>如约而至</cp:lastModifiedBy>
  <dcterms:modified xsi:type="dcterms:W3CDTF">2021-09-28T01:44:49Z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EE4B3E842E3A457BB4DDAD8CF601BAC2</vt:lpwstr>
  </property>
</Properties>
</file>