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1F6E4">
      <w:pPr>
        <w:spacing w:line="460" w:lineRule="exact"/>
        <w:jc w:val="center"/>
        <w:rPr>
          <w:rFonts w:hint="eastAsia" w:ascii="黑体" w:hAnsi="黑体" w:eastAsia="黑体" w:cs="Times New Roman"/>
          <w:sz w:val="44"/>
          <w:szCs w:val="44"/>
        </w:rPr>
      </w:pPr>
      <w:r>
        <w:rPr>
          <w:rFonts w:hint="eastAsia" w:ascii="黑体" w:hAnsi="黑体" w:eastAsia="黑体" w:cs="Times New Roman"/>
          <w:sz w:val="44"/>
          <w:szCs w:val="44"/>
        </w:rPr>
        <w:t>聚天下英才，招贤良能士</w:t>
      </w:r>
    </w:p>
    <w:p w14:paraId="4EDC4E2A">
      <w:pPr>
        <w:spacing w:line="460" w:lineRule="exact"/>
        <w:jc w:val="center"/>
        <w:rPr>
          <w:rFonts w:hint="eastAsia" w:ascii="黑体" w:hAnsi="黑体" w:eastAsia="黑体" w:cs="Times New Roman"/>
          <w:sz w:val="32"/>
          <w:szCs w:val="32"/>
        </w:rPr>
      </w:pPr>
      <w:r>
        <w:rPr>
          <w:rFonts w:hint="eastAsia" w:ascii="黑体" w:hAnsi="黑体" w:eastAsia="黑体" w:cs="Times New Roman"/>
          <w:sz w:val="32"/>
          <w:szCs w:val="32"/>
        </w:rPr>
        <w:t>--重庆理工大学</w:t>
      </w:r>
      <w:r>
        <w:rPr>
          <w:rFonts w:hint="eastAsia" w:ascii="黑体" w:hAnsi="黑体" w:eastAsia="黑体" w:cs="Times New Roman"/>
          <w:sz w:val="32"/>
          <w:szCs w:val="32"/>
          <w:lang w:val="en-US" w:eastAsia="zh-CN"/>
        </w:rPr>
        <w:t>马克思主义学院</w:t>
      </w:r>
      <w:r>
        <w:rPr>
          <w:rFonts w:hint="eastAsia" w:ascii="黑体" w:hAnsi="黑体" w:eastAsia="黑体" w:cs="Times New Roman"/>
          <w:sz w:val="32"/>
          <w:szCs w:val="32"/>
        </w:rPr>
        <w:t>诚邀</w:t>
      </w:r>
      <w:r>
        <w:rPr>
          <w:rFonts w:hint="eastAsia" w:ascii="黑体" w:hAnsi="黑体" w:eastAsia="黑体" w:cs="Times New Roman"/>
          <w:sz w:val="32"/>
          <w:szCs w:val="32"/>
          <w:lang w:val="en-US" w:eastAsia="zh-CN"/>
        </w:rPr>
        <w:t>天下</w:t>
      </w:r>
      <w:r>
        <w:rPr>
          <w:rFonts w:hint="eastAsia" w:ascii="黑体" w:hAnsi="黑体" w:eastAsia="黑体" w:cs="Times New Roman"/>
          <w:sz w:val="32"/>
          <w:szCs w:val="32"/>
        </w:rPr>
        <w:t>英才</w:t>
      </w:r>
    </w:p>
    <w:p w14:paraId="152CB2C0">
      <w:pPr>
        <w:spacing w:line="460" w:lineRule="exact"/>
        <w:jc w:val="center"/>
        <w:rPr>
          <w:rFonts w:hint="eastAsia" w:ascii="黑体" w:hAnsi="黑体" w:eastAsia="黑体" w:cs="Times New Roman"/>
          <w:sz w:val="32"/>
          <w:szCs w:val="32"/>
        </w:rPr>
      </w:pPr>
    </w:p>
    <w:p w14:paraId="1980DBBE">
      <w:pPr>
        <w:spacing w:line="600"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你有梦想，就给你一个舞台；</w:t>
      </w:r>
    </w:p>
    <w:p w14:paraId="209E8E5C">
      <w:pPr>
        <w:spacing w:line="60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你要飞翔，就给你一双翅膀。</w:t>
      </w:r>
    </w:p>
    <w:p w14:paraId="486D154E">
      <w:pPr>
        <w:spacing w:line="460" w:lineRule="exact"/>
        <w:jc w:val="center"/>
        <w:rPr>
          <w:rFonts w:ascii="黑体" w:hAnsi="黑体" w:eastAsia="黑体" w:cs="Times New Roman"/>
          <w:sz w:val="32"/>
          <w:szCs w:val="32"/>
        </w:rPr>
      </w:pPr>
    </w:p>
    <w:p w14:paraId="18B9A56B">
      <w:pPr>
        <w:spacing w:line="6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筚路蓝缕，玉汝于成。</w:t>
      </w:r>
      <w:r>
        <w:rPr>
          <w:rFonts w:hint="eastAsia" w:ascii="仿宋" w:hAnsi="仿宋" w:eastAsia="仿宋" w:cs="Times New Roman"/>
          <w:sz w:val="32"/>
          <w:szCs w:val="32"/>
        </w:rPr>
        <w:t>80</w:t>
      </w:r>
      <w:r>
        <w:rPr>
          <w:rFonts w:hint="eastAsia" w:ascii="仿宋" w:hAnsi="仿宋" w:eastAsia="仿宋" w:cs="Times New Roman"/>
          <w:sz w:val="32"/>
          <w:szCs w:val="32"/>
          <w:lang w:eastAsia="zh-CN"/>
        </w:rPr>
        <w:t>余</w:t>
      </w:r>
      <w:r>
        <w:rPr>
          <w:rFonts w:hint="eastAsia" w:ascii="仿宋" w:hAnsi="仿宋" w:eastAsia="仿宋" w:cs="Times New Roman"/>
          <w:sz w:val="32"/>
          <w:szCs w:val="32"/>
        </w:rPr>
        <w:t>年悠久的办学历史，</w:t>
      </w:r>
      <w:r>
        <w:rPr>
          <w:rFonts w:ascii="仿宋" w:hAnsi="仿宋" w:eastAsia="仿宋" w:cs="Times New Roman"/>
          <w:sz w:val="32"/>
          <w:szCs w:val="32"/>
        </w:rPr>
        <w:t>积淀了</w:t>
      </w:r>
      <w:r>
        <w:rPr>
          <w:rFonts w:hint="eastAsia" w:ascii="仿宋" w:hAnsi="仿宋" w:eastAsia="仿宋" w:cs="Times New Roman"/>
          <w:sz w:val="32"/>
          <w:szCs w:val="32"/>
        </w:rPr>
        <w:t>重庆理工大学</w:t>
      </w:r>
      <w:r>
        <w:rPr>
          <w:rFonts w:ascii="仿宋" w:hAnsi="仿宋" w:eastAsia="仿宋" w:cs="Times New Roman"/>
          <w:sz w:val="32"/>
          <w:szCs w:val="32"/>
        </w:rPr>
        <w:t>“自强不息，求实创新”的大学精神</w:t>
      </w:r>
      <w:r>
        <w:rPr>
          <w:rFonts w:hint="eastAsia" w:ascii="仿宋" w:hAnsi="仿宋" w:eastAsia="仿宋" w:cs="Times New Roman"/>
          <w:sz w:val="32"/>
          <w:szCs w:val="32"/>
        </w:rPr>
        <w:t>，一代代重理工人秉承</w:t>
      </w:r>
      <w:r>
        <w:rPr>
          <w:rFonts w:ascii="仿宋" w:hAnsi="仿宋" w:eastAsia="仿宋" w:cs="Times New Roman"/>
          <w:sz w:val="32"/>
          <w:szCs w:val="32"/>
        </w:rPr>
        <w:t>首任校长李承干先生“值得尽力而为者，唯有教育”的办学情怀，著名文学家郭沫若先生</w:t>
      </w:r>
      <w:r>
        <w:rPr>
          <w:rFonts w:hint="eastAsia" w:ascii="仿宋" w:hAnsi="仿宋" w:eastAsia="仿宋" w:cs="Times New Roman"/>
          <w:sz w:val="32"/>
          <w:szCs w:val="32"/>
        </w:rPr>
        <w:t>所作校歌</w:t>
      </w:r>
      <w:r>
        <w:rPr>
          <w:rFonts w:ascii="仿宋" w:hAnsi="仿宋" w:eastAsia="仿宋" w:cs="Times New Roman"/>
          <w:sz w:val="32"/>
          <w:szCs w:val="32"/>
        </w:rPr>
        <w:t>“工以建国、技以利工”的殷切期翼，</w:t>
      </w:r>
      <w:r>
        <w:rPr>
          <w:rFonts w:hint="eastAsia" w:ascii="仿宋" w:hAnsi="仿宋" w:eastAsia="仿宋" w:cs="Times New Roman"/>
          <w:sz w:val="32"/>
          <w:szCs w:val="32"/>
        </w:rPr>
        <w:t>坚守</w:t>
      </w:r>
      <w:r>
        <w:rPr>
          <w:rFonts w:ascii="仿宋" w:hAnsi="仿宋" w:eastAsia="仿宋" w:cs="Times New Roman"/>
          <w:sz w:val="32"/>
          <w:szCs w:val="32"/>
        </w:rPr>
        <w:t>“明德笃行，自强日新”的校训</w:t>
      </w:r>
      <w:r>
        <w:rPr>
          <w:rFonts w:hint="eastAsia" w:ascii="仿宋" w:hAnsi="仿宋" w:eastAsia="仿宋" w:cs="Times New Roman"/>
          <w:sz w:val="32"/>
          <w:szCs w:val="32"/>
        </w:rPr>
        <w:t>精神</w:t>
      </w:r>
      <w:r>
        <w:rPr>
          <w:rFonts w:ascii="仿宋" w:hAnsi="仿宋" w:eastAsia="仿宋" w:cs="Times New Roman"/>
          <w:sz w:val="32"/>
          <w:szCs w:val="32"/>
        </w:rPr>
        <w:t>，锐意进取，开拓创新，</w:t>
      </w:r>
      <w:r>
        <w:rPr>
          <w:rFonts w:hint="eastAsia" w:ascii="仿宋" w:hAnsi="仿宋" w:eastAsia="仿宋" w:cs="Times New Roman"/>
          <w:sz w:val="32"/>
          <w:szCs w:val="32"/>
        </w:rPr>
        <w:t>续力拼搏在</w:t>
      </w:r>
      <w:r>
        <w:rPr>
          <w:rFonts w:ascii="仿宋" w:hAnsi="仿宋" w:eastAsia="仿宋" w:cs="Times New Roman"/>
          <w:sz w:val="32"/>
          <w:szCs w:val="32"/>
        </w:rPr>
        <w:t>全面建设</w:t>
      </w:r>
      <w:r>
        <w:rPr>
          <w:rFonts w:hint="eastAsia" w:ascii="仿宋" w:hAnsi="仿宋" w:eastAsia="仿宋" w:cs="Times New Roman"/>
          <w:sz w:val="32"/>
          <w:szCs w:val="32"/>
        </w:rPr>
        <w:t>特</w:t>
      </w:r>
      <w:r>
        <w:rPr>
          <w:rFonts w:ascii="仿宋" w:hAnsi="仿宋" w:eastAsia="仿宋" w:cs="Times New Roman"/>
          <w:sz w:val="32"/>
          <w:szCs w:val="32"/>
        </w:rPr>
        <w:t>色鲜明的高水平应用研究型大学</w:t>
      </w:r>
      <w:r>
        <w:rPr>
          <w:rFonts w:hint="eastAsia" w:ascii="仿宋" w:hAnsi="仿宋" w:eastAsia="仿宋" w:cs="Times New Roman"/>
          <w:sz w:val="32"/>
          <w:szCs w:val="32"/>
        </w:rPr>
        <w:t>征途上</w:t>
      </w:r>
      <w:r>
        <w:rPr>
          <w:rFonts w:ascii="仿宋" w:hAnsi="仿宋" w:eastAsia="仿宋" w:cs="Times New Roman"/>
          <w:sz w:val="32"/>
          <w:szCs w:val="32"/>
        </w:rPr>
        <w:t>。</w:t>
      </w:r>
      <w:r>
        <w:rPr>
          <w:rFonts w:hint="eastAsia" w:ascii="仿宋" w:hAnsi="仿宋" w:eastAsia="仿宋" w:cs="Times New Roman"/>
          <w:sz w:val="32"/>
          <w:szCs w:val="32"/>
        </w:rPr>
        <w:t>面向未来，奋进中的重庆理工大学，诚邀天下英才，</w:t>
      </w:r>
      <w:r>
        <w:rPr>
          <w:rFonts w:ascii="仿宋" w:hAnsi="仿宋" w:eastAsia="仿宋" w:cs="Times New Roman"/>
          <w:sz w:val="32"/>
          <w:szCs w:val="32"/>
        </w:rPr>
        <w:t>共谋发展、共谱华章</w:t>
      </w:r>
      <w:r>
        <w:rPr>
          <w:rFonts w:hint="eastAsia" w:ascii="仿宋" w:hAnsi="仿宋" w:eastAsia="仿宋" w:cs="Times New Roman"/>
          <w:sz w:val="32"/>
          <w:szCs w:val="32"/>
        </w:rPr>
        <w:t>！</w:t>
      </w:r>
    </w:p>
    <w:p w14:paraId="1CC439F6">
      <w:pPr>
        <w:spacing w:line="600" w:lineRule="exact"/>
        <w:ind w:firstLine="643" w:firstLineChars="200"/>
        <w:jc w:val="left"/>
        <w:rPr>
          <w:rFonts w:ascii="仿宋" w:hAnsi="仿宋" w:eastAsia="仿宋" w:cs="Times New Roman"/>
          <w:b/>
          <w:bCs/>
          <w:sz w:val="32"/>
          <w:szCs w:val="32"/>
        </w:rPr>
      </w:pPr>
      <w:r>
        <w:rPr>
          <w:rFonts w:hint="eastAsia" w:ascii="仿宋" w:hAnsi="仿宋" w:eastAsia="仿宋" w:cs="Times New Roman"/>
          <w:b/>
          <w:bCs/>
          <w:sz w:val="32"/>
          <w:szCs w:val="32"/>
        </w:rPr>
        <w:t>●学校简介</w:t>
      </w:r>
    </w:p>
    <w:p w14:paraId="1BF4C8D9">
      <w:pPr>
        <w:spacing w:line="6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抗战烽火淬炼，兵工血脉浸润。重庆理工大学是重庆市重点建设高校，</w:t>
      </w:r>
      <w:r>
        <w:rPr>
          <w:rFonts w:ascii="仿宋" w:hAnsi="仿宋" w:eastAsia="仿宋" w:cs="Times New Roman"/>
          <w:sz w:val="32"/>
          <w:szCs w:val="32"/>
        </w:rPr>
        <w:t>是重庆市高水平新工科建设高校</w:t>
      </w:r>
      <w:r>
        <w:rPr>
          <w:rFonts w:hint="eastAsia" w:ascii="仿宋" w:hAnsi="仿宋" w:eastAsia="仿宋" w:cs="Times New Roman"/>
          <w:sz w:val="32"/>
          <w:szCs w:val="32"/>
          <w:lang w:eastAsia="zh-CN"/>
        </w:rPr>
        <w:t>，</w:t>
      </w:r>
      <w:r>
        <w:rPr>
          <w:rFonts w:hint="eastAsia" w:ascii="仿宋" w:hAnsi="仿宋" w:eastAsia="仿宋" w:cs="Times New Roman"/>
          <w:sz w:val="32"/>
          <w:szCs w:val="32"/>
        </w:rPr>
        <w:t>是西南地区唯一一所具有兵工背景的普通高等本科院校。</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溯源于1940年创办的国民政府兵工署第11技工学校</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现</w:t>
      </w:r>
      <w:r>
        <w:rPr>
          <w:rFonts w:hint="eastAsia" w:ascii="方正仿宋_GB2312" w:hAnsi="方正仿宋_GB2312" w:eastAsia="方正仿宋_GB2312" w:cs="方正仿宋_GB2312"/>
          <w:sz w:val="32"/>
          <w:szCs w:val="32"/>
        </w:rPr>
        <w:t>被誉为“重庆近年来发展最快、变化最大、最引人瞩目的高校之一”</w:t>
      </w:r>
      <w:r>
        <w:rPr>
          <w:rFonts w:ascii="仿宋" w:hAnsi="仿宋" w:eastAsia="仿宋" w:cs="Times New Roman"/>
          <w:sz w:val="32"/>
          <w:szCs w:val="32"/>
        </w:rPr>
        <w:t>。</w:t>
      </w:r>
    </w:p>
    <w:p w14:paraId="47354DC1">
      <w:pPr>
        <w:spacing w:line="600" w:lineRule="exact"/>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rPr>
        <w:t>学校</w:t>
      </w:r>
      <w:r>
        <w:rPr>
          <w:rFonts w:ascii="仿宋" w:hAnsi="仿宋" w:eastAsia="仿宋" w:cs="Times New Roman"/>
          <w:sz w:val="32"/>
          <w:szCs w:val="32"/>
        </w:rPr>
        <w:t>位于重庆主城区</w:t>
      </w:r>
      <w:r>
        <w:rPr>
          <w:rFonts w:hint="eastAsia" w:ascii="仿宋" w:hAnsi="仿宋" w:eastAsia="仿宋" w:cs="Times New Roman"/>
          <w:sz w:val="32"/>
          <w:szCs w:val="32"/>
        </w:rPr>
        <w:t>，有花溪、两江、杨家坪等3个校区</w:t>
      </w:r>
      <w:r>
        <w:rPr>
          <w:rFonts w:hint="eastAsia" w:ascii="仿宋" w:hAnsi="仿宋" w:eastAsia="仿宋" w:cs="Times New Roman"/>
          <w:sz w:val="32"/>
          <w:szCs w:val="32"/>
          <w:lang w:eastAsia="zh-CN"/>
        </w:rPr>
        <w:t>，</w:t>
      </w:r>
      <w:r>
        <w:rPr>
          <w:rFonts w:ascii="仿宋" w:hAnsi="仿宋" w:eastAsia="仿宋" w:cs="Times New Roman"/>
          <w:sz w:val="32"/>
          <w:szCs w:val="32"/>
        </w:rPr>
        <w:t>占地2</w:t>
      </w:r>
      <w:r>
        <w:rPr>
          <w:rFonts w:hint="eastAsia" w:ascii="仿宋" w:hAnsi="仿宋" w:eastAsia="仿宋" w:cs="Times New Roman"/>
          <w:sz w:val="32"/>
          <w:szCs w:val="32"/>
          <w:lang w:val="en-US" w:eastAsia="zh-CN"/>
        </w:rPr>
        <w:t>5</w:t>
      </w:r>
      <w:r>
        <w:rPr>
          <w:rFonts w:ascii="仿宋" w:hAnsi="仿宋" w:eastAsia="仿宋" w:cs="Times New Roman"/>
          <w:sz w:val="32"/>
          <w:szCs w:val="32"/>
        </w:rPr>
        <w:t>00余亩，校舍建筑面积1</w:t>
      </w:r>
      <w:r>
        <w:rPr>
          <w:rFonts w:hint="eastAsia" w:ascii="仿宋" w:hAnsi="仿宋" w:eastAsia="仿宋" w:cs="Times New Roman"/>
          <w:sz w:val="32"/>
          <w:szCs w:val="32"/>
          <w:lang w:val="en-US" w:eastAsia="zh-CN"/>
        </w:rPr>
        <w:t>00多万</w:t>
      </w:r>
      <w:r>
        <w:rPr>
          <w:rFonts w:ascii="仿宋" w:hAnsi="仿宋" w:eastAsia="仿宋" w:cs="Times New Roman"/>
          <w:sz w:val="32"/>
          <w:szCs w:val="32"/>
        </w:rPr>
        <w:t>平方米。</w:t>
      </w:r>
      <w:r>
        <w:rPr>
          <w:rFonts w:hint="eastAsia" w:ascii="仿宋" w:hAnsi="仿宋" w:eastAsia="仿宋" w:cs="Times New Roman"/>
          <w:sz w:val="32"/>
          <w:szCs w:val="32"/>
        </w:rPr>
        <w:t>拥有全日制本科生、研究生、留学生等3万余人，其中研究生6000余人。</w:t>
      </w:r>
      <w:r>
        <w:rPr>
          <w:rFonts w:hint="eastAsia" w:ascii="仿宋" w:hAnsi="仿宋" w:eastAsia="仿宋" w:cs="Times New Roman"/>
          <w:sz w:val="32"/>
          <w:szCs w:val="32"/>
          <w:lang w:val="en-US" w:eastAsia="zh-CN"/>
        </w:rPr>
        <w:t>有博士点2个，</w:t>
      </w:r>
      <w:r>
        <w:rPr>
          <w:rFonts w:hint="eastAsia" w:ascii="仿宋" w:hAnsi="仿宋" w:eastAsia="仿宋" w:cs="Times New Roman"/>
          <w:sz w:val="32"/>
          <w:szCs w:val="32"/>
        </w:rPr>
        <w:t>建有重庆市人才管理改革试验区、重庆市博士后科研工作站、重庆市院士专家工作站和重庆市海智工作站等</w:t>
      </w:r>
      <w:r>
        <w:rPr>
          <w:rFonts w:hint="default" w:ascii="仿宋" w:hAnsi="仿宋" w:eastAsia="仿宋" w:cs="Times New Roman"/>
          <w:sz w:val="32"/>
          <w:szCs w:val="32"/>
          <w:lang w:val="en-US"/>
        </w:rPr>
        <w:t>4</w:t>
      </w:r>
      <w:r>
        <w:rPr>
          <w:rFonts w:hint="eastAsia" w:ascii="仿宋" w:hAnsi="仿宋" w:eastAsia="仿宋" w:cs="Times New Roman"/>
          <w:sz w:val="32"/>
          <w:szCs w:val="32"/>
        </w:rPr>
        <w:t>个省部级人才平台</w:t>
      </w:r>
      <w:r>
        <w:rPr>
          <w:rFonts w:hint="eastAsia" w:ascii="仿宋" w:hAnsi="仿宋" w:eastAsia="仿宋" w:cs="Times New Roman"/>
          <w:sz w:val="32"/>
          <w:szCs w:val="32"/>
          <w:lang w:eastAsia="zh-CN"/>
        </w:rPr>
        <w:t>。</w:t>
      </w:r>
    </w:p>
    <w:p w14:paraId="4330430A">
      <w:pPr>
        <w:spacing w:line="600" w:lineRule="exact"/>
        <w:ind w:firstLine="643" w:firstLineChars="200"/>
        <w:jc w:val="left"/>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rPr>
        <w:t>●</w:t>
      </w:r>
      <w:r>
        <w:rPr>
          <w:rFonts w:hint="eastAsia" w:ascii="仿宋" w:hAnsi="仿宋" w:eastAsia="仿宋" w:cs="Times New Roman"/>
          <w:b/>
          <w:bCs/>
          <w:sz w:val="32"/>
          <w:szCs w:val="32"/>
          <w:lang w:val="en-US" w:eastAsia="zh-CN"/>
        </w:rPr>
        <w:t>学院简介</w:t>
      </w:r>
    </w:p>
    <w:p w14:paraId="17BC7DAB">
      <w:pPr>
        <w:spacing w:line="600" w:lineRule="exact"/>
        <w:ind w:firstLine="640" w:firstLineChars="200"/>
        <w:jc w:val="left"/>
        <w:rPr>
          <w:rFonts w:hint="eastAsia" w:ascii="仿宋" w:hAnsi="仿宋" w:eastAsia="仿宋" w:cs="Times New Roman"/>
          <w:b/>
          <w:bCs/>
          <w:sz w:val="32"/>
          <w:szCs w:val="32"/>
        </w:rPr>
      </w:pPr>
      <w:r>
        <w:rPr>
          <w:rFonts w:hint="eastAsia" w:ascii="仿宋" w:hAnsi="仿宋" w:eastAsia="仿宋" w:cs="Times New Roman"/>
          <w:sz w:val="32"/>
          <w:szCs w:val="32"/>
        </w:rPr>
        <w:t>重庆理工大学</w:t>
      </w:r>
      <w:r>
        <w:rPr>
          <w:rFonts w:hint="eastAsia" w:ascii="仿宋" w:hAnsi="仿宋" w:eastAsia="仿宋" w:cs="Times New Roman"/>
          <w:sz w:val="32"/>
          <w:szCs w:val="32"/>
          <w:lang w:val="en-US" w:eastAsia="zh-CN"/>
        </w:rPr>
        <w:t>党委高度重视</w:t>
      </w:r>
      <w:r>
        <w:rPr>
          <w:rFonts w:hint="eastAsia" w:ascii="仿宋" w:hAnsi="仿宋" w:eastAsia="仿宋" w:cs="Times New Roman"/>
          <w:sz w:val="32"/>
          <w:szCs w:val="32"/>
        </w:rPr>
        <w:t>马克思主义学院</w:t>
      </w:r>
      <w:r>
        <w:rPr>
          <w:rFonts w:hint="eastAsia" w:ascii="仿宋" w:hAnsi="仿宋" w:eastAsia="仿宋" w:cs="Times New Roman"/>
          <w:sz w:val="32"/>
          <w:szCs w:val="32"/>
          <w:lang w:val="en-US" w:eastAsia="zh-CN"/>
        </w:rPr>
        <w:t>建设，学院‌</w:t>
      </w:r>
      <w:r>
        <w:rPr>
          <w:rFonts w:hint="eastAsia" w:ascii="仿宋" w:hAnsi="仿宋" w:eastAsia="仿宋" w:cs="Times New Roman"/>
          <w:sz w:val="32"/>
          <w:szCs w:val="32"/>
        </w:rPr>
        <w:t>是重庆市重点马克思主义学院，也是“重庆市大中小学思政课一体化重点建设共同体示范点”，“马克思主义理论”学科是一级学科，也是重庆市十四五重点学科</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建有</w:t>
      </w:r>
      <w:r>
        <w:rPr>
          <w:rFonts w:hint="eastAsia" w:ascii="仿宋" w:hAnsi="仿宋" w:eastAsia="仿宋" w:cs="Times New Roman"/>
          <w:sz w:val="32"/>
          <w:szCs w:val="32"/>
        </w:rPr>
        <w:t>“马克思主义理论”一级学科硕士点一个。</w:t>
      </w:r>
      <w:r>
        <w:rPr>
          <w:rFonts w:hint="eastAsia" w:ascii="仿宋" w:hAnsi="仿宋" w:eastAsia="仿宋" w:cs="Times New Roman"/>
          <w:sz w:val="32"/>
          <w:szCs w:val="32"/>
          <w:lang w:val="en-US" w:eastAsia="zh-CN"/>
        </w:rPr>
        <w:t>选好、建齐、配强一支信仰坚定、理论功底扎实、数量充足、结构优化的高素质思政课</w:t>
      </w:r>
      <w:bookmarkStart w:id="0" w:name="_GoBack"/>
      <w:bookmarkEnd w:id="0"/>
      <w:r>
        <w:rPr>
          <w:rFonts w:hint="eastAsia" w:ascii="仿宋" w:hAnsi="仿宋" w:eastAsia="仿宋" w:cs="Times New Roman"/>
          <w:sz w:val="32"/>
          <w:szCs w:val="32"/>
          <w:lang w:val="en-US" w:eastAsia="zh-CN"/>
        </w:rPr>
        <w:t>教师队伍，是高质量推进新时代马克思主义学院建设发展的要求，希望重庆理工大学马克思主义学院能成为优秀青年教师愿意来、留得住、用得好的地方</w:t>
      </w:r>
      <w:r>
        <w:rPr>
          <w:rFonts w:hint="eastAsia" w:ascii="仿宋" w:hAnsi="仿宋" w:eastAsia="仿宋" w:cs="Times New Roman"/>
          <w:sz w:val="32"/>
          <w:szCs w:val="32"/>
        </w:rPr>
        <w:t>。</w:t>
      </w:r>
    </w:p>
    <w:p w14:paraId="79360429">
      <w:pPr>
        <w:spacing w:line="600" w:lineRule="exact"/>
        <w:ind w:firstLine="643" w:firstLineChars="200"/>
        <w:jc w:val="left"/>
        <w:rPr>
          <w:rFonts w:ascii="仿宋" w:hAnsi="仿宋" w:eastAsia="仿宋" w:cs="Times New Roman"/>
          <w:b/>
          <w:bCs/>
          <w:sz w:val="32"/>
          <w:szCs w:val="32"/>
        </w:rPr>
      </w:pPr>
      <w:r>
        <w:rPr>
          <w:rFonts w:hint="eastAsia" w:ascii="仿宋" w:hAnsi="仿宋" w:eastAsia="仿宋" w:cs="Times New Roman"/>
          <w:b/>
          <w:bCs/>
          <w:sz w:val="32"/>
          <w:szCs w:val="32"/>
        </w:rPr>
        <w:t>●引才待遇</w:t>
      </w:r>
    </w:p>
    <w:p w14:paraId="2F4DA9A8">
      <w:pPr>
        <w:spacing w:line="60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第四层次青年学者（事业编制）入职后设首聘期和成长期。首聘期为入职后前3年，成长期为入职后4—6年。</w:t>
      </w:r>
      <w:r>
        <w:rPr>
          <w:rFonts w:hint="eastAsia" w:ascii="仿宋" w:hAnsi="仿宋" w:eastAsia="仿宋" w:cs="Times New Roman"/>
          <w:sz w:val="32"/>
          <w:szCs w:val="32"/>
          <w:lang w:val="en-US" w:eastAsia="zh-CN"/>
        </w:rPr>
        <w:t>待遇分为基本待遇和激励待遇，根据工作绩效从几十万元至百余万元不等，</w:t>
      </w:r>
      <w:r>
        <w:rPr>
          <w:rFonts w:hint="eastAsia" w:ascii="仿宋" w:hAnsi="仿宋" w:eastAsia="仿宋" w:cs="Times New Roman"/>
          <w:sz w:val="32"/>
          <w:szCs w:val="32"/>
          <w:lang w:eastAsia="zh-CN"/>
        </w:rPr>
        <w:t>详见附</w:t>
      </w:r>
      <w:r>
        <w:rPr>
          <w:rFonts w:hint="eastAsia" w:ascii="仿宋" w:hAnsi="仿宋" w:eastAsia="仿宋" w:cs="Times New Roman"/>
          <w:sz w:val="32"/>
          <w:szCs w:val="32"/>
          <w:lang w:val="en-US" w:eastAsia="zh-CN"/>
        </w:rPr>
        <w:t>件。</w:t>
      </w:r>
    </w:p>
    <w:p w14:paraId="5A2A69B5">
      <w:pPr>
        <w:spacing w:line="600" w:lineRule="exact"/>
        <w:ind w:firstLine="640" w:firstLineChars="200"/>
        <w:jc w:val="left"/>
        <w:rPr>
          <w:rFonts w:hint="eastAsia" w:ascii="仿宋" w:hAnsi="仿宋" w:eastAsia="仿宋" w:cs="Times New Roman"/>
          <w:sz w:val="32"/>
          <w:szCs w:val="32"/>
        </w:rPr>
      </w:pPr>
    </w:p>
    <w:p w14:paraId="6FFD659B">
      <w:pPr>
        <w:spacing w:line="600" w:lineRule="exact"/>
        <w:ind w:firstLine="643" w:firstLineChars="200"/>
        <w:jc w:val="left"/>
        <w:rPr>
          <w:rFonts w:hint="eastAsia" w:ascii="仿宋" w:hAnsi="仿宋" w:eastAsia="仿宋" w:cs="Times New Roman"/>
          <w:b/>
          <w:bCs/>
          <w:sz w:val="32"/>
          <w:szCs w:val="32"/>
          <w:lang w:eastAsia="zh-CN"/>
        </w:rPr>
      </w:pPr>
      <w:r>
        <w:rPr>
          <w:rFonts w:hint="eastAsia" w:ascii="仿宋" w:hAnsi="仿宋" w:eastAsia="仿宋" w:cs="Times New Roman"/>
          <w:b/>
          <w:bCs/>
          <w:sz w:val="32"/>
          <w:szCs w:val="32"/>
        </w:rPr>
        <w:t>海纳百川，有容乃大。</w:t>
      </w:r>
      <w:r>
        <w:rPr>
          <w:rFonts w:hint="eastAsia" w:ascii="仿宋" w:hAnsi="仿宋" w:eastAsia="仿宋" w:cs="Times New Roman"/>
          <w:b/>
          <w:bCs/>
          <w:sz w:val="32"/>
          <w:szCs w:val="32"/>
          <w:lang w:eastAsia="zh-CN"/>
        </w:rPr>
        <w:t>重庆理工大学</w:t>
      </w:r>
      <w:r>
        <w:rPr>
          <w:rFonts w:hint="eastAsia" w:ascii="仿宋" w:hAnsi="仿宋" w:eastAsia="仿宋" w:cs="Times New Roman"/>
          <w:b/>
          <w:bCs/>
          <w:sz w:val="32"/>
          <w:szCs w:val="32"/>
          <w:lang w:val="en-US" w:eastAsia="zh-CN"/>
        </w:rPr>
        <w:t>马克思主义学院</w:t>
      </w:r>
      <w:r>
        <w:rPr>
          <w:rFonts w:hint="eastAsia" w:ascii="仿宋" w:hAnsi="仿宋" w:eastAsia="仿宋" w:cs="Times New Roman"/>
          <w:b/>
          <w:bCs/>
          <w:sz w:val="32"/>
          <w:szCs w:val="32"/>
          <w:lang w:eastAsia="zh-CN"/>
        </w:rPr>
        <w:t>求贤若渴，常年招聘具有博士学位的高层次人才，数量不限。</w:t>
      </w:r>
    </w:p>
    <w:p w14:paraId="0B6C6370">
      <w:pPr>
        <w:spacing w:line="600" w:lineRule="exact"/>
        <w:ind w:firstLine="643" w:firstLineChars="200"/>
        <w:jc w:val="left"/>
        <w:rPr>
          <w:rFonts w:hint="eastAsia" w:ascii="仿宋" w:hAnsi="仿宋" w:eastAsia="仿宋" w:cs="Times New Roman"/>
          <w:b/>
          <w:bCs/>
          <w:sz w:val="32"/>
          <w:szCs w:val="32"/>
        </w:rPr>
      </w:pPr>
    </w:p>
    <w:p w14:paraId="4F9CCA1F">
      <w:pPr>
        <w:spacing w:line="600" w:lineRule="exact"/>
        <w:ind w:firstLine="643" w:firstLineChars="200"/>
        <w:jc w:val="left"/>
        <w:rPr>
          <w:rFonts w:ascii="仿宋" w:hAnsi="仿宋" w:eastAsia="仿宋" w:cs="Times New Roman"/>
          <w:b/>
          <w:bCs/>
          <w:sz w:val="32"/>
          <w:szCs w:val="32"/>
        </w:rPr>
      </w:pPr>
      <w:r>
        <w:rPr>
          <w:rFonts w:hint="eastAsia" w:ascii="仿宋" w:hAnsi="仿宋" w:eastAsia="仿宋" w:cs="Times New Roman"/>
          <w:b/>
          <w:bCs/>
          <w:sz w:val="32"/>
          <w:szCs w:val="32"/>
        </w:rPr>
        <w:t>●</w:t>
      </w:r>
      <w:r>
        <w:rPr>
          <w:rFonts w:ascii="仿宋" w:hAnsi="仿宋" w:eastAsia="仿宋" w:cs="Times New Roman"/>
          <w:b/>
          <w:bCs/>
          <w:sz w:val="32"/>
          <w:szCs w:val="32"/>
        </w:rPr>
        <w:t>联系方式</w:t>
      </w:r>
    </w:p>
    <w:p w14:paraId="4ECED573">
      <w:pPr>
        <w:spacing w:line="6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联</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系</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人：</w:t>
      </w:r>
      <w:r>
        <w:rPr>
          <w:rFonts w:hint="eastAsia" w:ascii="仿宋" w:hAnsi="仿宋" w:eastAsia="仿宋" w:cs="Times New Roman"/>
          <w:sz w:val="32"/>
          <w:szCs w:val="32"/>
          <w:lang w:val="en-US" w:eastAsia="zh-CN"/>
        </w:rPr>
        <w:t>张</w:t>
      </w:r>
      <w:r>
        <w:rPr>
          <w:rFonts w:ascii="仿宋" w:hAnsi="仿宋" w:eastAsia="仿宋" w:cs="Times New Roman"/>
          <w:sz w:val="32"/>
          <w:szCs w:val="32"/>
        </w:rPr>
        <w:t>老师</w:t>
      </w:r>
    </w:p>
    <w:p w14:paraId="4F510A46">
      <w:pPr>
        <w:spacing w:line="600" w:lineRule="exact"/>
        <w:ind w:firstLine="640" w:firstLineChars="200"/>
        <w:jc w:val="left"/>
        <w:rPr>
          <w:rFonts w:hint="default" w:ascii="仿宋" w:hAnsi="仿宋" w:eastAsia="仿宋" w:cs="Times New Roman"/>
          <w:sz w:val="32"/>
          <w:szCs w:val="32"/>
          <w:lang w:val="en-US" w:eastAsia="zh-CN"/>
        </w:rPr>
      </w:pPr>
      <w:r>
        <w:rPr>
          <w:rFonts w:ascii="仿宋" w:hAnsi="仿宋" w:eastAsia="仿宋" w:cs="Times New Roman"/>
          <w:sz w:val="32"/>
          <w:szCs w:val="32"/>
        </w:rPr>
        <w:t>电</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话：023-6256</w:t>
      </w:r>
      <w:r>
        <w:rPr>
          <w:rFonts w:hint="eastAsia" w:ascii="仿宋" w:hAnsi="仿宋" w:eastAsia="仿宋" w:cs="Times New Roman"/>
          <w:sz w:val="32"/>
          <w:szCs w:val="32"/>
          <w:lang w:val="en-US" w:eastAsia="zh-CN"/>
        </w:rPr>
        <w:t>3093/13983060818</w:t>
      </w:r>
    </w:p>
    <w:p w14:paraId="2ACCCDB2">
      <w:pPr>
        <w:spacing w:line="60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简历投递</w:t>
      </w:r>
      <w:r>
        <w:rPr>
          <w:rFonts w:ascii="仿宋" w:hAnsi="仿宋" w:eastAsia="仿宋" w:cs="Times New Roman"/>
          <w:sz w:val="32"/>
          <w:szCs w:val="32"/>
        </w:rPr>
        <w:t>邮箱：</w:t>
      </w:r>
      <w:r>
        <w:rPr>
          <w:rFonts w:hint="eastAsia" w:ascii="仿宋" w:hAnsi="仿宋" w:eastAsia="仿宋" w:cs="Times New Roman"/>
          <w:sz w:val="32"/>
          <w:szCs w:val="32"/>
          <w:lang w:val="en-US" w:eastAsia="zh-CN"/>
        </w:rPr>
        <w:t>9320575</w:t>
      </w:r>
      <w:r>
        <w:rPr>
          <w:rFonts w:ascii="仿宋" w:hAnsi="仿宋" w:eastAsia="仿宋" w:cs="Times New Roman"/>
          <w:sz w:val="32"/>
          <w:szCs w:val="32"/>
        </w:rPr>
        <w:t>@</w:t>
      </w:r>
      <w:r>
        <w:rPr>
          <w:rFonts w:hint="eastAsia" w:ascii="仿宋" w:hAnsi="仿宋" w:eastAsia="仿宋" w:cs="Times New Roman"/>
          <w:sz w:val="32"/>
          <w:szCs w:val="32"/>
          <w:lang w:val="en-US" w:eastAsia="zh-CN"/>
        </w:rPr>
        <w:t>qq.com</w:t>
      </w:r>
    </w:p>
    <w:p w14:paraId="66DD5AE8">
      <w:pPr>
        <w:spacing w:line="600" w:lineRule="exact"/>
        <w:ind w:firstLine="640" w:firstLineChars="200"/>
        <w:jc w:val="left"/>
        <w:rPr>
          <w:rFonts w:hint="eastAsia" w:ascii="仿宋" w:hAnsi="仿宋" w:eastAsia="仿宋" w:cs="Times New Roman"/>
          <w:sz w:val="32"/>
          <w:szCs w:val="32"/>
          <w:lang w:val="en-US" w:eastAsia="zh-CN"/>
        </w:rPr>
      </w:pPr>
      <w:r>
        <w:rPr>
          <w:rFonts w:ascii="仿宋" w:hAnsi="仿宋" w:eastAsia="仿宋" w:cs="Times New Roman"/>
          <w:sz w:val="32"/>
          <w:szCs w:val="32"/>
        </w:rPr>
        <w:t>学</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校</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网</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址</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w:t>
      </w:r>
      <w:r>
        <w:rPr>
          <w:rFonts w:ascii="仿宋" w:hAnsi="仿宋" w:eastAsia="仿宋" w:cs="Times New Roman"/>
          <w:sz w:val="32"/>
          <w:szCs w:val="32"/>
        </w:rPr>
        <w:fldChar w:fldCharType="begin"/>
      </w:r>
      <w:r>
        <w:rPr>
          <w:rFonts w:ascii="仿宋" w:hAnsi="仿宋" w:eastAsia="仿宋" w:cs="Times New Roman"/>
          <w:sz w:val="32"/>
          <w:szCs w:val="32"/>
        </w:rPr>
        <w:instrText xml:space="preserve"> HYPERLINK "http://www.cqut.edu.cn" </w:instrText>
      </w:r>
      <w:r>
        <w:rPr>
          <w:rFonts w:ascii="仿宋" w:hAnsi="仿宋" w:eastAsia="仿宋" w:cs="Times New Roman"/>
          <w:sz w:val="32"/>
          <w:szCs w:val="32"/>
        </w:rPr>
        <w:fldChar w:fldCharType="separate"/>
      </w:r>
      <w:r>
        <w:rPr>
          <w:rStyle w:val="11"/>
          <w:rFonts w:ascii="仿宋" w:hAnsi="仿宋" w:eastAsia="仿宋" w:cs="Times New Roman"/>
          <w:sz w:val="32"/>
          <w:szCs w:val="32"/>
        </w:rPr>
        <w:t>http://www.cqut.edu.c</w:t>
      </w:r>
      <w:r>
        <w:rPr>
          <w:rStyle w:val="11"/>
          <w:rFonts w:hint="eastAsia" w:ascii="仿宋" w:hAnsi="仿宋" w:eastAsia="仿宋" w:cs="Times New Roman"/>
          <w:sz w:val="32"/>
          <w:szCs w:val="32"/>
          <w:lang w:val="en-US" w:eastAsia="zh-CN"/>
        </w:rPr>
        <w:t>n</w:t>
      </w:r>
      <w:r>
        <w:rPr>
          <w:rFonts w:ascii="仿宋" w:hAnsi="仿宋" w:eastAsia="仿宋" w:cs="Times New Roman"/>
          <w:sz w:val="32"/>
          <w:szCs w:val="32"/>
        </w:rPr>
        <w:fldChar w:fldCharType="end"/>
      </w:r>
    </w:p>
    <w:p w14:paraId="03F6E7BF">
      <w:pPr>
        <w:rPr>
          <w:rFonts w:hint="eastAsia" w:eastAsia="方正仿宋简体"/>
          <w:color w:val="000000"/>
          <w:kern w:val="0"/>
          <w:szCs w:val="21"/>
        </w:rPr>
      </w:pPr>
      <w:r>
        <w:rPr>
          <w:rFonts w:hint="eastAsia" w:eastAsia="方正仿宋简体"/>
          <w:color w:val="000000"/>
          <w:kern w:val="0"/>
          <w:szCs w:val="21"/>
        </w:rPr>
        <w:br w:type="page"/>
      </w:r>
    </w:p>
    <w:p w14:paraId="22B5731E">
      <w:pPr>
        <w:widowControl/>
        <w:snapToGrid w:val="0"/>
        <w:spacing w:line="240" w:lineRule="atLeast"/>
        <w:jc w:val="both"/>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附件</w:t>
      </w:r>
    </w:p>
    <w:p w14:paraId="52DC07CD">
      <w:pPr>
        <w:widowControl/>
        <w:snapToGrid w:val="0"/>
        <w:spacing w:line="240" w:lineRule="atLeast"/>
        <w:jc w:val="both"/>
        <w:rPr>
          <w:rFonts w:hint="eastAsia" w:ascii="方正仿宋_GB2312" w:hAnsi="方正仿宋_GB2312" w:eastAsia="方正仿宋_GB2312" w:cs="方正仿宋_GB2312"/>
          <w:color w:val="000000"/>
          <w:kern w:val="0"/>
          <w:sz w:val="32"/>
          <w:szCs w:val="32"/>
          <w:lang w:val="en-US" w:eastAsia="zh-CN"/>
        </w:rPr>
      </w:pPr>
    </w:p>
    <w:p w14:paraId="55BA5994">
      <w:pPr>
        <w:widowControl/>
        <w:snapToGrid w:val="0"/>
        <w:spacing w:line="240" w:lineRule="atLeast"/>
        <w:jc w:val="center"/>
        <w:rPr>
          <w:rFonts w:hint="eastAsia" w:ascii="方正公文小标宋" w:hAnsi="方正公文小标宋" w:eastAsia="方正公文小标宋" w:cs="方正公文小标宋"/>
          <w:color w:val="000000"/>
          <w:kern w:val="0"/>
          <w:sz w:val="44"/>
          <w:szCs w:val="44"/>
        </w:rPr>
      </w:pPr>
      <w:r>
        <w:rPr>
          <w:rFonts w:hint="eastAsia" w:ascii="方正公文小标宋" w:hAnsi="方正公文小标宋" w:eastAsia="方正公文小标宋" w:cs="方正公文小标宋"/>
          <w:color w:val="000000"/>
          <w:kern w:val="0"/>
          <w:sz w:val="44"/>
          <w:szCs w:val="44"/>
        </w:rPr>
        <w:t>重庆理工大学第四层次</w:t>
      </w:r>
    </w:p>
    <w:p w14:paraId="03999F4D">
      <w:pPr>
        <w:widowControl/>
        <w:snapToGrid w:val="0"/>
        <w:spacing w:line="240" w:lineRule="atLeast"/>
        <w:jc w:val="center"/>
        <w:rPr>
          <w:rFonts w:hint="eastAsia" w:ascii="方正公文小标宋" w:hAnsi="方正公文小标宋" w:eastAsia="方正公文小标宋" w:cs="方正公文小标宋"/>
          <w:color w:val="000000"/>
          <w:kern w:val="0"/>
          <w:sz w:val="44"/>
          <w:szCs w:val="44"/>
        </w:rPr>
      </w:pPr>
      <w:r>
        <w:rPr>
          <w:rFonts w:hint="eastAsia" w:ascii="方正公文小标宋" w:hAnsi="方正公文小标宋" w:eastAsia="方正公文小标宋" w:cs="方正公文小标宋"/>
          <w:color w:val="000000"/>
          <w:kern w:val="0"/>
          <w:sz w:val="44"/>
          <w:szCs w:val="44"/>
        </w:rPr>
        <w:t>青年学者（事业编制）引进政策调整办法</w:t>
      </w:r>
    </w:p>
    <w:p w14:paraId="621F8EAE">
      <w:pPr>
        <w:widowControl/>
        <w:snapToGrid w:val="0"/>
        <w:spacing w:line="240" w:lineRule="atLeast"/>
        <w:jc w:val="left"/>
        <w:rPr>
          <w:rFonts w:hint="eastAsia" w:ascii="方正仿宋_GB2312" w:hAnsi="方正仿宋_GB2312" w:eastAsia="方正仿宋_GB2312" w:cs="方正仿宋_GB2312"/>
          <w:color w:val="000000"/>
          <w:kern w:val="0"/>
          <w:sz w:val="32"/>
          <w:szCs w:val="32"/>
        </w:rPr>
      </w:pPr>
    </w:p>
    <w:p w14:paraId="5DDBE5E7">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为持续加强高层次人才队伍建设，结合学校实际情况，现对《重庆理工大学高层次人才引进政策》（重理工发〔2021〕57号）中第四层次青年学者（事业编制）的引进政策调整如下。</w:t>
      </w:r>
    </w:p>
    <w:p w14:paraId="15BA71A6">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一、适用范围</w:t>
      </w:r>
    </w:p>
    <w:p w14:paraId="5324004E">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经学校同意全职引进的第四层次青年学者（事业编制）。</w:t>
      </w:r>
    </w:p>
    <w:p w14:paraId="215D680D">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二、调整原则</w:t>
      </w:r>
    </w:p>
    <w:p w14:paraId="1322926F">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（一）以人为本、尊重人才。通过设置基本待遇，为引进人才安居乐业、科学研究提供基础支持和保障。</w:t>
      </w:r>
    </w:p>
    <w:p w14:paraId="15263E71">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（二）赛马比拼、正向激励。通过设置激励待遇及条件的方式，鼓励引进人才在完成首聘期基本任务基础上，产出高质量科研成果。</w:t>
      </w:r>
    </w:p>
    <w:p w14:paraId="7EA5A089">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（三）引育并举、注重培养。充分尊重人才成长及科研规律，首聘期结束后设置成长期，期内通过设置激励待遇及条件的方式，鼓励引进人才持续推进高水平研究，激发成长活力。</w:t>
      </w:r>
    </w:p>
    <w:p w14:paraId="700BFFF0">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三、引进待遇</w:t>
      </w:r>
    </w:p>
    <w:p w14:paraId="57A18F66">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第四层次青年学者（事业编制）入职后设首聘期和成长期。首聘期为入职后前3年，成长期为入职后4—6年。</w:t>
      </w:r>
    </w:p>
    <w:p w14:paraId="23F3D476">
      <w:pPr>
        <w:keepNext w:val="0"/>
        <w:keepLines w:val="0"/>
        <w:pageBreakBefore w:val="0"/>
        <w:widowControl/>
        <w:kinsoku/>
        <w:wordWrap/>
        <w:overflowPunct/>
        <w:topLinePunct w:val="0"/>
        <w:autoSpaceDE/>
        <w:autoSpaceDN/>
        <w:bidi w:val="0"/>
        <w:adjustRightInd/>
        <w:snapToGrid w:val="0"/>
        <w:spacing w:line="240" w:lineRule="atLeast"/>
        <w:ind w:firstLine="643" w:firstLineChars="20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（一）首聘期待遇及申请条件。</w:t>
      </w:r>
    </w:p>
    <w:p w14:paraId="5FCB2187">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1.基本待遇。</w:t>
      </w:r>
    </w:p>
    <w:p w14:paraId="6A77BAA0">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安家费40万元，入职后一次性发放50%；科研启动费10万元，按学校相关办法拨付；人才补贴5万元，分3年按月发放。</w:t>
      </w:r>
    </w:p>
    <w:p w14:paraId="68193C81">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2.激励待遇。</w:t>
      </w:r>
    </w:p>
    <w:p w14:paraId="2F97E0BE">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申请条件：首聘期内获批主持1项国家“两金”项目。</w:t>
      </w:r>
    </w:p>
    <w:p w14:paraId="452B4479">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待遇：安家费20万元，一次性全部发放；科研启动费：人文社科类20万元，自然科学类30万元，按学校相关办法拨付；人才补贴5万元，一次性全部发放。</w:t>
      </w:r>
    </w:p>
    <w:p w14:paraId="6FEC202D">
      <w:pPr>
        <w:keepNext w:val="0"/>
        <w:keepLines w:val="0"/>
        <w:pageBreakBefore w:val="0"/>
        <w:widowControl/>
        <w:kinsoku/>
        <w:wordWrap/>
        <w:overflowPunct/>
        <w:topLinePunct w:val="0"/>
        <w:autoSpaceDE/>
        <w:autoSpaceDN/>
        <w:bidi w:val="0"/>
        <w:adjustRightInd/>
        <w:snapToGrid w:val="0"/>
        <w:spacing w:line="240" w:lineRule="atLeast"/>
        <w:ind w:firstLine="643" w:firstLineChars="20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（二）成长期激励待遇及申请条件。</w:t>
      </w:r>
    </w:p>
    <w:p w14:paraId="704E8B2C">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申请条件：成长期内获批主持入职后第2项国家“两金”项目。</w:t>
      </w:r>
    </w:p>
    <w:p w14:paraId="66D4B555">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待遇：安家费20万元，一次性全部发放；科研启动费：人文社科类20万元，自然科学类30万元，按学校相关办法拨付；人才补贴5万元，一次性全部发放。</w:t>
      </w:r>
    </w:p>
    <w:p w14:paraId="7DBE5B5B">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四、首聘期考核</w:t>
      </w:r>
    </w:p>
    <w:p w14:paraId="75DF0319">
      <w:pPr>
        <w:keepNext w:val="0"/>
        <w:keepLines w:val="0"/>
        <w:pageBreakBefore w:val="0"/>
        <w:widowControl/>
        <w:kinsoku/>
        <w:wordWrap/>
        <w:overflowPunct/>
        <w:topLinePunct w:val="0"/>
        <w:autoSpaceDE/>
        <w:autoSpaceDN/>
        <w:bidi w:val="0"/>
        <w:adjustRightInd/>
        <w:snapToGrid w:val="0"/>
        <w:spacing w:line="240" w:lineRule="atLeast"/>
        <w:ind w:firstLine="643" w:firstLineChars="20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（一）考核指标。</w:t>
      </w:r>
    </w:p>
    <w:p w14:paraId="5307A504">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1.基本任务。</w:t>
      </w:r>
    </w:p>
    <w:p w14:paraId="7CFA48FD">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（1）服从学院安排，完成规定工作任务；</w:t>
      </w:r>
    </w:p>
    <w:p w14:paraId="452BAD71">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（2）完成一次全校性的学术讲座；</w:t>
      </w:r>
    </w:p>
    <w:p w14:paraId="5BC9A434">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（3）开展1项大学生科研训练计划项目，项目列入教务处项目库。</w:t>
      </w:r>
    </w:p>
    <w:p w14:paraId="0F1585D7">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2.业绩指标。</w:t>
      </w:r>
    </w:p>
    <w:p w14:paraId="65B03BBC">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（1）以我校为第一承担单位且本人为主持人申报并获批省（部）级及以上科研项目1项；</w:t>
      </w:r>
    </w:p>
    <w:p w14:paraId="1C6D6BFA">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（2）以我校为第一署名单位且本人为第一作者或第一通讯作者在《重庆理工大学科研工作分类与认定办法（修订）》（重理工发〔2023〕108号）中认定的B3及以上期刊发表论文1篇；</w:t>
      </w:r>
    </w:p>
    <w:p w14:paraId="53C30F29">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（3）校外到账科研总经费≥引进基本待遇总和的40%（其中人文社科类为30%）。</w:t>
      </w:r>
    </w:p>
    <w:p w14:paraId="16C916DE">
      <w:pPr>
        <w:keepNext w:val="0"/>
        <w:keepLines w:val="0"/>
        <w:pageBreakBefore w:val="0"/>
        <w:widowControl/>
        <w:kinsoku/>
        <w:wordWrap/>
        <w:overflowPunct/>
        <w:topLinePunct w:val="0"/>
        <w:autoSpaceDE/>
        <w:autoSpaceDN/>
        <w:bidi w:val="0"/>
        <w:adjustRightInd/>
        <w:snapToGrid w:val="0"/>
        <w:spacing w:line="240" w:lineRule="atLeast"/>
        <w:ind w:firstLine="643" w:firstLineChars="20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（二）考核等次及标准。</w:t>
      </w:r>
    </w:p>
    <w:p w14:paraId="20E56EA4">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首聘期考核等次分为合格和不合格两个等次。</w:t>
      </w:r>
    </w:p>
    <w:p w14:paraId="6FBD3D6E">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首聘期按人才引进时确定的岗位类别进行考核。全部完成首聘期规定的基本任务和业绩指标的，认定为合格；否则，认定为不合格。</w:t>
      </w:r>
    </w:p>
    <w:p w14:paraId="6FE94512">
      <w:pPr>
        <w:keepNext w:val="0"/>
        <w:keepLines w:val="0"/>
        <w:pageBreakBefore w:val="0"/>
        <w:widowControl/>
        <w:kinsoku/>
        <w:wordWrap/>
        <w:overflowPunct/>
        <w:topLinePunct w:val="0"/>
        <w:autoSpaceDE/>
        <w:autoSpaceDN/>
        <w:bidi w:val="0"/>
        <w:adjustRightInd/>
        <w:snapToGrid w:val="0"/>
        <w:spacing w:line="240" w:lineRule="atLeast"/>
        <w:ind w:firstLine="643" w:firstLineChars="20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（三）考核结果的使用。</w:t>
      </w:r>
    </w:p>
    <w:p w14:paraId="44B94620">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首聘期考核结果是引进待遇是否继续发放的依据。首聘期考核等次为合格的，发放剩余全部待遇；首聘期考核等次为不合格的，不发放剩余待遇，学校将中止其科研启动基金项目的实施，收回结余经费，且不拨付后续经费。</w:t>
      </w:r>
    </w:p>
    <w:p w14:paraId="0D8C8A2A">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五、其他规定</w:t>
      </w:r>
    </w:p>
    <w:p w14:paraId="1AAB5752">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（一）聘用在职能部门的事业编制人员，仅享受科研启动费，但可根据本方案规定条件申请激励待遇。</w:t>
      </w:r>
    </w:p>
    <w:p w14:paraId="1298800D">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二）博士辅导员引进待遇及考核按照《重庆理工大学博士辅导员引进待遇及考核标准》（重理工发〔2022〕58号）相关规定执行，但可根据本方案规定条件申请激励待遇。其首聘期实行业务考核和科研考核，以上两项均合格者，首聘期考核等次认定为合格，否则认定为不合格。</w:t>
      </w:r>
    </w:p>
    <w:p w14:paraId="3F0ED5DE">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（三）若引进人才的国家“两金”项目是由外单位转入的，其激励待遇按转入项目经费占项目总经费的比例予以兑现。</w:t>
      </w:r>
    </w:p>
    <w:p w14:paraId="2A3D924D">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（四）若成长期才拿到入职后的第1个国家“两金”项目，按成长期激励待遇的60%兑现。</w:t>
      </w:r>
    </w:p>
    <w:p w14:paraId="4AEB00D0">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（五）特别优秀的科研成果，激励待遇可申请一事一议。</w:t>
      </w:r>
    </w:p>
    <w:p w14:paraId="023C312E">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（六）“两金”项目是指国家自科基金项目单项经费≥青年基金项目经费的国家自科基金项目，国家社科基金项目单项经费≥西部项目经费的国家社科基金项目。</w:t>
      </w:r>
    </w:p>
    <w:p w14:paraId="049EB79A">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（七）相关成果均指以我校为第一署名单位且本人为第一作者或第一通讯作者的成果，每项成果仅限1人使用。</w:t>
      </w:r>
    </w:p>
    <w:p w14:paraId="13F9A5D2">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（八）经学校选聘从事“三种经历锻炼”、在市级及以上部门挂职（顶岗）的人员，考核时间可申请延长，延长时间不超过锻炼时限。</w:t>
      </w:r>
    </w:p>
    <w:p w14:paraId="4E6CCC5B">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（九）从获取激励待遇的次年起算，未连续服务满5年的，全额退回激励待遇。服务期（聘期）未满离开学校的，违约责任按学校相关规定处理。</w:t>
      </w:r>
    </w:p>
    <w:p w14:paraId="28F322CF">
      <w:pPr>
        <w:keepNext w:val="0"/>
        <w:keepLines w:val="0"/>
        <w:pageBreakBefore w:val="0"/>
        <w:widowControl/>
        <w:kinsoku/>
        <w:wordWrap/>
        <w:overflowPunct/>
        <w:topLinePunct w:val="0"/>
        <w:autoSpaceDE/>
        <w:autoSpaceDN/>
        <w:bidi w:val="0"/>
        <w:adjustRightInd/>
        <w:snapToGrid w:val="0"/>
        <w:spacing w:line="240" w:lineRule="atLeast"/>
        <w:ind w:firstLine="640" w:firstLineChars="200"/>
        <w:jc w:val="left"/>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（十）本办法自2024年1月1日起开始实施，由校长办公会授权人事处负责解释。</w:t>
      </w:r>
    </w:p>
    <w:sectPr>
      <w:headerReference r:id="rId3" w:type="default"/>
      <w:footerReference r:id="rId4" w:type="default"/>
      <w:pgSz w:w="11906" w:h="16838"/>
      <w:pgMar w:top="1417" w:right="1134" w:bottom="1417"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EA3D75A-A2F9-4EFD-9E7C-A2A67A21EA9B}"/>
  </w:font>
  <w:font w:name="方正仿宋_GB2312">
    <w:panose1 w:val="02000000000000000000"/>
    <w:charset w:val="86"/>
    <w:family w:val="auto"/>
    <w:pitch w:val="default"/>
    <w:sig w:usb0="A00002BF" w:usb1="184F6CFA" w:usb2="00000012" w:usb3="00000000" w:csb0="00040001" w:csb1="00000000"/>
    <w:embedRegular r:id="rId2" w:fontKey="{6C5DBAAF-8663-4C06-9075-4D9B0E8347E6}"/>
  </w:font>
  <w:font w:name="方正仿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0304AD74-7677-487D-A52D-2310A7F5EB47}"/>
  </w:font>
  <w:font w:name="方正黑体_GBK">
    <w:panose1 w:val="03000509000000000000"/>
    <w:charset w:val="86"/>
    <w:family w:val="auto"/>
    <w:pitch w:val="default"/>
    <w:sig w:usb0="00000001" w:usb1="080E0000" w:usb2="00000000" w:usb3="00000000" w:csb0="00040000" w:csb1="00000000"/>
    <w:embedRegular r:id="rId4" w:fontKey="{279ECFA5-4A7C-4FAD-B7BC-0BB963D3E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FBF9">
    <w:pPr>
      <w:pStyle w:val="2"/>
      <w:ind w:firstLine="7700" w:firstLineChars="275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C43CE9">
                          <w:pPr>
                            <w:pStyle w:val="2"/>
                            <w:ind w:firstLine="4950" w:firstLineChars="2750"/>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C43CE9">
                    <w:pPr>
                      <w:pStyle w:val="2"/>
                      <w:ind w:firstLine="4950" w:firstLineChars="275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94F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WNiNWU4MzQ2NjRhNTAzMDdlNDAxZWVjZGE5YzQifQ=="/>
  </w:docVars>
  <w:rsids>
    <w:rsidRoot w:val="66A50C57"/>
    <w:rsid w:val="00001BB5"/>
    <w:rsid w:val="000A116D"/>
    <w:rsid w:val="0068297A"/>
    <w:rsid w:val="00787D89"/>
    <w:rsid w:val="007F35A6"/>
    <w:rsid w:val="00814232"/>
    <w:rsid w:val="008969BA"/>
    <w:rsid w:val="00AE581C"/>
    <w:rsid w:val="00B87177"/>
    <w:rsid w:val="00BD414A"/>
    <w:rsid w:val="00BE0893"/>
    <w:rsid w:val="00DB252A"/>
    <w:rsid w:val="00DF3B16"/>
    <w:rsid w:val="00F35247"/>
    <w:rsid w:val="00F66C6F"/>
    <w:rsid w:val="02AE167F"/>
    <w:rsid w:val="068C649A"/>
    <w:rsid w:val="1B95122F"/>
    <w:rsid w:val="1EAF2516"/>
    <w:rsid w:val="21A21688"/>
    <w:rsid w:val="22371BDA"/>
    <w:rsid w:val="2350252A"/>
    <w:rsid w:val="349A1857"/>
    <w:rsid w:val="404522E8"/>
    <w:rsid w:val="42014DEC"/>
    <w:rsid w:val="42EC2AD3"/>
    <w:rsid w:val="47D94C52"/>
    <w:rsid w:val="4E136E1A"/>
    <w:rsid w:val="53133409"/>
    <w:rsid w:val="57F153A9"/>
    <w:rsid w:val="5A7D4B3F"/>
    <w:rsid w:val="61B94E64"/>
    <w:rsid w:val="64642A15"/>
    <w:rsid w:val="66A50C57"/>
    <w:rsid w:val="66C30EC8"/>
    <w:rsid w:val="66F04228"/>
    <w:rsid w:val="700C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宋体" w:eastAsia="宋体" w:cs="宋体"/>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Normal (Web)"/>
    <w:basedOn w:val="1"/>
    <w:qFormat/>
    <w:uiPriority w:val="0"/>
    <w:pPr>
      <w:spacing w:beforeAutospacing="1" w:afterAutospacing="1"/>
      <w:jc w:val="left"/>
    </w:pPr>
    <w:rPr>
      <w:rFonts w:cs="Times New Roman"/>
      <w:sz w:val="24"/>
    </w:rPr>
  </w:style>
  <w:style w:type="character" w:styleId="7">
    <w:name w:val="Strong"/>
    <w:basedOn w:val="6"/>
    <w:qFormat/>
    <w:uiPriority w:val="0"/>
  </w:style>
  <w:style w:type="character" w:styleId="8">
    <w:name w:val="FollowedHyperlink"/>
    <w:basedOn w:val="6"/>
    <w:qFormat/>
    <w:uiPriority w:val="0"/>
    <w:rPr>
      <w:color w:val="42414A"/>
      <w:u w:val="none"/>
    </w:rPr>
  </w:style>
  <w:style w:type="character" w:styleId="9">
    <w:name w:val="Emphasis"/>
    <w:basedOn w:val="6"/>
    <w:qFormat/>
    <w:uiPriority w:val="0"/>
  </w:style>
  <w:style w:type="character" w:styleId="10">
    <w:name w:val="HTML Typewriter"/>
    <w:basedOn w:val="6"/>
    <w:qFormat/>
    <w:uiPriority w:val="0"/>
    <w:rPr>
      <w:rFonts w:ascii="Courier New" w:hAnsi="Courier New"/>
      <w:sz w:val="20"/>
    </w:rPr>
  </w:style>
  <w:style w:type="character" w:styleId="11">
    <w:name w:val="Hyperlink"/>
    <w:basedOn w:val="6"/>
    <w:qFormat/>
    <w:uiPriority w:val="0"/>
    <w:rPr>
      <w:color w:val="42414A"/>
      <w:u w:val="none"/>
    </w:rPr>
  </w:style>
  <w:style w:type="character" w:customStyle="1" w:styleId="12">
    <w:name w:val="bds_nopic"/>
    <w:basedOn w:val="6"/>
    <w:qFormat/>
    <w:uiPriority w:val="0"/>
  </w:style>
  <w:style w:type="character" w:customStyle="1" w:styleId="13">
    <w:name w:val="bds_nopic1"/>
    <w:basedOn w:val="6"/>
    <w:qFormat/>
    <w:uiPriority w:val="0"/>
  </w:style>
  <w:style w:type="character" w:customStyle="1" w:styleId="14">
    <w:name w:val="bds_nopic2"/>
    <w:basedOn w:val="6"/>
    <w:qFormat/>
    <w:uiPriority w:val="0"/>
  </w:style>
  <w:style w:type="character" w:customStyle="1" w:styleId="15">
    <w:name w:val="bds_more2"/>
    <w:basedOn w:val="6"/>
    <w:qFormat/>
    <w:uiPriority w:val="0"/>
  </w:style>
  <w:style w:type="character" w:customStyle="1" w:styleId="16">
    <w:name w:val="bds_more3"/>
    <w:basedOn w:val="6"/>
    <w:qFormat/>
    <w:uiPriority w:val="0"/>
    <w:rPr>
      <w:rFonts w:hint="eastAsia" w:ascii="宋体" w:hAnsi="宋体" w:eastAsia="宋体" w:cs="宋体"/>
    </w:rPr>
  </w:style>
  <w:style w:type="character" w:customStyle="1" w:styleId="17">
    <w:name w:val="bds_more4"/>
    <w:basedOn w:val="6"/>
    <w:qFormat/>
    <w:uiPriority w:val="0"/>
  </w:style>
  <w:style w:type="character" w:customStyle="1" w:styleId="18">
    <w:name w:val="bds_more"/>
    <w:basedOn w:val="6"/>
    <w:qFormat/>
    <w:uiPriority w:val="0"/>
  </w:style>
  <w:style w:type="character" w:customStyle="1" w:styleId="19">
    <w:name w:val="bds_more1"/>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2611</Words>
  <Characters>2719</Characters>
  <Lines>1</Lines>
  <Paragraphs>3</Paragraphs>
  <TotalTime>8</TotalTime>
  <ScaleCrop>false</ScaleCrop>
  <LinksUpToDate>false</LinksUpToDate>
  <CharactersWithSpaces>2737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2019-06-14T05:47:00Z</dcterms:created>
  <dc:creator>肖蕙蕙</dc:creator>
  <cp:lastModifiedBy>洁琳</cp:lastModifiedBy>
  <cp:lastPrinted>2021-06-10T08:29:00Z</cp:lastPrinted>
  <dcterms:modified xsi:type="dcterms:W3CDTF">2024-10-08T05:06:02Z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24ADF123F280400FBD18943A95A87143_13</vt:lpwstr>
  </property>
</Properties>
</file>