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pPr>
      <w:r>
        <w:rPr>
          <w:rFonts w:hint="eastAsia" w:ascii="方正小标宋简体" w:hAnsi="方正小标宋简体" w:eastAsia="方正小标宋简体" w:cs="方正小标宋简体"/>
          <w:bCs/>
          <w:sz w:val="40"/>
          <w:szCs w:val="40"/>
        </w:rPr>
        <w:t>考生健康承诺书</w:t>
      </w:r>
    </w:p>
    <w:p/>
    <w:tbl>
      <w:tblPr>
        <w:tblStyle w:val="4"/>
        <w:tblW w:w="47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8"/>
        <w:gridCol w:w="2340"/>
        <w:gridCol w:w="1751"/>
        <w:gridCol w:w="2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914"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黑体" w:hAnsi="宋体" w:eastAsia="黑体" w:cs="黑体"/>
                <w:kern w:val="0"/>
                <w:szCs w:val="21"/>
              </w:rPr>
            </w:pPr>
            <w:r>
              <w:rPr>
                <w:rFonts w:hint="eastAsia" w:ascii="黑体" w:hAnsi="宋体" w:eastAsia="黑体" w:cs="黑体"/>
                <w:kern w:val="0"/>
                <w:szCs w:val="21"/>
              </w:rPr>
              <w:t>考生姓名</w:t>
            </w:r>
          </w:p>
        </w:tc>
        <w:tc>
          <w:tcPr>
            <w:tcW w:w="1390"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Times New Roman" w:eastAsia="仿宋_GB2312" w:cs="仿宋_GB2312"/>
                <w:kern w:val="0"/>
                <w:szCs w:val="21"/>
              </w:rPr>
            </w:pPr>
          </w:p>
        </w:tc>
        <w:tc>
          <w:tcPr>
            <w:tcW w:w="1040"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黑体" w:hAnsi="宋体" w:eastAsia="黑体" w:cs="黑体"/>
                <w:kern w:val="0"/>
                <w:szCs w:val="21"/>
              </w:rPr>
            </w:pPr>
            <w:r>
              <w:rPr>
                <w:rFonts w:hint="eastAsia" w:ascii="黑体" w:hAnsi="宋体" w:eastAsia="黑体" w:cs="黑体"/>
                <w:kern w:val="0"/>
                <w:szCs w:val="21"/>
              </w:rPr>
              <w:t>准考</w:t>
            </w:r>
            <w:r>
              <w:rPr>
                <w:rFonts w:ascii="黑体" w:hAnsi="宋体" w:eastAsia="黑体" w:cs="黑体"/>
                <w:kern w:val="0"/>
                <w:szCs w:val="21"/>
              </w:rPr>
              <w:t>证号</w:t>
            </w:r>
          </w:p>
        </w:tc>
        <w:tc>
          <w:tcPr>
            <w:tcW w:w="1655"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Times New Roman"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914"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黑体" w:hAnsi="宋体" w:eastAsia="黑体" w:cs="黑体"/>
                <w:kern w:val="0"/>
                <w:szCs w:val="21"/>
              </w:rPr>
            </w:pPr>
            <w:r>
              <w:rPr>
                <w:rFonts w:hint="eastAsia" w:ascii="黑体" w:hAnsi="宋体" w:eastAsia="黑体" w:cs="黑体"/>
                <w:kern w:val="0"/>
                <w:szCs w:val="21"/>
              </w:rPr>
              <w:t>身份证号</w:t>
            </w:r>
          </w:p>
        </w:tc>
        <w:tc>
          <w:tcPr>
            <w:tcW w:w="1390"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Times New Roman" w:eastAsia="仿宋_GB2312" w:cs="仿宋_GB2312"/>
                <w:kern w:val="0"/>
                <w:szCs w:val="21"/>
              </w:rPr>
            </w:pPr>
          </w:p>
        </w:tc>
        <w:tc>
          <w:tcPr>
            <w:tcW w:w="1040"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黑体" w:hAnsi="宋体" w:eastAsia="黑体" w:cs="黑体"/>
                <w:kern w:val="0"/>
                <w:szCs w:val="21"/>
              </w:rPr>
            </w:pPr>
            <w:r>
              <w:rPr>
                <w:rFonts w:hint="eastAsia" w:ascii="黑体" w:hAnsi="宋体" w:eastAsia="黑体" w:cs="黑体"/>
                <w:kern w:val="0"/>
                <w:szCs w:val="21"/>
              </w:rPr>
              <w:t>联系方式</w:t>
            </w:r>
          </w:p>
        </w:tc>
        <w:tc>
          <w:tcPr>
            <w:tcW w:w="1655"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Times New Roman"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9" w:hRule="atLeast"/>
          <w:jc w:val="center"/>
        </w:trPr>
        <w:tc>
          <w:tcPr>
            <w:tcW w:w="914" w:type="pc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黑体" w:hAnsi="宋体" w:eastAsia="黑体" w:cs="黑体"/>
                <w:kern w:val="0"/>
                <w:sz w:val="28"/>
                <w:szCs w:val="28"/>
              </w:rPr>
            </w:pPr>
            <w:r>
              <w:rPr>
                <w:rFonts w:hint="eastAsia" w:ascii="黑体" w:hAnsi="宋体" w:eastAsia="黑体" w:cs="黑体"/>
                <w:kern w:val="0"/>
                <w:sz w:val="28"/>
                <w:szCs w:val="28"/>
              </w:rPr>
              <w:t>健</w:t>
            </w:r>
          </w:p>
          <w:p>
            <w:pPr>
              <w:snapToGrid w:val="0"/>
              <w:spacing w:line="360" w:lineRule="exact"/>
              <w:jc w:val="center"/>
              <w:rPr>
                <w:rFonts w:ascii="黑体" w:hAnsi="宋体" w:eastAsia="黑体" w:cs="黑体"/>
                <w:kern w:val="0"/>
                <w:sz w:val="28"/>
                <w:szCs w:val="28"/>
              </w:rPr>
            </w:pPr>
            <w:r>
              <w:rPr>
                <w:rFonts w:hint="eastAsia" w:ascii="黑体" w:hAnsi="宋体" w:eastAsia="黑体" w:cs="黑体"/>
                <w:kern w:val="0"/>
                <w:sz w:val="28"/>
                <w:szCs w:val="28"/>
              </w:rPr>
              <w:t>康</w:t>
            </w:r>
          </w:p>
          <w:p>
            <w:pPr>
              <w:snapToGrid w:val="0"/>
              <w:spacing w:line="360" w:lineRule="exact"/>
              <w:jc w:val="center"/>
              <w:rPr>
                <w:rFonts w:ascii="黑体" w:hAnsi="宋体" w:eastAsia="黑体" w:cs="黑体"/>
                <w:kern w:val="0"/>
                <w:sz w:val="28"/>
                <w:szCs w:val="28"/>
              </w:rPr>
            </w:pPr>
            <w:r>
              <w:rPr>
                <w:rFonts w:hint="eastAsia" w:ascii="黑体" w:hAnsi="宋体" w:eastAsia="黑体" w:cs="黑体"/>
                <w:kern w:val="0"/>
                <w:sz w:val="28"/>
                <w:szCs w:val="28"/>
              </w:rPr>
              <w:t>申</w:t>
            </w:r>
          </w:p>
          <w:p>
            <w:pPr>
              <w:snapToGrid w:val="0"/>
              <w:spacing w:line="360" w:lineRule="exact"/>
              <w:jc w:val="center"/>
              <w:rPr>
                <w:rFonts w:ascii="仿宋_GB2312" w:hAnsi="Times New Roman" w:eastAsia="仿宋_GB2312" w:cs="仿宋_GB2312"/>
                <w:kern w:val="0"/>
                <w:sz w:val="28"/>
                <w:szCs w:val="28"/>
              </w:rPr>
            </w:pPr>
            <w:r>
              <w:rPr>
                <w:rFonts w:hint="eastAsia" w:ascii="黑体" w:hAnsi="宋体" w:eastAsia="黑体" w:cs="黑体"/>
                <w:kern w:val="0"/>
                <w:sz w:val="28"/>
                <w:szCs w:val="28"/>
              </w:rPr>
              <w:t>明</w:t>
            </w:r>
          </w:p>
        </w:tc>
        <w:tc>
          <w:tcPr>
            <w:tcW w:w="4086" w:type="pct"/>
            <w:gridSpan w:val="3"/>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lef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是否</w:t>
            </w:r>
            <w:r>
              <w:rPr>
                <w:rFonts w:hint="eastAsia" w:ascii="宋体" w:hAnsi="宋体" w:eastAsia="宋体" w:cs="宋体"/>
                <w:sz w:val="21"/>
                <w:szCs w:val="21"/>
              </w:rPr>
              <w:t>考前14天内，接触新冠肺炎确诊病例、疑似病例、无症状感染者？</w:t>
            </w:r>
          </w:p>
          <w:p>
            <w:pPr>
              <w:snapToGrid w:val="0"/>
              <w:spacing w:line="260" w:lineRule="exact"/>
              <w:jc w:val="righ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sym w:font="Wingdings 2" w:char="00A3"/>
            </w:r>
            <w:r>
              <w:rPr>
                <w:rFonts w:hint="eastAsia" w:ascii="宋体" w:hAnsi="宋体" w:eastAsia="宋体" w:cs="宋体"/>
                <w:sz w:val="21"/>
                <w:szCs w:val="21"/>
              </w:rPr>
              <w:t xml:space="preserve">是     </w:t>
            </w:r>
            <w:r>
              <w:rPr>
                <w:rFonts w:hint="eastAsia" w:ascii="宋体" w:hAnsi="宋体" w:eastAsia="宋体" w:cs="宋体"/>
                <w:sz w:val="21"/>
                <w:szCs w:val="21"/>
              </w:rPr>
              <w:sym w:font="Wingdings 2" w:char="00A3"/>
            </w:r>
            <w:r>
              <w:rPr>
                <w:rFonts w:hint="eastAsia" w:ascii="宋体" w:hAnsi="宋体" w:eastAsia="宋体" w:cs="宋体"/>
                <w:sz w:val="21"/>
                <w:szCs w:val="21"/>
              </w:rPr>
              <w:t>否</w:t>
            </w:r>
          </w:p>
          <w:p>
            <w:pPr>
              <w:snapToGrid w:val="0"/>
              <w:spacing w:line="260" w:lineRule="exac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是否</w:t>
            </w:r>
            <w:r>
              <w:rPr>
                <w:rFonts w:hint="eastAsia" w:ascii="宋体" w:hAnsi="宋体" w:eastAsia="宋体" w:cs="宋体"/>
                <w:sz w:val="21"/>
                <w:szCs w:val="21"/>
              </w:rPr>
              <w:t xml:space="preserve">考前14天内，从市外防疫中、高风险等级地区回（到）青？                                      </w:t>
            </w:r>
          </w:p>
          <w:p>
            <w:pPr>
              <w:snapToGrid w:val="0"/>
              <w:spacing w:line="260" w:lineRule="exact"/>
              <w:jc w:val="right"/>
              <w:rPr>
                <w:rFonts w:hint="eastAsia" w:ascii="宋体" w:hAnsi="宋体" w:eastAsia="宋体" w:cs="宋体"/>
                <w:sz w:val="21"/>
                <w:szCs w:val="21"/>
              </w:rPr>
            </w:pPr>
            <w:r>
              <w:rPr>
                <w:rFonts w:hint="eastAsia" w:ascii="宋体" w:hAnsi="宋体" w:eastAsia="宋体" w:cs="宋体"/>
                <w:sz w:val="21"/>
                <w:szCs w:val="21"/>
              </w:rPr>
              <w:sym w:font="Wingdings 2" w:char="00A3"/>
            </w:r>
            <w:r>
              <w:rPr>
                <w:rFonts w:hint="eastAsia" w:ascii="宋体" w:hAnsi="宋体" w:eastAsia="宋体" w:cs="宋体"/>
                <w:sz w:val="21"/>
                <w:szCs w:val="21"/>
              </w:rPr>
              <w:t xml:space="preserve">是     </w:t>
            </w:r>
            <w:r>
              <w:rPr>
                <w:rFonts w:hint="eastAsia" w:ascii="宋体" w:hAnsi="宋体" w:eastAsia="宋体" w:cs="宋体"/>
                <w:sz w:val="21"/>
                <w:szCs w:val="21"/>
              </w:rPr>
              <w:sym w:font="Wingdings 2" w:char="00A3"/>
            </w:r>
            <w:r>
              <w:rPr>
                <w:rFonts w:hint="eastAsia" w:ascii="宋体" w:hAnsi="宋体" w:eastAsia="宋体" w:cs="宋体"/>
                <w:sz w:val="21"/>
                <w:szCs w:val="21"/>
              </w:rPr>
              <w:t>否</w:t>
            </w:r>
          </w:p>
          <w:p>
            <w:pPr>
              <w:snapToGrid w:val="0"/>
              <w:spacing w:line="260" w:lineRule="exac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pacing w:val="-6"/>
                <w:sz w:val="21"/>
                <w:szCs w:val="21"/>
              </w:rPr>
              <w:t>考前14天内，本人或家庭成员</w:t>
            </w:r>
            <w:r>
              <w:rPr>
                <w:rFonts w:hint="eastAsia" w:ascii="宋体" w:hAnsi="宋体" w:cs="宋体"/>
                <w:spacing w:val="-6"/>
                <w:sz w:val="21"/>
                <w:szCs w:val="21"/>
                <w:lang w:val="en-US" w:eastAsia="zh-CN"/>
              </w:rPr>
              <w:t>是否</w:t>
            </w:r>
            <w:r>
              <w:rPr>
                <w:rFonts w:hint="eastAsia" w:ascii="宋体" w:hAnsi="宋体" w:eastAsia="宋体" w:cs="宋体"/>
                <w:spacing w:val="-6"/>
                <w:sz w:val="21"/>
                <w:szCs w:val="21"/>
              </w:rPr>
              <w:t xml:space="preserve">有疫情重点地区（包括境外、国内外中、高风险地区等）旅行史和接触史？   </w:t>
            </w:r>
            <w:r>
              <w:rPr>
                <w:rFonts w:hint="eastAsia" w:ascii="宋体" w:hAnsi="宋体" w:cs="宋体"/>
                <w:spacing w:val="-6"/>
                <w:sz w:val="21"/>
                <w:szCs w:val="21"/>
                <w:lang w:val="en-US" w:eastAsia="zh-CN"/>
              </w:rPr>
              <w:t xml:space="preserve">            </w:t>
            </w:r>
            <w:bookmarkStart w:id="0" w:name="_GoBack"/>
            <w:bookmarkEnd w:id="0"/>
            <w:r>
              <w:rPr>
                <w:rFonts w:hint="eastAsia" w:ascii="宋体" w:hAnsi="宋体" w:cs="宋体"/>
                <w:spacing w:val="-6"/>
                <w:sz w:val="21"/>
                <w:szCs w:val="21"/>
                <w:lang w:val="en-US" w:eastAsia="zh-CN"/>
              </w:rPr>
              <w:t xml:space="preserve">          </w:t>
            </w:r>
            <w:r>
              <w:rPr>
                <w:rFonts w:hint="eastAsia" w:ascii="宋体" w:hAnsi="宋体" w:eastAsia="宋体" w:cs="宋体"/>
                <w:spacing w:val="-6"/>
                <w:sz w:val="21"/>
                <w:szCs w:val="21"/>
              </w:rPr>
              <w:t xml:space="preserve"> </w:t>
            </w:r>
            <w:r>
              <w:rPr>
                <w:rFonts w:hint="eastAsia" w:ascii="宋体" w:hAnsi="宋体" w:eastAsia="宋体" w:cs="宋体"/>
                <w:sz w:val="21"/>
                <w:szCs w:val="21"/>
              </w:rPr>
              <w:sym w:font="Wingdings 2" w:char="00A3"/>
            </w:r>
            <w:r>
              <w:rPr>
                <w:rFonts w:hint="eastAsia" w:ascii="宋体" w:hAnsi="宋体" w:eastAsia="宋体" w:cs="宋体"/>
                <w:sz w:val="21"/>
                <w:szCs w:val="21"/>
              </w:rPr>
              <w:t xml:space="preserve">是     </w:t>
            </w:r>
            <w:r>
              <w:rPr>
                <w:rFonts w:hint="eastAsia" w:ascii="宋体" w:hAnsi="宋体" w:eastAsia="宋体" w:cs="宋体"/>
                <w:sz w:val="21"/>
                <w:szCs w:val="21"/>
              </w:rPr>
              <w:sym w:font="Wingdings 2" w:char="00A3"/>
            </w:r>
            <w:r>
              <w:rPr>
                <w:rFonts w:hint="eastAsia" w:ascii="宋体" w:hAnsi="宋体" w:eastAsia="宋体" w:cs="宋体"/>
                <w:sz w:val="21"/>
                <w:szCs w:val="21"/>
              </w:rPr>
              <w:t>否</w:t>
            </w:r>
          </w:p>
          <w:p>
            <w:pPr>
              <w:snapToGrid w:val="0"/>
              <w:spacing w:line="260" w:lineRule="exact"/>
              <w:rPr>
                <w:rFonts w:hint="eastAsia" w:ascii="宋体" w:hAnsi="宋体" w:eastAsia="宋体" w:cs="宋体"/>
                <w:sz w:val="21"/>
                <w:szCs w:val="21"/>
              </w:rPr>
            </w:pPr>
            <w:r>
              <w:rPr>
                <w:rFonts w:hint="eastAsia" w:ascii="宋体" w:hAnsi="宋体" w:eastAsia="宋体" w:cs="宋体"/>
                <w:sz w:val="21"/>
                <w:szCs w:val="21"/>
              </w:rPr>
              <w:t>4.为治愈出院的确诊病例和无症状感染者？</w:t>
            </w:r>
            <w:r>
              <w:rPr>
                <w:rFonts w:hint="eastAsia" w:ascii="宋体" w:hAnsi="宋体" w:cs="宋体"/>
                <w:sz w:val="21"/>
                <w:szCs w:val="21"/>
                <w:lang w:val="en-US" w:eastAsia="zh-CN"/>
              </w:rPr>
              <w:t xml:space="preserve">            </w:t>
            </w:r>
            <w:r>
              <w:rPr>
                <w:rFonts w:hint="eastAsia" w:ascii="宋体" w:hAnsi="宋体" w:eastAsia="宋体" w:cs="宋体"/>
                <w:sz w:val="21"/>
                <w:szCs w:val="21"/>
              </w:rPr>
              <w:sym w:font="Wingdings 2" w:char="00A3"/>
            </w:r>
            <w:r>
              <w:rPr>
                <w:rFonts w:hint="eastAsia" w:ascii="宋体" w:hAnsi="宋体" w:eastAsia="宋体" w:cs="宋体"/>
                <w:sz w:val="21"/>
                <w:szCs w:val="21"/>
              </w:rPr>
              <w:t xml:space="preserve">是     </w:t>
            </w:r>
            <w:r>
              <w:rPr>
                <w:rFonts w:hint="eastAsia" w:ascii="宋体" w:hAnsi="宋体" w:eastAsia="宋体" w:cs="宋体"/>
                <w:sz w:val="21"/>
                <w:szCs w:val="21"/>
              </w:rPr>
              <w:sym w:font="Wingdings 2" w:char="00A3"/>
            </w:r>
            <w:r>
              <w:rPr>
                <w:rFonts w:hint="eastAsia" w:ascii="宋体" w:hAnsi="宋体" w:eastAsia="宋体" w:cs="宋体"/>
                <w:sz w:val="21"/>
                <w:szCs w:val="21"/>
              </w:rPr>
              <w:t>否</w:t>
            </w:r>
          </w:p>
          <w:p>
            <w:pPr>
              <w:snapToGrid w:val="0"/>
              <w:spacing w:line="260" w:lineRule="exact"/>
              <w:jc w:val="left"/>
              <w:rPr>
                <w:rFonts w:hint="eastAsia" w:ascii="宋体" w:hAnsi="宋体" w:eastAsia="宋体" w:cs="宋体"/>
                <w:sz w:val="21"/>
                <w:szCs w:val="21"/>
              </w:rPr>
            </w:pPr>
            <w:r>
              <w:rPr>
                <w:rFonts w:hint="eastAsia" w:ascii="宋体" w:hAnsi="宋体" w:eastAsia="宋体" w:cs="宋体"/>
                <w:sz w:val="21"/>
                <w:szCs w:val="21"/>
              </w:rPr>
              <w:t>5.是否为确诊病例、疑似病例、无症状感染者和尚在隔离观察期的密切接触者；或开考前 14 天有发热、咳嗽等症状未痊愈且未排除传染病及身体不适者；或有境外旅居史且入境未满 14 天者。</w:t>
            </w:r>
          </w:p>
          <w:p>
            <w:pPr>
              <w:snapToGrid w:val="0"/>
              <w:spacing w:line="260" w:lineRule="exact"/>
              <w:jc w:val="righ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sym w:font="Wingdings 2" w:char="00A3"/>
            </w:r>
            <w:r>
              <w:rPr>
                <w:rFonts w:hint="eastAsia" w:ascii="宋体" w:hAnsi="宋体" w:eastAsia="宋体" w:cs="宋体"/>
                <w:sz w:val="21"/>
                <w:szCs w:val="21"/>
              </w:rPr>
              <w:t xml:space="preserve">是     </w:t>
            </w:r>
            <w:r>
              <w:rPr>
                <w:rFonts w:hint="eastAsia" w:ascii="宋体" w:hAnsi="宋体" w:eastAsia="宋体" w:cs="宋体"/>
                <w:sz w:val="21"/>
                <w:szCs w:val="21"/>
              </w:rPr>
              <w:sym w:font="Wingdings 2" w:char="00A3"/>
            </w:r>
            <w:r>
              <w:rPr>
                <w:rFonts w:hint="eastAsia" w:ascii="宋体" w:hAnsi="宋体" w:eastAsia="宋体" w:cs="宋体"/>
                <w:sz w:val="21"/>
                <w:szCs w:val="21"/>
              </w:rPr>
              <w:t>否</w:t>
            </w:r>
          </w:p>
          <w:p>
            <w:pPr>
              <w:numPr>
                <w:numId w:val="0"/>
              </w:numPr>
              <w:snapToGrid w:val="0"/>
              <w:spacing w:line="260" w:lineRule="exact"/>
              <w:rPr>
                <w:rFonts w:hint="eastAsia" w:ascii="宋体" w:hAnsi="宋体" w:eastAsia="宋体" w:cs="宋体"/>
                <w:sz w:val="21"/>
                <w:szCs w:val="21"/>
              </w:rPr>
            </w:pPr>
            <w:r>
              <w:rPr>
                <w:rFonts w:hint="eastAsia" w:ascii="宋体" w:hAnsi="宋体" w:cs="宋体"/>
                <w:sz w:val="21"/>
                <w:szCs w:val="21"/>
                <w:lang w:val="en-US" w:eastAsia="zh-CN"/>
              </w:rPr>
              <w:t>6.</w:t>
            </w:r>
            <w:r>
              <w:rPr>
                <w:rFonts w:hint="eastAsia" w:ascii="宋体" w:hAnsi="宋体" w:eastAsia="宋体" w:cs="宋体"/>
                <w:sz w:val="21"/>
                <w:szCs w:val="21"/>
              </w:rPr>
              <w:t>是否为有中、高风险等疫情重点地区旅居史且离开上述地区不满 21 天者；或居住社区 21 天内发生疫情者；或有境外旅居史且入境已满 14 天但不满 28 天者。</w:t>
            </w:r>
            <w:r>
              <w:rPr>
                <w:rFonts w:hint="eastAsia" w:ascii="宋体" w:hAnsi="宋体" w:cs="宋体"/>
                <w:sz w:val="21"/>
                <w:szCs w:val="21"/>
                <w:lang w:val="en-US" w:eastAsia="zh-CN"/>
              </w:rPr>
              <w:t xml:space="preserve">                                   </w:t>
            </w:r>
            <w:r>
              <w:rPr>
                <w:rFonts w:hint="eastAsia" w:ascii="宋体" w:hAnsi="宋体" w:eastAsia="宋体" w:cs="宋体"/>
                <w:sz w:val="21"/>
                <w:szCs w:val="21"/>
              </w:rPr>
              <w:sym w:font="Wingdings 2" w:char="00A3"/>
            </w:r>
            <w:r>
              <w:rPr>
                <w:rFonts w:hint="eastAsia" w:ascii="宋体" w:hAnsi="宋体" w:eastAsia="宋体" w:cs="宋体"/>
                <w:sz w:val="21"/>
                <w:szCs w:val="21"/>
              </w:rPr>
              <w:t xml:space="preserve">是     </w:t>
            </w:r>
            <w:r>
              <w:rPr>
                <w:rFonts w:hint="eastAsia" w:ascii="宋体" w:hAnsi="宋体" w:eastAsia="宋体" w:cs="宋体"/>
                <w:sz w:val="21"/>
                <w:szCs w:val="21"/>
              </w:rPr>
              <w:sym w:font="Wingdings 2" w:char="00A3"/>
            </w:r>
            <w:r>
              <w:rPr>
                <w:rFonts w:hint="eastAsia" w:ascii="宋体" w:hAnsi="宋体" w:eastAsia="宋体" w:cs="宋体"/>
                <w:sz w:val="21"/>
                <w:szCs w:val="21"/>
              </w:rPr>
              <w:t>否</w:t>
            </w:r>
          </w:p>
          <w:p>
            <w:pPr>
              <w:numPr>
                <w:numId w:val="0"/>
              </w:numPr>
              <w:snapToGrid w:val="0"/>
              <w:spacing w:line="260" w:lineRule="exact"/>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 xml:space="preserve">开考前 14 天是否有发热、咳嗽、乏力、鼻塞、流涕、咽痛、腹泻等症状？                    </w:t>
            </w:r>
          </w:p>
          <w:p>
            <w:pPr>
              <w:numPr>
                <w:numId w:val="0"/>
              </w:numPr>
              <w:snapToGrid w:val="0"/>
              <w:spacing w:line="260" w:lineRule="exact"/>
              <w:jc w:val="righ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rPr>
              <w:sym w:font="Wingdings 2" w:char="00A3"/>
            </w:r>
            <w:r>
              <w:rPr>
                <w:rFonts w:hint="eastAsia" w:ascii="宋体" w:hAnsi="宋体" w:eastAsia="宋体" w:cs="宋体"/>
                <w:sz w:val="21"/>
                <w:szCs w:val="21"/>
              </w:rPr>
              <w:t xml:space="preserve">是     </w:t>
            </w:r>
            <w:r>
              <w:rPr>
                <w:rFonts w:hint="eastAsia" w:ascii="宋体" w:hAnsi="宋体" w:eastAsia="宋体" w:cs="宋体"/>
                <w:sz w:val="21"/>
                <w:szCs w:val="21"/>
              </w:rPr>
              <w:sym w:font="Wingdings 2" w:char="00A3"/>
            </w:r>
            <w:r>
              <w:rPr>
                <w:rFonts w:hint="eastAsia" w:ascii="宋体" w:hAnsi="宋体" w:eastAsia="宋体" w:cs="宋体"/>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914" w:type="pc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黑体" w:hAnsi="宋体" w:eastAsia="黑体" w:cs="黑体"/>
                <w:kern w:val="0"/>
                <w:sz w:val="28"/>
                <w:szCs w:val="28"/>
              </w:rPr>
            </w:pPr>
            <w:r>
              <w:rPr>
                <w:rFonts w:hint="eastAsia" w:ascii="黑体" w:hAnsi="宋体" w:eastAsia="黑体" w:cs="黑体"/>
                <w:kern w:val="0"/>
                <w:sz w:val="28"/>
                <w:szCs w:val="28"/>
              </w:rPr>
              <w:t>考</w:t>
            </w:r>
          </w:p>
          <w:p>
            <w:pPr>
              <w:snapToGrid w:val="0"/>
              <w:spacing w:line="360" w:lineRule="exact"/>
              <w:jc w:val="center"/>
              <w:rPr>
                <w:rFonts w:ascii="黑体" w:hAnsi="宋体" w:eastAsia="黑体" w:cs="黑体"/>
                <w:kern w:val="0"/>
                <w:sz w:val="28"/>
                <w:szCs w:val="28"/>
              </w:rPr>
            </w:pPr>
            <w:r>
              <w:rPr>
                <w:rFonts w:hint="eastAsia" w:ascii="黑体" w:hAnsi="宋体" w:eastAsia="黑体" w:cs="黑体"/>
                <w:kern w:val="0"/>
                <w:sz w:val="28"/>
                <w:szCs w:val="28"/>
              </w:rPr>
              <w:t>生</w:t>
            </w:r>
          </w:p>
          <w:p>
            <w:pPr>
              <w:snapToGrid w:val="0"/>
              <w:spacing w:line="360" w:lineRule="exact"/>
              <w:jc w:val="center"/>
              <w:rPr>
                <w:rFonts w:ascii="黑体" w:hAnsi="宋体" w:eastAsia="黑体" w:cs="黑体"/>
                <w:kern w:val="0"/>
                <w:sz w:val="28"/>
                <w:szCs w:val="28"/>
              </w:rPr>
            </w:pPr>
            <w:r>
              <w:rPr>
                <w:rFonts w:hint="eastAsia" w:ascii="黑体" w:hAnsi="宋体" w:eastAsia="黑体" w:cs="黑体"/>
                <w:kern w:val="0"/>
                <w:sz w:val="28"/>
                <w:szCs w:val="28"/>
              </w:rPr>
              <w:t>承</w:t>
            </w:r>
          </w:p>
          <w:p>
            <w:pPr>
              <w:snapToGrid w:val="0"/>
              <w:spacing w:line="360" w:lineRule="exact"/>
              <w:jc w:val="center"/>
              <w:rPr>
                <w:rFonts w:ascii="仿宋_GB2312" w:hAnsi="Times New Roman" w:eastAsia="仿宋_GB2312" w:cs="仿宋_GB2312"/>
                <w:kern w:val="0"/>
                <w:sz w:val="28"/>
                <w:szCs w:val="28"/>
              </w:rPr>
            </w:pPr>
            <w:r>
              <w:rPr>
                <w:rFonts w:hint="eastAsia" w:ascii="黑体" w:hAnsi="宋体" w:eastAsia="黑体" w:cs="黑体"/>
                <w:kern w:val="0"/>
                <w:sz w:val="28"/>
                <w:szCs w:val="28"/>
              </w:rPr>
              <w:t>诺</w:t>
            </w:r>
          </w:p>
        </w:tc>
        <w:tc>
          <w:tcPr>
            <w:tcW w:w="4086" w:type="pct"/>
            <w:gridSpan w:val="3"/>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本人现郑重承诺：</w:t>
            </w:r>
          </w:p>
          <w:p>
            <w:pPr>
              <w:snapToGrid w:val="0"/>
              <w:spacing w:line="3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本人如实逐项填报健康申明，如因隐瞒或虚假填报引起不良后果，本人愿承担相应的法律责任。</w:t>
            </w:r>
          </w:p>
          <w:p>
            <w:pPr>
              <w:spacing w:line="360" w:lineRule="exact"/>
              <w:ind w:firstLine="2400" w:firstLineChars="1000"/>
              <w:jc w:val="left"/>
              <w:rPr>
                <w:rFonts w:hint="eastAsia" w:ascii="宋体" w:hAnsi="宋体" w:eastAsia="宋体" w:cs="宋体"/>
                <w:kern w:val="0"/>
                <w:sz w:val="24"/>
                <w:szCs w:val="24"/>
              </w:rPr>
            </w:pPr>
          </w:p>
          <w:p>
            <w:pPr>
              <w:spacing w:line="360" w:lineRule="exact"/>
              <w:ind w:firstLine="2400" w:firstLineChars="10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考生签名：        </w:t>
            </w:r>
          </w:p>
          <w:p>
            <w:pPr>
              <w:spacing w:before="156" w:beforeLines="50" w:line="360" w:lineRule="exact"/>
              <w:ind w:firstLine="2400" w:firstLineChars="1000"/>
              <w:jc w:val="left"/>
              <w:rPr>
                <w:rFonts w:hint="eastAsia" w:ascii="宋体" w:hAnsi="宋体" w:eastAsia="宋体" w:cs="宋体"/>
                <w:kern w:val="0"/>
                <w:sz w:val="24"/>
                <w:szCs w:val="24"/>
              </w:rPr>
            </w:pPr>
            <w:r>
              <w:rPr>
                <w:rFonts w:hint="eastAsia" w:ascii="宋体" w:hAnsi="宋体" w:eastAsia="宋体" w:cs="宋体"/>
                <w:kern w:val="0"/>
                <w:sz w:val="24"/>
                <w:szCs w:val="24"/>
              </w:rPr>
              <w:t>日    期：　　年  月   日</w:t>
            </w:r>
          </w:p>
        </w:tc>
      </w:tr>
    </w:tbl>
    <w:p>
      <w:pPr>
        <w:spacing w:line="380" w:lineRule="exact"/>
        <w:ind w:left="400" w:hanging="400" w:hangingChars="200"/>
        <w:rPr>
          <w:rFonts w:hint="eastAsia" w:ascii="楷体" w:hAnsi="楷体" w:eastAsia="楷体" w:cs="楷体"/>
          <w:spacing w:val="-20"/>
          <w:sz w:val="24"/>
        </w:rPr>
      </w:pPr>
      <w:r>
        <w:rPr>
          <w:rFonts w:hint="eastAsia" w:ascii="楷体" w:hAnsi="楷体" w:eastAsia="楷体" w:cs="楷体"/>
          <w:spacing w:val="-20"/>
          <w:sz w:val="24"/>
        </w:rPr>
        <w:t>注：1.“健康申明”中第1-3项为“是”的，考生进入考点时须持考前7日内有效核酸检测阴性报告。</w:t>
      </w:r>
    </w:p>
    <w:p>
      <w:pPr>
        <w:tabs>
          <w:tab w:val="left" w:pos="312"/>
        </w:tabs>
        <w:spacing w:line="380" w:lineRule="exact"/>
        <w:ind w:left="400"/>
        <w:rPr>
          <w:rFonts w:hint="eastAsia" w:ascii="楷体" w:hAnsi="楷体" w:eastAsia="楷体" w:cs="楷体"/>
          <w:spacing w:val="-20"/>
          <w:sz w:val="24"/>
        </w:rPr>
      </w:pPr>
      <w:r>
        <w:rPr>
          <w:rFonts w:hint="eastAsia" w:ascii="楷体" w:hAnsi="楷体" w:eastAsia="楷体" w:cs="楷体"/>
          <w:spacing w:val="-20"/>
          <w:sz w:val="24"/>
        </w:rPr>
        <w:t>2.“健康申明”中第4项为“是”的，考生进入考点时须持考前 7 天内的健康体检报告，体检正常、肺部影像学显示肺部病灶完全吸收、2 次间隔 24 小时核酸检测(痰或咽拭子+粪便或肛拭子)均为阴性的可以参加考试。</w:t>
      </w:r>
    </w:p>
    <w:p>
      <w:pPr>
        <w:tabs>
          <w:tab w:val="left" w:pos="312"/>
        </w:tabs>
        <w:spacing w:line="380" w:lineRule="exact"/>
        <w:ind w:left="400"/>
        <w:rPr>
          <w:rFonts w:hint="eastAsia" w:ascii="楷体" w:hAnsi="楷体" w:eastAsia="楷体" w:cs="楷体"/>
          <w:spacing w:val="-20"/>
          <w:sz w:val="24"/>
        </w:rPr>
      </w:pPr>
      <w:r>
        <w:rPr>
          <w:rFonts w:hint="eastAsia" w:ascii="楷体" w:hAnsi="楷体" w:eastAsia="楷体" w:cs="楷体"/>
          <w:spacing w:val="-20"/>
          <w:sz w:val="24"/>
        </w:rPr>
        <w:t>3.“健康申明”中第5项为“是”的，考生须在考前向所在社区或单位报告并按照我市防疫要求向居住地社区报告并主动隔离。</w:t>
      </w:r>
    </w:p>
    <w:p>
      <w:pPr>
        <w:tabs>
          <w:tab w:val="left" w:pos="312"/>
        </w:tabs>
        <w:spacing w:line="380" w:lineRule="exact"/>
        <w:ind w:left="400"/>
        <w:rPr>
          <w:rFonts w:hint="eastAsia" w:ascii="楷体" w:hAnsi="楷体" w:eastAsia="楷体" w:cs="楷体"/>
          <w:spacing w:val="-20"/>
          <w:sz w:val="24"/>
        </w:rPr>
      </w:pPr>
      <w:r>
        <w:rPr>
          <w:rFonts w:hint="eastAsia" w:ascii="楷体" w:hAnsi="楷体" w:eastAsia="楷体" w:cs="楷体"/>
          <w:spacing w:val="-20"/>
          <w:sz w:val="24"/>
        </w:rPr>
        <w:t>4.“健康申明”中第6项为“是”的，考生进入考点时须持有 14 天内的 2 次间隔 24 小时以上的核酸检测阴性报告，其中 1 次为考前 48 小时内的核酸检测阴性报告。</w:t>
      </w:r>
    </w:p>
    <w:p>
      <w:pPr>
        <w:tabs>
          <w:tab w:val="left" w:pos="312"/>
        </w:tabs>
        <w:spacing w:line="380" w:lineRule="exact"/>
        <w:ind w:left="400"/>
        <w:rPr>
          <w:rFonts w:hint="eastAsia" w:ascii="楷体" w:hAnsi="楷体" w:eastAsia="楷体" w:cs="楷体"/>
          <w:spacing w:val="-20"/>
          <w:sz w:val="24"/>
        </w:rPr>
      </w:pPr>
      <w:r>
        <w:rPr>
          <w:rFonts w:hint="eastAsia" w:ascii="楷体" w:hAnsi="楷体" w:eastAsia="楷体" w:cs="楷体"/>
          <w:spacing w:val="-20"/>
          <w:sz w:val="24"/>
        </w:rPr>
        <w:t>5.“健康申明”中第7项为“是”的，考生进入考点时须持有医疗机构出具的诊断证明和考前 48 小时内的核酸检测阴性报告。</w:t>
      </w:r>
    </w:p>
    <w:p>
      <w:pPr>
        <w:tabs>
          <w:tab w:val="left" w:pos="312"/>
        </w:tabs>
        <w:spacing w:line="380" w:lineRule="exact"/>
        <w:ind w:left="400"/>
        <w:rPr>
          <w:rFonts w:hint="eastAsia" w:ascii="楷体" w:hAnsi="楷体" w:eastAsia="楷体" w:cs="楷体"/>
          <w:spacing w:val="-20"/>
          <w:sz w:val="24"/>
        </w:rPr>
      </w:pPr>
      <w:r>
        <w:rPr>
          <w:rFonts w:hint="eastAsia" w:ascii="楷体" w:hAnsi="楷体" w:eastAsia="楷体" w:cs="楷体"/>
          <w:spacing w:val="-20"/>
          <w:sz w:val="24"/>
        </w:rPr>
        <w:t>6.“健康申明”中任何一项为“是”的，考生均有义务提前向所在社区或单位报告，进入考点大门时主动向安保人员报告。</w:t>
      </w:r>
    </w:p>
    <w:sectPr>
      <w:pgSz w:w="11906" w:h="16838"/>
      <w:pgMar w:top="1383" w:right="1587" w:bottom="1327"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24FD41-FFB7-45FF-AB7E-A760C31B79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55D1CD75-13DC-44FF-97FA-ECE1370F116E}"/>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EBF10F54-8ADD-4076-8300-A85FED36C6EA}"/>
  </w:font>
  <w:font w:name="方正小标宋简体">
    <w:panose1 w:val="02010601030101010101"/>
    <w:charset w:val="86"/>
    <w:family w:val="script"/>
    <w:pitch w:val="default"/>
    <w:sig w:usb0="00000001" w:usb1="080E0000" w:usb2="00000000" w:usb3="00000000" w:csb0="00040000" w:csb1="00000000"/>
    <w:embedRegular r:id="rId4" w:fontKey="{812C10D6-7428-4B07-A885-6EEC664F3277}"/>
  </w:font>
  <w:font w:name="Wingdings 2">
    <w:panose1 w:val="05020102010507070707"/>
    <w:charset w:val="02"/>
    <w:family w:val="roman"/>
    <w:pitch w:val="default"/>
    <w:sig w:usb0="00000000" w:usb1="00000000" w:usb2="00000000" w:usb3="00000000" w:csb0="80000000" w:csb1="00000000"/>
    <w:embedRegular r:id="rId5" w:fontKey="{87309566-0019-4F61-A86D-5C8FEAECDDBF}"/>
  </w:font>
  <w:font w:name="楷体">
    <w:panose1 w:val="02010609060101010101"/>
    <w:charset w:val="86"/>
    <w:family w:val="auto"/>
    <w:pitch w:val="default"/>
    <w:sig w:usb0="800002BF" w:usb1="38CF7CFA" w:usb2="00000016" w:usb3="00000000" w:csb0="00040001" w:csb1="00000000"/>
    <w:embedRegular r:id="rId6" w:fontKey="{F79E519F-81B7-44D7-A861-150EF330B9CA}"/>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B0D"/>
    <w:rsid w:val="00205108"/>
    <w:rsid w:val="00386F1E"/>
    <w:rsid w:val="003C0A63"/>
    <w:rsid w:val="004941B8"/>
    <w:rsid w:val="00502CD2"/>
    <w:rsid w:val="00560BBB"/>
    <w:rsid w:val="00683EE3"/>
    <w:rsid w:val="006D19F1"/>
    <w:rsid w:val="008F0D8E"/>
    <w:rsid w:val="00956EDD"/>
    <w:rsid w:val="009B5A7F"/>
    <w:rsid w:val="00AC7C62"/>
    <w:rsid w:val="00BE0C85"/>
    <w:rsid w:val="00D63C35"/>
    <w:rsid w:val="00EC0B0D"/>
    <w:rsid w:val="00F3155A"/>
    <w:rsid w:val="13600C57"/>
    <w:rsid w:val="24D955DE"/>
    <w:rsid w:val="29784837"/>
    <w:rsid w:val="32AA405C"/>
    <w:rsid w:val="38341EF7"/>
    <w:rsid w:val="411E739C"/>
    <w:rsid w:val="44E02052"/>
    <w:rsid w:val="7B617C97"/>
    <w:rsid w:val="7C931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Calibri" w:hAnsi="Calibri" w:eastAsia="宋体" w:cs="Times New Roman"/>
      <w:kern w:val="2"/>
      <w:sz w:val="18"/>
      <w:szCs w:val="18"/>
    </w:rPr>
  </w:style>
  <w:style w:type="character" w:customStyle="1" w:styleId="7">
    <w:name w:val="页脚 字符"/>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Company>
  <Pages>1</Pages>
  <Words>171</Words>
  <Characters>980</Characters>
  <Lines>8</Lines>
  <Paragraphs>2</Paragraphs>
  <TotalTime>54</TotalTime>
  <ScaleCrop>false</ScaleCrop>
  <LinksUpToDate>false</LinksUpToDate>
  <CharactersWithSpaces>1149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2020-08-12T06:35:00Z</dcterms:created>
  <dc:creator>eduadmin</dc:creator>
  <cp:lastModifiedBy>杨慧娟</cp:lastModifiedBy>
  <cp:lastPrinted>2020-07-01T08:18:00Z</cp:lastPrinted>
  <dcterms:modified xsi:type="dcterms:W3CDTF">2021-03-05T03:36:04Z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241758600_cloud</vt:lpwstr>
  </property>
</Properties>
</file>