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6" w:lineRule="auto"/>
        <w:jc w:val="center"/>
        <w:outlineLvl w:val="1"/>
        <w:rPr>
          <w:rFonts w:cs="宋体" w:asciiTheme="minorEastAsia" w:hAnsiTheme="minorEastAsia"/>
          <w:b/>
          <w:color w:val="000000" w:themeColor="text1"/>
          <w:spacing w:val="8"/>
          <w:kern w:val="0"/>
          <w:sz w:val="33"/>
          <w:szCs w:val="33"/>
        </w:rPr>
      </w:pPr>
      <w:r>
        <w:rPr>
          <w:rFonts w:hint="eastAsia" w:cs="宋体" w:asciiTheme="minorEastAsia" w:hAnsiTheme="minorEastAsia"/>
          <w:b/>
          <w:color w:val="000000" w:themeColor="text1"/>
          <w:spacing w:val="8"/>
          <w:kern w:val="0"/>
          <w:sz w:val="33"/>
          <w:szCs w:val="33"/>
        </w:rPr>
        <w:t>双语纳贤，你准备好了吗</w:t>
      </w:r>
    </w:p>
    <w:p>
      <w:pPr>
        <w:widowControl/>
        <w:shd w:val="clear" w:color="auto" w:fill="FFFFFF"/>
        <w:spacing w:line="276" w:lineRule="auto"/>
        <w:jc w:val="center"/>
        <w:outlineLvl w:val="1"/>
        <w:rPr>
          <w:rFonts w:cs="宋体" w:asciiTheme="minorEastAsia" w:hAnsiTheme="minorEastAsia"/>
          <w:b/>
          <w:color w:val="000000" w:themeColor="text1"/>
          <w:spacing w:val="8"/>
          <w:kern w:val="0"/>
          <w:sz w:val="33"/>
          <w:szCs w:val="33"/>
        </w:rPr>
      </w:pPr>
      <w:r>
        <w:rPr>
          <w:rFonts w:hint="eastAsia" w:cs="宋体" w:asciiTheme="minorEastAsia" w:hAnsiTheme="minorEastAsia"/>
          <w:b/>
          <w:color w:val="000000" w:themeColor="text1"/>
          <w:spacing w:val="8"/>
          <w:kern w:val="0"/>
          <w:sz w:val="33"/>
          <w:szCs w:val="33"/>
        </w:rPr>
        <w:t>章丘双语学校202</w:t>
      </w:r>
      <w:r>
        <w:rPr>
          <w:rFonts w:hint="eastAsia" w:cs="宋体" w:asciiTheme="minorEastAsia" w:hAnsiTheme="minorEastAsia"/>
          <w:b/>
          <w:color w:val="000000" w:themeColor="text1"/>
          <w:spacing w:val="8"/>
          <w:kern w:val="0"/>
          <w:sz w:val="33"/>
          <w:szCs w:val="33"/>
          <w:lang w:val="en-US" w:eastAsia="zh-CN"/>
        </w:rPr>
        <w:t>1</w:t>
      </w:r>
      <w:r>
        <w:rPr>
          <w:rFonts w:hint="eastAsia" w:cs="宋体" w:asciiTheme="minorEastAsia" w:hAnsiTheme="minorEastAsia"/>
          <w:b/>
          <w:color w:val="000000" w:themeColor="text1"/>
          <w:spacing w:val="8"/>
          <w:kern w:val="0"/>
          <w:sz w:val="33"/>
          <w:szCs w:val="33"/>
        </w:rPr>
        <w:t>年教师招聘简章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  <w:t>学校简介</w:t>
      </w:r>
    </w:p>
    <w:p>
      <w:pPr>
        <w:widowControl/>
        <w:spacing w:line="276" w:lineRule="auto"/>
        <w:ind w:firstLine="540" w:firstLineChars="200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4"/>
          <w:szCs w:val="24"/>
        </w:rPr>
        <w:t>章丘双语学校坐落于风景优美的危山脚下，校园占地500余亩，是一所集小学、初中、高中（国际部）为一体的12年一贯制的全寄宿制、小班化、国际化民办学校。学校以传承中华文明、传扬山东精神为己任，倾力打造“精神教育、智慧教育、特长教育”特色，以“健康、乐学、向上”的优良校风，倾心培育“志存高远、脚踏实地、自强不息，具有国际视野的现代中国人”。学校开办以来，以过硬的教育教学质量、全面的育人水平赢得了广大家长和社会各界的普遍赞誉。为满足日益增长的入学需求和学校自身发展的需要，现面向全国招聘小学、初中各学科教师,诚邀天下有志英才加盟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</w:pP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  <w:t>招聘岗位</w:t>
      </w:r>
    </w:p>
    <w:p>
      <w:pPr>
        <w:widowControl/>
        <w:shd w:val="clear" w:color="auto" w:fill="FFFFFF"/>
        <w:spacing w:line="276" w:lineRule="auto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</w:rPr>
      </w:pPr>
      <w:r>
        <w:rPr>
          <w:rFonts w:cs="Arial" w:asciiTheme="minorEastAsia" w:hAnsiTheme="minorEastAsia"/>
          <w:color w:val="000000" w:themeColor="text1"/>
          <w:spacing w:val="8"/>
          <w:kern w:val="0"/>
          <w:sz w:val="23"/>
          <w:szCs w:val="23"/>
        </w:rPr>
        <w:t>小学部</w:t>
      </w:r>
    </w:p>
    <w:tbl>
      <w:tblPr>
        <w:tblStyle w:val="7"/>
        <w:tblW w:w="488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029"/>
        <w:gridCol w:w="1150"/>
        <w:gridCol w:w="1063"/>
        <w:gridCol w:w="1063"/>
        <w:gridCol w:w="1152"/>
        <w:gridCol w:w="1205"/>
        <w:gridCol w:w="1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  <w:t>学科</w:t>
            </w:r>
          </w:p>
        </w:tc>
        <w:tc>
          <w:tcPr>
            <w:tcW w:w="5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6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6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美术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学科</w:t>
            </w:r>
          </w:p>
        </w:tc>
        <w:tc>
          <w:tcPr>
            <w:tcW w:w="5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礼仪</w:t>
            </w:r>
          </w:p>
        </w:tc>
        <w:tc>
          <w:tcPr>
            <w:tcW w:w="6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书法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科学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传统</w:t>
            </w:r>
          </w:p>
        </w:tc>
        <w:tc>
          <w:tcPr>
            <w:tcW w:w="6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外教</w:t>
            </w:r>
          </w:p>
        </w:tc>
        <w:tc>
          <w:tcPr>
            <w:tcW w:w="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形体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276" w:lineRule="auto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</w:rPr>
      </w:pPr>
      <w:r>
        <w:rPr>
          <w:rFonts w:cs="Arial" w:asciiTheme="minorEastAsia" w:hAnsiTheme="minorEastAsia"/>
          <w:color w:val="000000" w:themeColor="text1"/>
          <w:spacing w:val="8"/>
          <w:kern w:val="0"/>
          <w:sz w:val="23"/>
          <w:szCs w:val="23"/>
        </w:rPr>
        <w:t>初中部</w:t>
      </w:r>
    </w:p>
    <w:tbl>
      <w:tblPr>
        <w:tblStyle w:val="7"/>
        <w:tblW w:w="48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023"/>
        <w:gridCol w:w="1165"/>
        <w:gridCol w:w="1050"/>
        <w:gridCol w:w="1050"/>
        <w:gridCol w:w="1175"/>
        <w:gridCol w:w="1175"/>
        <w:gridCol w:w="1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  <w:t>学科</w:t>
            </w:r>
          </w:p>
        </w:tc>
        <w:tc>
          <w:tcPr>
            <w:tcW w:w="5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5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信息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心理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widowControl/>
        <w:spacing w:line="276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</w:pP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  <w:t>招聘条件</w:t>
      </w:r>
    </w:p>
    <w:p>
      <w:pPr>
        <w:widowControl/>
        <w:spacing w:line="276" w:lineRule="auto"/>
        <w:ind w:firstLine="512" w:firstLineChars="200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一、健康、文明、优雅、高尚、大气。</w:t>
      </w:r>
    </w:p>
    <w:p>
      <w:pPr>
        <w:widowControl/>
        <w:spacing w:line="276" w:lineRule="auto"/>
        <w:ind w:firstLine="512" w:firstLineChars="200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二、</w:t>
      </w:r>
      <w:r>
        <w:rPr>
          <w:rFonts w:hint="eastAsia" w:cs="宋体" w:asciiTheme="minorEastAsia" w:hAnsiTheme="minorEastAsia"/>
          <w:color w:val="auto"/>
          <w:spacing w:val="8"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color w:val="auto"/>
          <w:spacing w:val="8"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auto"/>
          <w:spacing w:val="8"/>
          <w:kern w:val="0"/>
          <w:sz w:val="24"/>
          <w:szCs w:val="24"/>
        </w:rPr>
        <w:t>应届毕业生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及往届优秀毕业生，本科及以上学历，学科相关专业，已经取得教师资格证，有相关学科教学或实习经验。往届毕业生需从事教学工作一年以上。</w:t>
      </w:r>
    </w:p>
    <w:p>
      <w:pPr>
        <w:widowControl/>
        <w:spacing w:line="276" w:lineRule="auto"/>
        <w:ind w:firstLine="512" w:firstLineChars="200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三、学科教师获得地级市以上“教学能手、学科带头人、骨干教师、优秀教师、优秀班主任”等荣誉称号的，有丰富实践经验、有很强实践能力、有突出业绩的，优先录取。  </w:t>
      </w:r>
    </w:p>
    <w:p>
      <w:pPr>
        <w:widowControl/>
        <w:spacing w:line="276" w:lineRule="auto"/>
        <w:ind w:firstLine="512" w:firstLineChars="200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四、具备现代社会必需的开拓精神、强烈的质量意识、竞争意识和危机意识，以及良好的团队合作意识。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</w:pP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  <w:t>教师待遇</w:t>
      </w:r>
    </w:p>
    <w:p>
      <w:pPr>
        <w:widowControl/>
        <w:spacing w:line="276" w:lineRule="auto"/>
        <w:ind w:firstLine="514" w:firstLineChars="200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4"/>
          <w:szCs w:val="24"/>
        </w:rPr>
        <w:t>一、公开公平公正的年薪</w:t>
      </w:r>
    </w:p>
    <w:p>
      <w:pPr>
        <w:widowControl/>
        <w:spacing w:line="276" w:lineRule="auto"/>
        <w:ind w:firstLine="512" w:firstLineChars="200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小学教师年薪9-14万；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   初中教师年薪10-15万；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 xml:space="preserve">  </w:t>
      </w:r>
      <w:r>
        <w:rPr>
          <w:rFonts w:hint="eastAsia" w:cs="宋体" w:asciiTheme="minorEastAsia" w:hAnsiTheme="minorEastAsia"/>
          <w:color w:val="FF0000"/>
          <w:spacing w:val="8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auto"/>
          <w:spacing w:val="8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color w:val="auto"/>
          <w:spacing w:val="8"/>
          <w:kern w:val="0"/>
          <w:sz w:val="24"/>
          <w:szCs w:val="24"/>
        </w:rPr>
        <w:t>-</w:t>
      </w:r>
      <w:r>
        <w:rPr>
          <w:rFonts w:hint="eastAsia" w:cs="宋体" w:asciiTheme="minorEastAsia" w:hAnsiTheme="minorEastAsia"/>
          <w:color w:val="auto"/>
          <w:spacing w:val="8"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color w:val="auto"/>
          <w:spacing w:val="8"/>
          <w:kern w:val="0"/>
          <w:sz w:val="24"/>
          <w:szCs w:val="24"/>
        </w:rPr>
        <w:t>年内三分之二以上教职员工年薪可达15-20万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。</w:t>
      </w:r>
    </w:p>
    <w:p>
      <w:pPr>
        <w:widowControl/>
        <w:spacing w:line="276" w:lineRule="auto"/>
        <w:ind w:firstLine="514" w:firstLineChars="200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4"/>
          <w:szCs w:val="24"/>
        </w:rPr>
        <w:t>二、年薪以外的奖励制度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   学段三年考核奖励（人均8500元左右）;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   学科竞赛奖励（语数英1.8万/人，分三年每月发放）;</w:t>
      </w:r>
    </w:p>
    <w:p>
      <w:pPr>
        <w:widowControl/>
        <w:spacing w:line="276" w:lineRule="auto"/>
        <w:jc w:val="left"/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   小学、初中毕业奖励（人均13000元左右）;</w:t>
      </w:r>
    </w:p>
    <w:p>
      <w:pPr>
        <w:widowControl/>
        <w:spacing w:line="276" w:lineRule="auto"/>
        <w:jc w:val="left"/>
        <w:rPr>
          <w:rFonts w:hint="default" w:cs="宋体" w:asciiTheme="minorEastAsia" w:hAnsiTheme="minorEastAsia" w:eastAsiaTheme="minorEastAsia"/>
          <w:color w:val="auto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color w:val="auto"/>
          <w:spacing w:val="8"/>
          <w:kern w:val="0"/>
          <w:sz w:val="24"/>
          <w:szCs w:val="24"/>
          <w:lang w:val="en-US" w:eastAsia="zh-CN"/>
        </w:rPr>
        <w:t>每学期期末卓越奖（能考入年级前20%的科任教师及班主任根据成绩最高奖励4000元）；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   学科教师、班主任、管理人员等级考核奖（过级教师年薪15-20万）。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 xml:space="preserve">   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  <w:lang w:val="en-US" w:eastAsia="zh-CN"/>
        </w:rPr>
        <w:t>五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大奖励制度，涵盖了1至9年级每个学段，语文、数学、英语、政治、历史、地理、生物、物理、化学、音乐、体育、美术、信息等各个学科，让所有教师的工作价值都能及时得到体现，促进教师专业发展，提升教师生命质量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</w:pP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  <w:t>福利待遇</w:t>
      </w:r>
    </w:p>
    <w:p>
      <w:pPr>
        <w:widowControl/>
        <w:spacing w:line="276" w:lineRule="auto"/>
        <w:ind w:firstLine="512" w:firstLineChars="200"/>
        <w:jc w:val="left"/>
        <w:rPr>
          <w:rFonts w:cs="宋体" w:asciiTheme="minorEastAsia" w:hAnsiTheme="minorEastAsia"/>
          <w:color w:val="000000" w:themeColor="text1"/>
          <w:spacing w:val="8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每年两次公派省外学习机会；120-150平独立公寓住房；量身定制的品牌工装；基地绿色饮食。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</w:pP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  <w:t>专业发展</w:t>
      </w:r>
    </w:p>
    <w:p>
      <w:pPr>
        <w:widowControl/>
        <w:spacing w:line="276" w:lineRule="auto"/>
        <w:ind w:firstLine="512" w:firstLineChars="200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学校坚持“走出去、请进来”的发展模式。每个学期安排老师们外出学习，走进名城名胜，走近名师名家；邀请国内名师到校作报告、上示范课，进行长期的系统的指导。“班级主题文化构建第一人”王秀菊，语文特级教师、教育学会语文专业委员会理事余映潮，特级语文教师管建刚，数学特级教师、国家义务教育课标研制核心成员吴正宪，数学特级教师黄爱华、俞正强等国内顶级专家在我校定期开展教研活动，教师不出校门就能接受到先进的教育教学理念，让教师的专业素质得到飞速提高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</w:pPr>
    </w:p>
    <w:p>
      <w:pPr>
        <w:widowControl/>
        <w:spacing w:line="276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  <w:t>发展历程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2014——小学5个班、中学1个班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在校生150余人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2015——小学11个班、中学3个班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在校生500余人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2016——小学24个班、中学6个班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国际部1个班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在校生1200余人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2017——小学41个班、中学13个班、国际部2个班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在校生2100余人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2018——小学64个班、中学19个班、国际部4个班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在校生3200余人</w:t>
      </w:r>
    </w:p>
    <w:p>
      <w:pPr>
        <w:widowControl/>
        <w:spacing w:line="276" w:lineRule="auto"/>
        <w:jc w:val="left"/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2019——小学部88个班、中学30个班、国际部7个班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4"/>
          <w:szCs w:val="24"/>
        </w:rPr>
        <w:t>在校生近5000人</w:t>
      </w:r>
    </w:p>
    <w:p>
      <w:pPr>
        <w:widowControl/>
        <w:spacing w:line="276" w:lineRule="auto"/>
        <w:jc w:val="left"/>
        <w:rPr>
          <w:rFonts w:hint="default" w:cs="宋体" w:asciiTheme="minorEastAsia" w:hAnsiTheme="minorEastAsia" w:eastAsiaTheme="minorEastAsia"/>
          <w:color w:val="auto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auto"/>
          <w:spacing w:val="8"/>
          <w:kern w:val="0"/>
          <w:sz w:val="24"/>
          <w:szCs w:val="24"/>
          <w:lang w:val="en-US" w:eastAsia="zh-CN"/>
        </w:rPr>
        <w:t>2020——小学部110个班，初中部42个班、国际部8个班，在校生近6000人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</w:pP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  <w:t>联系方式</w:t>
      </w:r>
    </w:p>
    <w:p>
      <w:pPr>
        <w:widowControl/>
        <w:shd w:val="clear" w:color="auto" w:fill="FFFFFF"/>
        <w:spacing w:line="276" w:lineRule="auto"/>
        <w:ind w:firstLine="512" w:firstLineChars="20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</w:rPr>
      </w:pPr>
      <w:r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一、联系电话</w:t>
      </w:r>
    </w:p>
    <w:p>
      <w:pPr>
        <w:widowControl/>
        <w:shd w:val="clear" w:color="auto" w:fill="FFFFFF"/>
        <w:spacing w:line="276" w:lineRule="auto"/>
        <w:rPr>
          <w:rFonts w:hint="default" w:cs="Arial" w:asciiTheme="minorEastAsia" w:hAnsiTheme="minorEastAsia" w:eastAsiaTheme="minorEastAsia"/>
          <w:color w:val="000000" w:themeColor="text1"/>
          <w:spacing w:val="8"/>
          <w:kern w:val="0"/>
          <w:sz w:val="26"/>
          <w:szCs w:val="26"/>
          <w:lang w:val="en-US" w:eastAsia="zh-CN"/>
        </w:rPr>
      </w:pPr>
      <w:r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     小学部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  <w:lang w:val="en-US" w:eastAsia="zh-CN"/>
        </w:rPr>
        <w:t>侯</w:t>
      </w:r>
      <w:r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老师：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  <w:lang w:val="en-US" w:eastAsia="zh-CN"/>
        </w:rPr>
        <w:t>13969153266</w:t>
      </w:r>
    </w:p>
    <w:p>
      <w:pPr>
        <w:widowControl/>
        <w:shd w:val="clear" w:color="auto" w:fill="FFFFFF"/>
        <w:spacing w:line="276" w:lineRule="auto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</w:rPr>
      </w:pPr>
      <w:r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     小学部梁老师：18805419139</w:t>
      </w:r>
    </w:p>
    <w:p>
      <w:pPr>
        <w:widowControl/>
        <w:shd w:val="clear" w:color="auto" w:fill="FFFFFF"/>
        <w:spacing w:line="276" w:lineRule="auto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</w:rPr>
      </w:pPr>
      <w:r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     初中部杨老师：13589067603</w:t>
      </w:r>
    </w:p>
    <w:p>
      <w:pPr>
        <w:widowControl/>
        <w:shd w:val="clear" w:color="auto" w:fill="FFFFFF"/>
        <w:spacing w:line="276" w:lineRule="auto"/>
        <w:ind w:firstLine="512" w:firstLineChars="20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</w:rPr>
      </w:pPr>
      <w:r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二、 学校邮箱</w:t>
      </w:r>
    </w:p>
    <w:p>
      <w:pPr>
        <w:widowControl/>
        <w:shd w:val="clear" w:color="auto" w:fill="FFFFFF"/>
        <w:spacing w:line="276" w:lineRule="auto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</w:rPr>
      </w:pPr>
      <w:r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     小学部：zqsyxxb@163.com</w:t>
      </w:r>
    </w:p>
    <w:p>
      <w:pPr>
        <w:widowControl/>
        <w:shd w:val="clear" w:color="auto" w:fill="FFFFFF"/>
        <w:spacing w:line="276" w:lineRule="auto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</w:rPr>
      </w:pPr>
      <w:r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     初中部：zqsygj@163.com</w:t>
      </w:r>
    </w:p>
    <w:p>
      <w:pPr>
        <w:widowControl/>
        <w:shd w:val="clear" w:color="auto" w:fill="FFFFFF"/>
        <w:spacing w:line="276" w:lineRule="auto"/>
        <w:ind w:firstLine="512" w:firstLineChars="20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</w:rPr>
      </w:pPr>
      <w:r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三、学校地址</w:t>
      </w:r>
    </w:p>
    <w:p>
      <w:pPr>
        <w:widowControl/>
        <w:shd w:val="clear" w:color="auto" w:fill="FFFFFF"/>
        <w:spacing w:line="276" w:lineRule="auto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</w:rPr>
      </w:pPr>
      <w:r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 xml:space="preserve">    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 xml:space="preserve"> </w:t>
      </w:r>
      <w:r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 xml:space="preserve"> 山东省济南市章丘区圣井街道危山风景区内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</w:pPr>
    </w:p>
    <w:p>
      <w:pPr>
        <w:widowControl/>
        <w:spacing w:line="276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30"/>
        </w:rPr>
        <w:t>报名资讯</w:t>
      </w:r>
    </w:p>
    <w:p>
      <w:pPr>
        <w:widowControl/>
        <w:shd w:val="clear" w:color="auto" w:fill="FFFFFF"/>
        <w:spacing w:line="276" w:lineRule="auto"/>
        <w:rPr>
          <w:rFonts w:cs="Arial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1.报名时间：截止于</w:t>
      </w:r>
      <w:r>
        <w:rPr>
          <w:rFonts w:hint="eastAsia" w:cs="Arial" w:asciiTheme="minorEastAsia" w:hAnsiTheme="minorEastAsia"/>
          <w:color w:val="auto"/>
          <w:spacing w:val="8"/>
          <w:kern w:val="0"/>
          <w:sz w:val="24"/>
          <w:szCs w:val="24"/>
        </w:rPr>
        <w:t>202</w:t>
      </w:r>
      <w:r>
        <w:rPr>
          <w:rFonts w:hint="eastAsia" w:cs="Arial" w:asciiTheme="minorEastAsia" w:hAnsiTheme="minorEastAsia"/>
          <w:color w:val="auto"/>
          <w:spacing w:val="8"/>
          <w:kern w:val="0"/>
          <w:sz w:val="24"/>
          <w:szCs w:val="24"/>
          <w:lang w:val="en-US" w:eastAsia="zh-CN"/>
        </w:rPr>
        <w:t>1</w:t>
      </w:r>
      <w:r>
        <w:rPr>
          <w:rFonts w:hint="eastAsia" w:cs="Arial" w:asciiTheme="minorEastAsia" w:hAnsiTheme="minorEastAsia"/>
          <w:color w:val="auto"/>
          <w:spacing w:val="8"/>
          <w:kern w:val="0"/>
          <w:sz w:val="24"/>
          <w:szCs w:val="24"/>
        </w:rPr>
        <w:t>年7月31日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76" w:lineRule="auto"/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2.报名方式：</w:t>
      </w:r>
    </w:p>
    <w:p>
      <w:pPr>
        <w:widowControl/>
        <w:shd w:val="clear" w:color="auto" w:fill="FFFFFF"/>
        <w:spacing w:line="276" w:lineRule="auto"/>
        <w:ind w:firstLine="512" w:firstLineChars="200"/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采取网上报名的方式，不接受现场报名。应聘人员需在规定的报名时间内，下载并如实填写</w:t>
      </w:r>
      <w:r>
        <w:rPr>
          <w:rFonts w:hint="eastAsia" w:cs="Arial" w:asciiTheme="minorEastAsia" w:hAnsiTheme="minorEastAsia"/>
          <w:color w:val="auto"/>
          <w:spacing w:val="8"/>
          <w:kern w:val="0"/>
          <w:sz w:val="24"/>
          <w:szCs w:val="24"/>
        </w:rPr>
        <w:t>《202</w:t>
      </w:r>
      <w:r>
        <w:rPr>
          <w:rFonts w:hint="eastAsia" w:cs="Arial" w:asciiTheme="minorEastAsia" w:hAnsiTheme="minorEastAsia"/>
          <w:color w:val="auto"/>
          <w:spacing w:val="8"/>
          <w:kern w:val="0"/>
          <w:sz w:val="24"/>
          <w:szCs w:val="24"/>
          <w:lang w:val="en-US" w:eastAsia="zh-CN"/>
        </w:rPr>
        <w:t>1</w:t>
      </w:r>
      <w:r>
        <w:rPr>
          <w:rFonts w:hint="eastAsia" w:cs="Arial" w:asciiTheme="minorEastAsia" w:hAnsiTheme="minorEastAsia"/>
          <w:color w:val="auto"/>
          <w:spacing w:val="8"/>
          <w:kern w:val="0"/>
          <w:sz w:val="24"/>
          <w:szCs w:val="24"/>
        </w:rPr>
        <w:t>年章丘双语学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校教师招聘报名登记表》，并将《202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年章丘双语学校教师招聘报名登记表》以及其他报名材料扫描成PDF格式（所有扫描材料合成为一个文件），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发送到学校邮箱：</w:t>
      </w:r>
    </w:p>
    <w:p>
      <w:pPr>
        <w:widowControl/>
        <w:shd w:val="clear" w:color="auto" w:fill="FFFFFF"/>
        <w:spacing w:line="276" w:lineRule="auto"/>
        <w:ind w:firstLine="480" w:firstLineChars="200"/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小学部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b/>
          <w:color w:val="000000" w:themeColor="text1"/>
          <w:kern w:val="0"/>
          <w:sz w:val="24"/>
          <w:szCs w:val="24"/>
        </w:rPr>
        <w:t>zqsyxxb@163.com</w:t>
      </w:r>
    </w:p>
    <w:p>
      <w:pPr>
        <w:widowControl/>
        <w:shd w:val="clear" w:color="auto" w:fill="FFFFFF"/>
        <w:spacing w:line="276" w:lineRule="auto"/>
        <w:ind w:firstLine="480" w:firstLineChars="200"/>
        <w:rPr>
          <w:rFonts w:hint="eastAsia" w:cs="Arial" w:asciiTheme="minorEastAsia" w:hAnsi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初中部</w:t>
      </w:r>
      <w:r>
        <w:rPr>
          <w:rFonts w:cs="宋体" w:asciiTheme="minorEastAsia" w:hAnsiTheme="minorEastAsia"/>
          <w:b/>
          <w:color w:val="000000" w:themeColor="text1"/>
          <w:kern w:val="0"/>
          <w:sz w:val="24"/>
          <w:szCs w:val="24"/>
        </w:rPr>
        <w:t>zqsygj@163.com</w:t>
      </w:r>
    </w:p>
    <w:p>
      <w:pPr>
        <w:widowControl/>
        <w:shd w:val="clear" w:color="auto" w:fill="FFFFFF"/>
        <w:spacing w:line="276" w:lineRule="auto"/>
        <w:ind w:firstLine="482" w:firstLineChars="200"/>
        <w:rPr>
          <w:rFonts w:hint="eastAsia" w:cs="Arial"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/>
          <w:b/>
          <w:color w:val="000000" w:themeColor="text1"/>
          <w:kern w:val="0"/>
          <w:sz w:val="24"/>
          <w:szCs w:val="24"/>
        </w:rPr>
        <w:t>（邮件标题注明应聘岗位及教师姓名，例如小学语文教师</w:t>
      </w:r>
      <w:r>
        <w:rPr>
          <w:rFonts w:hint="eastAsia" w:cs="Arial" w:asciiTheme="minorEastAsia" w:hAnsiTheme="minorEastAsia"/>
          <w:b/>
          <w:color w:val="000000" w:themeColor="text1"/>
          <w:kern w:val="0"/>
          <w:sz w:val="24"/>
          <w:szCs w:val="24"/>
        </w:rPr>
        <w:t>：</w:t>
      </w:r>
      <w:r>
        <w:rPr>
          <w:rFonts w:cs="Arial" w:asciiTheme="minorEastAsia" w:hAnsiTheme="minorEastAsia"/>
          <w:b/>
          <w:color w:val="000000" w:themeColor="text1"/>
          <w:kern w:val="0"/>
          <w:sz w:val="24"/>
          <w:szCs w:val="24"/>
        </w:rPr>
        <w:t>张三）</w:t>
      </w:r>
    </w:p>
    <w:p>
      <w:pPr>
        <w:spacing w:line="276" w:lineRule="auto"/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3.报名材料：</w:t>
      </w:r>
    </w:p>
    <w:p>
      <w:pPr>
        <w:spacing w:line="276" w:lineRule="auto"/>
        <w:ind w:firstLine="480" w:firstLineChars="200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（1）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《202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4"/>
          <w:szCs w:val="24"/>
        </w:rPr>
        <w:t>年章丘双语学校教师招聘报名登记表》；</w:t>
      </w:r>
    </w:p>
    <w:p>
      <w:pPr>
        <w:spacing w:line="276" w:lineRule="auto"/>
        <w:ind w:firstLine="480" w:firstLineChars="200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（2）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身份证扫描件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（请上传正反面）；</w:t>
      </w:r>
    </w:p>
    <w:p>
      <w:pPr>
        <w:spacing w:line="276" w:lineRule="auto"/>
        <w:ind w:firstLine="480" w:firstLineChars="200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（3）符合应聘岗位要求的学历、学位证书、教师资格证（或教师资格考试合格证明）、职称证以及普通话等级证书扫描件；</w:t>
      </w:r>
    </w:p>
    <w:p>
      <w:pPr>
        <w:spacing w:line="276" w:lineRule="auto"/>
        <w:ind w:firstLine="480" w:firstLineChars="200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（4）全日制普通高校应届毕业生应聘的，还需提供学校核发的就业推荐表和能够正常毕业的证明扫描件；</w:t>
      </w:r>
    </w:p>
    <w:p>
      <w:pPr>
        <w:spacing w:line="276" w:lineRule="auto"/>
        <w:ind w:firstLine="480" w:firstLineChars="200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（5）在高校学习或工作期间获得荣誉奖项、资格证书等业绩材料扫描件。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4.资格初审：</w:t>
      </w:r>
    </w:p>
    <w:p>
      <w:pPr>
        <w:spacing w:line="276" w:lineRule="auto"/>
        <w:ind w:firstLine="480" w:firstLineChars="200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资格初审工作将由我校专人负责。资格初审将按照学历优先、名校优先、专业对口等原则，对个人简历及附件内容进行筛选。初审通过人员将在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两周内接到电话回复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通知来校面试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。请相关人员及时关注。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AAB"/>
    <w:rsid w:val="000245CA"/>
    <w:rsid w:val="000312D5"/>
    <w:rsid w:val="001228B1"/>
    <w:rsid w:val="00232B5C"/>
    <w:rsid w:val="00280C6D"/>
    <w:rsid w:val="0047437B"/>
    <w:rsid w:val="00487D27"/>
    <w:rsid w:val="004B4DAE"/>
    <w:rsid w:val="00576F74"/>
    <w:rsid w:val="005965FB"/>
    <w:rsid w:val="00627BC4"/>
    <w:rsid w:val="00766879"/>
    <w:rsid w:val="007F6E54"/>
    <w:rsid w:val="00823A3D"/>
    <w:rsid w:val="009A0AAB"/>
    <w:rsid w:val="009A23D1"/>
    <w:rsid w:val="00BB5159"/>
    <w:rsid w:val="00D3086A"/>
    <w:rsid w:val="00DC62CF"/>
    <w:rsid w:val="00FC64AE"/>
    <w:rsid w:val="06B75CC4"/>
    <w:rsid w:val="27102999"/>
    <w:rsid w:val="58047CDE"/>
    <w:rsid w:val="5EC559CC"/>
    <w:rsid w:val="6FAA338C"/>
    <w:rsid w:val="75FA21F2"/>
    <w:rsid w:val="7C6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330</Words>
  <Characters>1887</Characters>
  <Lines>15</Lines>
  <Paragraphs>4</Paragraphs>
  <TotalTime>148</TotalTime>
  <ScaleCrop>false</ScaleCrop>
  <LinksUpToDate>false</LinksUpToDate>
  <CharactersWithSpaces>2213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2020-04-17T01:20:00Z</dcterms:created>
  <dc:creator>dell</dc:creator>
  <cp:lastModifiedBy>静水深流</cp:lastModifiedBy>
  <dcterms:modified xsi:type="dcterms:W3CDTF">2020-09-13T08:23:58Z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