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21CE" w14:textId="4A914B90" w:rsidR="00007B3C" w:rsidRPr="00E90C2E" w:rsidRDefault="00007B3C" w:rsidP="00007B3C">
      <w:pPr>
        <w:spacing w:line="520" w:lineRule="exact"/>
        <w:jc w:val="center"/>
        <w:rPr>
          <w:rFonts w:ascii="仿宋" w:eastAsia="仿宋" w:hAnsi="仿宋"/>
          <w:sz w:val="44"/>
          <w:szCs w:val="44"/>
        </w:rPr>
      </w:pPr>
      <w:r w:rsidRPr="00E90C2E">
        <w:rPr>
          <w:rFonts w:ascii="仿宋" w:eastAsia="仿宋" w:hAnsi="仿宋" w:hint="eastAsia"/>
          <w:sz w:val="44"/>
          <w:szCs w:val="44"/>
        </w:rPr>
        <w:t>医院简介</w:t>
      </w:r>
    </w:p>
    <w:p w14:paraId="0F33BB3D" w14:textId="0A8AA483" w:rsidR="006600AB"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t>济南市第四人民医院创建于解放战争时期的1946年，最早是渤海军区卫生部干部疗养院，1951年合编为山东省人民政府卫生厅第一康复医院，后移交地方政府，1973年，改名为“济南市第四人民医院”，1990年，并称“泰山医学院第二附属医院”，1998年，并称“泰山医学院附属济南市第四人民医院”，2004年并称“泰山医学院济南临床学院”。2019年12月25日，与山东第一医科大学签约，组建山东第一医科大学第三附属医院。多年来，医院坚持以“建设信息化医院管理，人性化医疗流程，高水平科技创新，低成本高效经营全国一流的现代化医院”为发展愿景，现已成为一所集医疗、教学、科研、急救和预防保健等任务于一体的三级甲等综合医院。医院是济南市心脑血管病医院、济南市心血管病研究所、济南市脊柱外科研究所、国家级住院医师规范化培训基地、中国心衰中心认证单位</w:t>
      </w:r>
      <w:r w:rsidR="0048017E">
        <w:rPr>
          <w:rFonts w:ascii="仿宋" w:eastAsia="仿宋" w:hAnsi="仿宋" w:hint="eastAsia"/>
          <w:sz w:val="32"/>
          <w:szCs w:val="32"/>
        </w:rPr>
        <w:t>、</w:t>
      </w:r>
      <w:r w:rsidR="0048017E" w:rsidRPr="0048017E">
        <w:rPr>
          <w:rFonts w:ascii="仿宋" w:eastAsia="仿宋" w:hAnsi="仿宋" w:hint="eastAsia"/>
          <w:sz w:val="32"/>
          <w:szCs w:val="32"/>
        </w:rPr>
        <w:t>国家标准化心脏康复中心、第三批次中国房颤中心</w:t>
      </w:r>
      <w:r w:rsidRPr="00A70D33">
        <w:rPr>
          <w:rFonts w:ascii="仿宋" w:eastAsia="仿宋" w:hAnsi="仿宋" w:hint="eastAsia"/>
          <w:sz w:val="32"/>
          <w:szCs w:val="32"/>
        </w:rPr>
        <w:t>。设有济南市食管狭窄治疗中心、济南市脊柱关节病诊疗康复中心、济南市中医药预防保健中心、济南市创伤中心、济南市北部医学检验中心、国家心血管病中心高血压专病医联体济南市第四人民医院分中心、济南市第四人民医院·哈特瑞姆心律失常诊疗中心。</w:t>
      </w:r>
    </w:p>
    <w:p w14:paraId="703DF824" w14:textId="283B3595" w:rsidR="00FC7BDF"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t>医院总占地面积72806.9平方米，总建筑面积</w:t>
      </w:r>
      <w:r>
        <w:rPr>
          <w:rFonts w:ascii="仿宋" w:eastAsia="仿宋" w:hAnsi="仿宋"/>
          <w:sz w:val="32"/>
          <w:szCs w:val="32"/>
        </w:rPr>
        <w:t>15</w:t>
      </w:r>
      <w:r w:rsidRPr="00A70D33">
        <w:rPr>
          <w:rFonts w:ascii="仿宋" w:eastAsia="仿宋" w:hAnsi="仿宋" w:hint="eastAsia"/>
          <w:sz w:val="32"/>
          <w:szCs w:val="32"/>
        </w:rPr>
        <w:t>3927.3平方米（其中，医疗占地面积44834.9平方米，建筑面积</w:t>
      </w:r>
      <w:r>
        <w:rPr>
          <w:rFonts w:ascii="仿宋" w:eastAsia="仿宋" w:hAnsi="仿宋"/>
          <w:sz w:val="32"/>
          <w:szCs w:val="32"/>
        </w:rPr>
        <w:t>11</w:t>
      </w:r>
      <w:r w:rsidRPr="00A70D33">
        <w:rPr>
          <w:rFonts w:ascii="仿宋" w:eastAsia="仿宋" w:hAnsi="仿宋" w:hint="eastAsia"/>
          <w:sz w:val="32"/>
          <w:szCs w:val="32"/>
        </w:rPr>
        <w:t>5461平方米）。设有6</w:t>
      </w:r>
      <w:r w:rsidR="00A34B0C">
        <w:rPr>
          <w:rFonts w:ascii="仿宋" w:eastAsia="仿宋" w:hAnsi="仿宋"/>
          <w:sz w:val="32"/>
          <w:szCs w:val="32"/>
        </w:rPr>
        <w:t>5</w:t>
      </w:r>
      <w:r w:rsidRPr="00A70D33">
        <w:rPr>
          <w:rFonts w:ascii="仿宋" w:eastAsia="仿宋" w:hAnsi="仿宋" w:hint="eastAsia"/>
          <w:sz w:val="32"/>
          <w:szCs w:val="32"/>
        </w:rPr>
        <w:t>个医疗、医技科室，</w:t>
      </w:r>
      <w:r w:rsidR="003C4A4C">
        <w:rPr>
          <w:rFonts w:ascii="仿宋" w:eastAsia="仿宋" w:hAnsi="仿宋"/>
          <w:sz w:val="32"/>
          <w:szCs w:val="32"/>
        </w:rPr>
        <w:t>5</w:t>
      </w:r>
      <w:r w:rsidRPr="00A70D33">
        <w:rPr>
          <w:rFonts w:ascii="仿宋" w:eastAsia="仿宋" w:hAnsi="仿宋" w:hint="eastAsia"/>
          <w:sz w:val="32"/>
          <w:szCs w:val="32"/>
        </w:rPr>
        <w:t>个社区卫生服务中心。</w:t>
      </w:r>
      <w:r w:rsidR="00ED4B58">
        <w:rPr>
          <w:rFonts w:ascii="仿宋" w:eastAsia="仿宋" w:hAnsi="仿宋" w:hint="eastAsia"/>
          <w:sz w:val="32"/>
          <w:szCs w:val="32"/>
        </w:rPr>
        <w:t>设置床位1</w:t>
      </w:r>
      <w:r w:rsidR="00ED4B58">
        <w:rPr>
          <w:rFonts w:ascii="仿宋" w:eastAsia="仿宋" w:hAnsi="仿宋"/>
          <w:sz w:val="32"/>
          <w:szCs w:val="32"/>
        </w:rPr>
        <w:t>460</w:t>
      </w:r>
      <w:r w:rsidR="00ED4B58">
        <w:rPr>
          <w:rFonts w:ascii="仿宋" w:eastAsia="仿宋" w:hAnsi="仿宋" w:hint="eastAsia"/>
          <w:sz w:val="32"/>
          <w:szCs w:val="32"/>
        </w:rPr>
        <w:t>张，实际开放床位1</w:t>
      </w:r>
      <w:r w:rsidR="00ED4B58">
        <w:rPr>
          <w:rFonts w:ascii="仿宋" w:eastAsia="仿宋" w:hAnsi="仿宋"/>
          <w:sz w:val="32"/>
          <w:szCs w:val="32"/>
        </w:rPr>
        <w:t>26</w:t>
      </w:r>
      <w:r w:rsidR="00562428">
        <w:rPr>
          <w:rFonts w:ascii="仿宋" w:eastAsia="仿宋" w:hAnsi="仿宋"/>
          <w:sz w:val="32"/>
          <w:szCs w:val="32"/>
        </w:rPr>
        <w:t>6</w:t>
      </w:r>
      <w:r w:rsidR="00562428">
        <w:rPr>
          <w:rFonts w:ascii="仿宋" w:eastAsia="仿宋" w:hAnsi="仿宋" w:hint="eastAsia"/>
          <w:sz w:val="32"/>
          <w:szCs w:val="32"/>
        </w:rPr>
        <w:t>张</w:t>
      </w:r>
      <w:r w:rsidR="00ED4B58">
        <w:rPr>
          <w:rFonts w:ascii="仿宋" w:eastAsia="仿宋" w:hAnsi="仿宋" w:hint="eastAsia"/>
          <w:sz w:val="32"/>
          <w:szCs w:val="32"/>
        </w:rPr>
        <w:t>。</w:t>
      </w:r>
      <w:r w:rsidRPr="00A70D33">
        <w:rPr>
          <w:rFonts w:ascii="仿宋" w:eastAsia="仿宋" w:hAnsi="仿宋" w:hint="eastAsia"/>
          <w:sz w:val="32"/>
          <w:szCs w:val="32"/>
        </w:rPr>
        <w:t>职工1352人，其中专业技术人员1306人，高级职称238人，二、三级岗19人，兼职教授、副教授86人，博士、硕士生导师38人，博士、硕士生292人。</w:t>
      </w:r>
    </w:p>
    <w:p w14:paraId="4EA2DCD0" w14:textId="146572F1" w:rsidR="006600AB"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lastRenderedPageBreak/>
        <w:t>省级学会主任委员2名、副主任委员34名，市级学会主任委员14名、副主委72名。20名同志分别被市委、市政府授予“济南专业技术拔尖人才”、“济南市青年学术技术带头人”荣誉称号，7名同志分别获评“泉城卫生学者”、“泉城卫生科技明星”，3名同志分别获评“泉城十大名医”。每年承担400余人的进修实习等多项教学任务。近年来，医院年门诊量近100万人次，年急诊量约5万人次。</w:t>
      </w:r>
    </w:p>
    <w:p w14:paraId="58FE069B" w14:textId="0F6D77B2" w:rsidR="006600AB"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t>医院拥有核磁共振2台（1.5T、3.0T）、高端螺旋CT 3台、直线加速器2台、数字减影血管造影机</w:t>
      </w:r>
      <w:r w:rsidR="00100932">
        <w:rPr>
          <w:rFonts w:ascii="仿宋" w:eastAsia="仿宋" w:hAnsi="仿宋"/>
          <w:sz w:val="32"/>
          <w:szCs w:val="32"/>
        </w:rPr>
        <w:t>4</w:t>
      </w:r>
      <w:r w:rsidRPr="00A70D33">
        <w:rPr>
          <w:rFonts w:ascii="仿宋" w:eastAsia="仿宋" w:hAnsi="仿宋" w:hint="eastAsia"/>
          <w:sz w:val="32"/>
          <w:szCs w:val="32"/>
        </w:rPr>
        <w:t>台，以及数字胃肠机、心脏彩超、妇产彩超、血液透析机、全自动生化免疫分析仪、腹腔镜、电子胃肠镜等万元以上高端设备1200余台（件）。</w:t>
      </w:r>
    </w:p>
    <w:p w14:paraId="2450497E" w14:textId="2B062DF2" w:rsidR="006600AB"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t>心血管病专业是山东省医药卫生重点专业、山东省著名医疗专科、济南市</w:t>
      </w:r>
      <w:r w:rsidRPr="00A70D33">
        <w:rPr>
          <w:rFonts w:ascii="仿宋" w:eastAsia="仿宋" w:hAnsi="仿宋"/>
          <w:sz w:val="32"/>
          <w:szCs w:val="32"/>
        </w:rPr>
        <w:t>A</w:t>
      </w:r>
      <w:r w:rsidRPr="00A70D33">
        <w:rPr>
          <w:rFonts w:ascii="仿宋" w:eastAsia="仿宋" w:hAnsi="仿宋" w:hint="eastAsia"/>
          <w:sz w:val="32"/>
          <w:szCs w:val="32"/>
        </w:rPr>
        <w:t>级重点专业；脊柱关节病专业是山东省医药卫生重点专业、济南市</w:t>
      </w:r>
      <w:r w:rsidRPr="00A70D33">
        <w:rPr>
          <w:rFonts w:ascii="仿宋" w:eastAsia="仿宋" w:hAnsi="仿宋"/>
          <w:sz w:val="32"/>
          <w:szCs w:val="32"/>
        </w:rPr>
        <w:t>A</w:t>
      </w:r>
      <w:r w:rsidRPr="00A70D33">
        <w:rPr>
          <w:rFonts w:ascii="仿宋" w:eastAsia="仿宋" w:hAnsi="仿宋" w:hint="eastAsia"/>
          <w:sz w:val="32"/>
          <w:szCs w:val="32"/>
        </w:rPr>
        <w:t>级重点专业；</w:t>
      </w:r>
      <w:r w:rsidR="00566A0C">
        <w:rPr>
          <w:rFonts w:ascii="仿宋" w:eastAsia="仿宋" w:hAnsi="仿宋" w:hint="eastAsia"/>
          <w:sz w:val="32"/>
          <w:szCs w:val="32"/>
        </w:rPr>
        <w:t>心内科</w:t>
      </w:r>
      <w:r w:rsidRPr="00A70D33">
        <w:rPr>
          <w:rFonts w:ascii="仿宋" w:eastAsia="仿宋" w:hAnsi="仿宋" w:hint="eastAsia"/>
          <w:sz w:val="32"/>
          <w:szCs w:val="32"/>
        </w:rPr>
        <w:t>是省级重点临床专科建设期专业；脊柱关节疾病诊疗中心为济南市临床整合医疗中心，冠心病专科、脊柱外科为临床精品特色专科；骨外科、心血管病、全科医学、肿瘤科、中医康复科、微生物及分子生物学实验室、脊柱关节疾病实验室是济南市医学重点专业（实验室）；心血管内科、骨外科、呼吸内科、肾内科、消化内科、内分泌科、普外科、神经内科、神经外科、医学检验科、医学影像科是济南市临床重点专科。医院是济南市骨科专业、消化内科专业、病案质量专业和临床化学检验专业医疗质量控制中心挂靠单位。</w:t>
      </w:r>
    </w:p>
    <w:p w14:paraId="372030CE" w14:textId="77777777" w:rsidR="006600AB" w:rsidRDefault="006600AB" w:rsidP="006600AB">
      <w:pPr>
        <w:spacing w:line="520" w:lineRule="exact"/>
        <w:ind w:firstLineChars="200" w:firstLine="640"/>
        <w:rPr>
          <w:rFonts w:ascii="仿宋" w:eastAsia="仿宋" w:hAnsi="仿宋"/>
          <w:sz w:val="32"/>
          <w:szCs w:val="32"/>
        </w:rPr>
      </w:pPr>
      <w:r w:rsidRPr="00A70D33">
        <w:rPr>
          <w:rFonts w:ascii="仿宋" w:eastAsia="仿宋" w:hAnsi="仿宋" w:hint="eastAsia"/>
          <w:sz w:val="32"/>
          <w:szCs w:val="32"/>
        </w:rPr>
        <w:t>医院与美国美伊美医院、美国RUSH医学中心、北京阜外心血管病医院、加拿大麦吉尔和渥太华大学等国内外知名院校建立长期友好合作关系。是山东第一医科大学硕士生培养基地、山东省医学科学院研究生联合培养基地、青岛大学博士研究生联合培</w:t>
      </w:r>
      <w:r w:rsidRPr="00A70D33">
        <w:rPr>
          <w:rFonts w:ascii="仿宋" w:eastAsia="仿宋" w:hAnsi="仿宋" w:hint="eastAsia"/>
          <w:sz w:val="32"/>
          <w:szCs w:val="32"/>
        </w:rPr>
        <w:lastRenderedPageBreak/>
        <w:t>养基地、青岛实验动物联合研究基地。</w:t>
      </w:r>
    </w:p>
    <w:p w14:paraId="68FD13FE" w14:textId="77777777" w:rsidR="006600AB" w:rsidRPr="00A70D33" w:rsidRDefault="006600AB" w:rsidP="006600AB">
      <w:pPr>
        <w:spacing w:line="520" w:lineRule="exact"/>
        <w:ind w:firstLineChars="200" w:firstLine="640"/>
        <w:rPr>
          <w:rFonts w:ascii="仿宋" w:eastAsia="仿宋" w:hAnsi="仿宋"/>
          <w:sz w:val="32"/>
          <w:szCs w:val="32"/>
        </w:rPr>
      </w:pPr>
      <w:r w:rsidRPr="00AA47B8">
        <w:rPr>
          <w:rFonts w:ascii="仿宋" w:eastAsia="仿宋" w:hAnsi="仿宋" w:hint="eastAsia"/>
          <w:sz w:val="32"/>
          <w:szCs w:val="32"/>
        </w:rPr>
        <w:t>坚持公立医院公益性，挂牌成立我市首家“慈善医院”，实施“卫生强基”工程。不断深化公立医院改革，推进分级诊疗与医联体建设。与</w:t>
      </w:r>
      <w:r w:rsidRPr="00AA47B8">
        <w:rPr>
          <w:rFonts w:ascii="仿宋" w:eastAsia="仿宋" w:hAnsi="仿宋"/>
          <w:sz w:val="32"/>
          <w:szCs w:val="32"/>
        </w:rPr>
        <w:t>24</w:t>
      </w:r>
      <w:r w:rsidRPr="00AA47B8">
        <w:rPr>
          <w:rFonts w:ascii="仿宋" w:eastAsia="仿宋" w:hAnsi="仿宋" w:hint="eastAsia"/>
          <w:sz w:val="32"/>
          <w:szCs w:val="32"/>
        </w:rPr>
        <w:t>家基层医疗机构签约建立医联体合作关系，承担基层医疗机构的学科建设规划、人才培养、查房手术、专业培训、疑难重症会诊、教学等；落实重点专科建设帮扶工作，促进技术共享、协作与交流。与山东黄河医院、大桥镇卫生院分别签约成立济南市第四人民医院北院区及大桥院区，这是贯彻省市新旧动能转换和“携河发展”重大战略部署，支持优质医疗资源向黄河两岸辐射的具体行动。力争在济南北部或西部地区建设济南市第四人民医院新院区，以医养、康养为突破点，充分发挥智慧医疗优势，创新优质社区服务。</w:t>
      </w:r>
    </w:p>
    <w:p w14:paraId="2C023949" w14:textId="77777777" w:rsidR="009854BC" w:rsidRPr="006600AB" w:rsidRDefault="009854BC"/>
    <w:sectPr w:rsidR="009854BC" w:rsidRPr="006600AB" w:rsidSect="005473CF">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25358" w14:textId="77777777" w:rsidR="0026132B" w:rsidRDefault="0026132B" w:rsidP="006600AB">
      <w:r>
        <w:separator/>
      </w:r>
    </w:p>
  </w:endnote>
  <w:endnote w:type="continuationSeparator" w:id="0">
    <w:p w14:paraId="7F1DC102" w14:textId="77777777" w:rsidR="0026132B" w:rsidRDefault="0026132B" w:rsidP="0066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C764" w14:textId="77777777" w:rsidR="0026132B" w:rsidRDefault="0026132B" w:rsidP="006600AB">
      <w:r>
        <w:separator/>
      </w:r>
    </w:p>
  </w:footnote>
  <w:footnote w:type="continuationSeparator" w:id="0">
    <w:p w14:paraId="59E3EE63" w14:textId="77777777" w:rsidR="0026132B" w:rsidRDefault="0026132B" w:rsidP="00660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33"/>
    <w:rsid w:val="00000921"/>
    <w:rsid w:val="00007B3C"/>
    <w:rsid w:val="00100932"/>
    <w:rsid w:val="0019703A"/>
    <w:rsid w:val="0026132B"/>
    <w:rsid w:val="003B7F7C"/>
    <w:rsid w:val="003C4A4C"/>
    <w:rsid w:val="0048017E"/>
    <w:rsid w:val="005473CF"/>
    <w:rsid w:val="00562428"/>
    <w:rsid w:val="00566A0C"/>
    <w:rsid w:val="005A7ADE"/>
    <w:rsid w:val="005B2F33"/>
    <w:rsid w:val="006600AB"/>
    <w:rsid w:val="007075D9"/>
    <w:rsid w:val="00960A07"/>
    <w:rsid w:val="009854BC"/>
    <w:rsid w:val="00A34B0C"/>
    <w:rsid w:val="00BB5474"/>
    <w:rsid w:val="00E07A16"/>
    <w:rsid w:val="00E90C2E"/>
    <w:rsid w:val="00ED4B58"/>
    <w:rsid w:val="00FA76B6"/>
    <w:rsid w:val="00FC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091C"/>
  <w15:chartTrackingRefBased/>
  <w15:docId w15:val="{60B9ECB2-EB04-43F0-9A75-2606FB91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0A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AB"/>
    <w:pPr>
      <w:widowControl/>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uiPriority w:val="99"/>
    <w:rsid w:val="006600AB"/>
    <w:rPr>
      <w:kern w:val="2"/>
      <w:sz w:val="18"/>
      <w:szCs w:val="18"/>
    </w:rPr>
  </w:style>
  <w:style w:type="paragraph" w:styleId="a5">
    <w:name w:val="footer"/>
    <w:basedOn w:val="a"/>
    <w:link w:val="a6"/>
    <w:uiPriority w:val="99"/>
    <w:unhideWhenUsed/>
    <w:rsid w:val="006600AB"/>
    <w:pPr>
      <w:widowControl/>
      <w:tabs>
        <w:tab w:val="center" w:pos="4153"/>
        <w:tab w:val="right" w:pos="8306"/>
      </w:tabs>
      <w:snapToGrid w:val="0"/>
      <w:jc w:val="left"/>
    </w:pPr>
    <w:rPr>
      <w:rFonts w:ascii="Times New Roman" w:hAnsi="Times New Roman"/>
      <w:sz w:val="18"/>
      <w:szCs w:val="18"/>
    </w:rPr>
  </w:style>
  <w:style w:type="character" w:customStyle="1" w:styleId="a6">
    <w:name w:val="页脚 字符"/>
    <w:basedOn w:val="a0"/>
    <w:link w:val="a5"/>
    <w:uiPriority w:val="99"/>
    <w:rsid w:val="006600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ywk</dc:creator>
  <cp:keywords/>
  <dc:description/>
  <cp:lastModifiedBy>ywk</cp:lastModifiedBy>
  <cp:revision>11</cp:revision>
  <dcterms:created xsi:type="dcterms:W3CDTF">2021-01-12T04:23:00Z</dcterms:created>
  <dcterms:modified xsi:type="dcterms:W3CDTF">2021-03-16T06:48:00Z</dcterms:modified>
</cp:coreProperties>
</file>