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80CE68">
      <w:pPr>
        <w:keepNext w:val="0"/>
        <w:keepLines w:val="0"/>
        <w:pageBreakBefore w:val="0"/>
        <w:kinsoku/>
        <w:wordWrap/>
        <w:overflowPunct/>
        <w:topLinePunct w:val="0"/>
        <w:autoSpaceDE/>
        <w:autoSpaceDN/>
        <w:bidi w:val="0"/>
        <w:adjustRightInd/>
        <w:snapToGrid/>
        <w:spacing w:line="520" w:lineRule="exact"/>
        <w:jc w:val="center"/>
        <w:textAlignment w:val="auto"/>
        <w:rPr>
          <w:rFonts w:ascii="黑体" w:hAnsi="黑体" w:eastAsia="黑体"/>
          <w:b/>
          <w:sz w:val="32"/>
          <w:szCs w:val="32"/>
        </w:rPr>
      </w:pPr>
      <w:r>
        <w:rPr>
          <w:rFonts w:hint="eastAsia" w:ascii="黑体" w:hAnsi="黑体" w:eastAsia="黑体"/>
          <w:b/>
          <w:sz w:val="32"/>
          <w:szCs w:val="32"/>
          <w:lang w:val="en-US" w:eastAsia="zh-CN"/>
        </w:rPr>
        <w:t>富海控股校招</w:t>
      </w:r>
      <w:r>
        <w:rPr>
          <w:rFonts w:hint="eastAsia" w:ascii="黑体" w:hAnsi="黑体" w:eastAsia="黑体"/>
          <w:b/>
          <w:sz w:val="32"/>
          <w:szCs w:val="32"/>
        </w:rPr>
        <w:t>简章</w:t>
      </w:r>
    </w:p>
    <w:p w14:paraId="1D6D9884">
      <w:pPr>
        <w:keepNext w:val="0"/>
        <w:keepLines w:val="0"/>
        <w:pageBreakBefore w:val="0"/>
        <w:widowControl w:val="0"/>
        <w:kinsoku/>
        <w:wordWrap/>
        <w:overflowPunct/>
        <w:topLinePunct w:val="0"/>
        <w:autoSpaceDE/>
        <w:autoSpaceDN/>
        <w:bidi w:val="0"/>
        <w:adjustRightInd/>
        <w:snapToGrid/>
        <w:spacing w:line="300" w:lineRule="exact"/>
        <w:textAlignment w:val="auto"/>
      </w:pPr>
    </w:p>
    <w:p w14:paraId="2FF6DA2D">
      <w:pPr>
        <w:keepNext w:val="0"/>
        <w:keepLines w:val="0"/>
        <w:pageBreakBefore w:val="0"/>
        <w:kinsoku/>
        <w:wordWrap/>
        <w:overflowPunct/>
        <w:topLinePunct w:val="0"/>
        <w:autoSpaceDE/>
        <w:autoSpaceDN/>
        <w:bidi w:val="0"/>
        <w:adjustRightInd/>
        <w:snapToGrid/>
        <w:spacing w:line="360" w:lineRule="auto"/>
        <w:textAlignment w:val="auto"/>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一、公司简介</w:t>
      </w:r>
    </w:p>
    <w:p w14:paraId="45934076">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80" w:lineRule="exact"/>
        <w:ind w:firstLine="480" w:firstLineChars="200"/>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富海集团位于山东东营，成立于1998年3月18日，是一家集石油化工、煤化工、化工新材料、物流配送、油气站连锁经营及清洁能源利用于一体的能源化工企业，</w:t>
      </w:r>
      <w:r>
        <w:rPr>
          <w:rFonts w:hint="eastAsia" w:ascii="微软雅黑" w:hAnsi="微软雅黑" w:eastAsia="微软雅黑" w:cs="微软雅黑"/>
          <w:b/>
          <w:bCs/>
          <w:color w:val="000000" w:themeColor="text1"/>
          <w:sz w:val="24"/>
          <w:szCs w:val="24"/>
          <w14:textFill>
            <w14:solidFill>
              <w14:schemeClr w14:val="tx1"/>
            </w14:solidFill>
          </w14:textFill>
        </w:rPr>
        <w:t>现有员工6000余人</w:t>
      </w:r>
      <w:r>
        <w:rPr>
          <w:rFonts w:hint="eastAsia" w:ascii="微软雅黑" w:hAnsi="微软雅黑" w:eastAsia="微软雅黑" w:cs="微软雅黑"/>
          <w:color w:val="000000" w:themeColor="text1"/>
          <w:sz w:val="24"/>
          <w:szCs w:val="24"/>
          <w14:textFill>
            <w14:solidFill>
              <w14:schemeClr w14:val="tx1"/>
            </w14:solidFill>
          </w14:textFill>
        </w:rPr>
        <w:t>。公司先后荣获第十九届全国质量奖、国家高新技术企业、国家级绿色工厂等荣誉称号</w:t>
      </w:r>
      <w:r>
        <w:rPr>
          <w:rFonts w:hint="eastAsia" w:ascii="微软雅黑" w:hAnsi="微软雅黑" w:eastAsia="微软雅黑" w:cs="微软雅黑"/>
          <w:b/>
          <w:bCs/>
          <w:color w:val="000000" w:themeColor="text1"/>
          <w:sz w:val="24"/>
          <w:szCs w:val="24"/>
          <w14:textFill>
            <w14:solidFill>
              <w14:schemeClr w14:val="tx1"/>
            </w14:solidFill>
          </w14:textFill>
        </w:rPr>
        <w:t>，连续10余年跻身中国石油和化工企业500强，连续9年跻身中国企业500强</w:t>
      </w:r>
      <w:r>
        <w:rPr>
          <w:rFonts w:hint="eastAsia" w:ascii="微软雅黑" w:hAnsi="微软雅黑" w:eastAsia="微软雅黑" w:cs="微软雅黑"/>
          <w:color w:val="000000" w:themeColor="text1"/>
          <w:sz w:val="24"/>
          <w:szCs w:val="24"/>
          <w14:textFill>
            <w14:solidFill>
              <w14:schemeClr w14:val="tx1"/>
            </w14:solidFill>
          </w14:textFill>
        </w:rPr>
        <w:t>。</w:t>
      </w:r>
    </w:p>
    <w:p w14:paraId="699CA748">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80" w:lineRule="exact"/>
        <w:ind w:firstLine="480" w:firstLineChars="200"/>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富海集团深耕能源化工领域，下设东营华联石油化工厂有限公司和东营联合石化有限责任公司两大生产基地，原油一次加工能力达</w:t>
      </w:r>
      <w:r>
        <w:rPr>
          <w:rFonts w:hint="eastAsia" w:ascii="微软雅黑" w:hAnsi="微软雅黑" w:eastAsia="微软雅黑" w:cs="微软雅黑"/>
          <w:b/>
          <w:bCs/>
          <w:color w:val="000000" w:themeColor="text1"/>
          <w:sz w:val="24"/>
          <w:szCs w:val="24"/>
          <w14:textFill>
            <w14:solidFill>
              <w14:schemeClr w14:val="tx1"/>
            </w14:solidFill>
          </w14:textFill>
        </w:rPr>
        <w:t>1000万吨/年</w:t>
      </w:r>
      <w:r>
        <w:rPr>
          <w:rFonts w:hint="eastAsia" w:ascii="微软雅黑" w:hAnsi="微软雅黑" w:eastAsia="微软雅黑" w:cs="微软雅黑"/>
          <w:color w:val="000000" w:themeColor="text1"/>
          <w:sz w:val="24"/>
          <w:szCs w:val="24"/>
          <w14:textFill>
            <w14:solidFill>
              <w14:schemeClr w14:val="tx1"/>
            </w14:solidFill>
          </w14:textFill>
        </w:rPr>
        <w:t>，为国内外10000余家客户提供高品质汽柴油和化工品。拥有自建、加盟、合作油气站</w:t>
      </w:r>
      <w:r>
        <w:rPr>
          <w:rFonts w:hint="eastAsia" w:ascii="微软雅黑" w:hAnsi="微软雅黑" w:eastAsia="微软雅黑" w:cs="微软雅黑"/>
          <w:b/>
          <w:bCs/>
          <w:color w:val="000000" w:themeColor="text1"/>
          <w:sz w:val="24"/>
          <w:szCs w:val="24"/>
          <w:lang w:val="en-US" w:eastAsia="zh-CN"/>
          <w14:textFill>
            <w14:solidFill>
              <w14:schemeClr w14:val="tx1"/>
            </w14:solidFill>
          </w14:textFill>
        </w:rPr>
        <w:t>7</w:t>
      </w:r>
      <w:r>
        <w:rPr>
          <w:rFonts w:hint="eastAsia" w:ascii="微软雅黑" w:hAnsi="微软雅黑" w:eastAsia="微软雅黑" w:cs="微软雅黑"/>
          <w:b/>
          <w:bCs/>
          <w:color w:val="000000" w:themeColor="text1"/>
          <w:sz w:val="24"/>
          <w:szCs w:val="24"/>
          <w14:textFill>
            <w14:solidFill>
              <w14:schemeClr w14:val="tx1"/>
            </w14:solidFill>
          </w14:textFill>
        </w:rPr>
        <w:t>00余座</w:t>
      </w:r>
      <w:r>
        <w:rPr>
          <w:rFonts w:hint="eastAsia" w:ascii="微软雅黑" w:hAnsi="微软雅黑" w:eastAsia="微软雅黑" w:cs="微软雅黑"/>
          <w:color w:val="000000" w:themeColor="text1"/>
          <w:sz w:val="24"/>
          <w:szCs w:val="24"/>
          <w14:textFill>
            <w14:solidFill>
              <w14:schemeClr w14:val="tx1"/>
            </w14:solidFill>
          </w14:textFill>
        </w:rPr>
        <w:t>，运营危化品运输车辆</w:t>
      </w:r>
      <w:r>
        <w:rPr>
          <w:rFonts w:hint="eastAsia" w:ascii="微软雅黑" w:hAnsi="微软雅黑" w:eastAsia="微软雅黑" w:cs="微软雅黑"/>
          <w:b/>
          <w:bCs/>
          <w:color w:val="000000" w:themeColor="text1"/>
          <w:sz w:val="24"/>
          <w:szCs w:val="24"/>
          <w14:textFill>
            <w14:solidFill>
              <w14:schemeClr w14:val="tx1"/>
            </w14:solidFill>
          </w14:textFill>
        </w:rPr>
        <w:t>2000余台</w:t>
      </w:r>
      <w:r>
        <w:rPr>
          <w:rFonts w:hint="eastAsia" w:ascii="微软雅黑" w:hAnsi="微软雅黑" w:eastAsia="微软雅黑" w:cs="微软雅黑"/>
          <w:color w:val="000000" w:themeColor="text1"/>
          <w:sz w:val="24"/>
          <w:szCs w:val="24"/>
          <w14:textFill>
            <w14:solidFill>
              <w14:schemeClr w14:val="tx1"/>
            </w14:solidFill>
          </w14:textFill>
        </w:rPr>
        <w:t>，年运输能力2000万吨。</w:t>
      </w:r>
    </w:p>
    <w:p w14:paraId="7883824F">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80" w:lineRule="exact"/>
        <w:ind w:firstLine="480" w:firstLineChars="200"/>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当前，围绕“聚焦主业、创新驱动、竞合共生、品牌高端”的发展思路，按照“一体两翼”产业格局，全力实施渤海湾大湾区战略，打通芳烃烯烃产业链，大力发展化工新材料。现拥有年产200万吨对二甲苯、250万吨精对苯二甲酸，在建150万吨/年聚酯包装材料项目，打通“炼油—芳烃—聚酯”链条。</w:t>
      </w:r>
    </w:p>
    <w:p w14:paraId="39EE17EB">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80" w:lineRule="exact"/>
        <w:ind w:firstLine="480" w:firstLineChars="200"/>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富海集团积极推动创新驱动战略，搭建从基础研究、工程化开发到产品应用研发于一体的科创体系。富海研究院在东营和上海同时建有研发基地，专注于完全生物降解塑料、特种工程塑料、差异化聚酯、功能性聚合物、特种纤维与薄膜等前沿领域科技，在有机合成、高分子聚合、聚合物改性等方面展开技术攻关，全力搭建“基础化工原料—关键单体—高性能聚合物—终端应用开发”产研结合价值链条。</w:t>
      </w:r>
    </w:p>
    <w:p w14:paraId="6D0D71C3">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8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color w:val="000000" w:themeColor="text1"/>
          <w:sz w:val="24"/>
          <w:szCs w:val="24"/>
          <w14:textFill>
            <w14:solidFill>
              <w14:schemeClr w14:val="tx1"/>
            </w14:solidFill>
          </w14:textFill>
        </w:rPr>
        <w:t>整合优势资源，科技创新驱动。富海集团将坚定走炼化一体化道路，与国内外合作伙伴携手并进，努力成为能源化工领域价值链顶端的整合者、高附加值的创造者，打造专业化、集约化、高端化的千亿级能源化工产业集团。</w:t>
      </w:r>
    </w:p>
    <w:p w14:paraId="37D23542">
      <w:pPr>
        <w:keepNext w:val="0"/>
        <w:keepLines w:val="0"/>
        <w:pageBreakBefore w:val="0"/>
        <w:kinsoku/>
        <w:wordWrap/>
        <w:overflowPunct/>
        <w:topLinePunct w:val="0"/>
        <w:autoSpaceDE/>
        <w:autoSpaceDN/>
        <w:bidi w:val="0"/>
        <w:adjustRightInd/>
        <w:snapToGrid/>
        <w:spacing w:line="360" w:lineRule="auto"/>
        <w:textAlignment w:val="auto"/>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二、福利待遇</w:t>
      </w:r>
    </w:p>
    <w:p w14:paraId="37908785">
      <w:pPr>
        <w:keepNext w:val="0"/>
        <w:keepLines w:val="0"/>
        <w:pageBreakBefore w:val="0"/>
        <w:kinsoku/>
        <w:wordWrap/>
        <w:overflowPunct/>
        <w:topLinePunct w:val="0"/>
        <w:autoSpaceDE/>
        <w:autoSpaceDN/>
        <w:bidi w:val="0"/>
        <w:adjustRightInd/>
        <w:snapToGrid/>
        <w:textAlignment w:val="auto"/>
        <w:rPr>
          <w:rFonts w:hint="eastAsia" w:ascii="微软雅黑" w:hAnsi="微软雅黑" w:eastAsia="微软雅黑" w:cs="微软雅黑"/>
          <w:color w:val="000000" w:themeColor="text1"/>
          <w:kern w:val="0"/>
          <w:sz w:val="24"/>
          <w:szCs w:val="24"/>
          <w:lang w:val="en-US" w:eastAsia="zh-CN" w:bidi="ar-SA"/>
          <w14:textFill>
            <w14:solidFill>
              <w14:schemeClr w14:val="tx1"/>
            </w14:solidFill>
          </w14:textFill>
        </w:rPr>
      </w:pPr>
      <w:r>
        <w:rPr>
          <w:rFonts w:hint="eastAsia" w:ascii="微软雅黑" w:hAnsi="微软雅黑" w:eastAsia="微软雅黑" w:cs="微软雅黑"/>
          <w:sz w:val="24"/>
          <w:szCs w:val="24"/>
        </w:rPr>
        <w:t>1、薪酬：</w:t>
      </w:r>
      <w:r>
        <w:rPr>
          <w:rFonts w:hint="eastAsia" w:ascii="微软雅黑" w:hAnsi="微软雅黑" w:eastAsia="微软雅黑" w:cs="微软雅黑"/>
          <w:color w:val="000000" w:themeColor="text1"/>
          <w:kern w:val="0"/>
          <w:sz w:val="24"/>
          <w:szCs w:val="24"/>
          <w:lang w:val="en-US" w:eastAsia="zh-CN" w:bidi="ar-SA"/>
          <w14:textFill>
            <w14:solidFill>
              <w14:schemeClr w14:val="tx1"/>
            </w14:solidFill>
          </w14:textFill>
        </w:rPr>
        <w:t>本科薪资9-13w,研究生10-14w,每年4次调薪机会；</w:t>
      </w:r>
    </w:p>
    <w:p w14:paraId="6F89AD6C">
      <w:pPr>
        <w:keepNext w:val="0"/>
        <w:keepLines w:val="0"/>
        <w:pageBreakBefore w:val="0"/>
        <w:kinsoku/>
        <w:wordWrap/>
        <w:overflowPunct/>
        <w:topLinePunct w:val="0"/>
        <w:autoSpaceDE/>
        <w:autoSpaceDN/>
        <w:bidi w:val="0"/>
        <w:adjustRightInd/>
        <w:snapToGrid/>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2、3个月全面岗前培训，提供技术和管理的双通道职业发展路径;</w:t>
      </w:r>
    </w:p>
    <w:p w14:paraId="0FCEFBA1">
      <w:pPr>
        <w:keepNext w:val="0"/>
        <w:keepLines w:val="0"/>
        <w:pageBreakBefore w:val="0"/>
        <w:kinsoku/>
        <w:wordWrap/>
        <w:overflowPunct/>
        <w:topLinePunct w:val="0"/>
        <w:autoSpaceDE/>
        <w:autoSpaceDN/>
        <w:bidi w:val="0"/>
        <w:adjustRightInd/>
        <w:snapToGrid/>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3、五险一金，</w:t>
      </w:r>
      <w:r>
        <w:rPr>
          <w:rFonts w:hint="eastAsia" w:ascii="微软雅黑" w:hAnsi="微软雅黑" w:eastAsia="微软雅黑" w:cs="微软雅黑"/>
          <w:color w:val="000000" w:themeColor="text1"/>
          <w:sz w:val="24"/>
          <w:szCs w:val="24"/>
          <w14:textFill>
            <w14:solidFill>
              <w14:schemeClr w14:val="tx1"/>
            </w14:solidFill>
          </w14:textFill>
        </w:rPr>
        <w:t>法定节假日、带薪年假；</w:t>
      </w:r>
    </w:p>
    <w:p w14:paraId="1297F87A">
      <w:pPr>
        <w:keepNext w:val="0"/>
        <w:keepLines w:val="0"/>
        <w:pageBreakBefore w:val="0"/>
        <w:kinsoku/>
        <w:wordWrap/>
        <w:overflowPunct/>
        <w:topLinePunct w:val="0"/>
        <w:autoSpaceDE/>
        <w:autoSpaceDN/>
        <w:bidi w:val="0"/>
        <w:adjustRightInd/>
        <w:snapToGrid/>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sz w:val="24"/>
          <w:szCs w:val="24"/>
        </w:rPr>
        <w:t>4、</w:t>
      </w:r>
      <w:r>
        <w:rPr>
          <w:rFonts w:hint="eastAsia" w:ascii="微软雅黑" w:hAnsi="微软雅黑" w:eastAsia="微软雅黑" w:cs="微软雅黑"/>
          <w:color w:val="000000" w:themeColor="text1"/>
          <w:sz w:val="24"/>
          <w:szCs w:val="24"/>
          <w14:textFill>
            <w14:solidFill>
              <w14:schemeClr w14:val="tx1"/>
            </w14:solidFill>
          </w14:textFill>
        </w:rPr>
        <w:t>免费员工公寓、免费通勤班车、成本价餐厅，全功能健身设施；</w:t>
      </w:r>
    </w:p>
    <w:p w14:paraId="6B242181">
      <w:pPr>
        <w:keepNext w:val="0"/>
        <w:keepLines w:val="0"/>
        <w:pageBreakBefore w:val="0"/>
        <w:kinsoku/>
        <w:wordWrap/>
        <w:overflowPunct/>
        <w:topLinePunct w:val="0"/>
        <w:autoSpaceDE/>
        <w:autoSpaceDN/>
        <w:bidi w:val="0"/>
        <w:adjustRightInd/>
        <w:snapToGrid/>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5、每年健康体检</w:t>
      </w:r>
    </w:p>
    <w:p w14:paraId="54B40B7C">
      <w:pPr>
        <w:keepNext w:val="0"/>
        <w:keepLines w:val="0"/>
        <w:pageBreakBefore w:val="0"/>
        <w:kinsoku/>
        <w:wordWrap/>
        <w:overflowPunct/>
        <w:topLinePunct w:val="0"/>
        <w:autoSpaceDE/>
        <w:autoSpaceDN/>
        <w:bidi w:val="0"/>
        <w:adjustRightInd/>
        <w:snapToGrid/>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6、生日、节假日福利；</w:t>
      </w:r>
    </w:p>
    <w:p w14:paraId="3BD85CE1">
      <w:pPr>
        <w:keepNext w:val="0"/>
        <w:keepLines w:val="0"/>
        <w:pageBreakBefore w:val="0"/>
        <w:kinsoku/>
        <w:wordWrap/>
        <w:overflowPunct/>
        <w:topLinePunct w:val="0"/>
        <w:autoSpaceDE/>
        <w:autoSpaceDN/>
        <w:bidi w:val="0"/>
        <w:adjustRightInd/>
        <w:snapToGrid/>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sz w:val="24"/>
          <w:szCs w:val="24"/>
        </w:rPr>
        <w:t>7、</w:t>
      </w:r>
      <w:r>
        <w:rPr>
          <w:rFonts w:hint="eastAsia" w:ascii="微软雅黑" w:hAnsi="微软雅黑" w:eastAsia="微软雅黑" w:cs="微软雅黑"/>
          <w:color w:val="000000" w:themeColor="text1"/>
          <w:sz w:val="24"/>
          <w:szCs w:val="24"/>
          <w14:textFill>
            <w14:solidFill>
              <w14:schemeClr w14:val="tx1"/>
            </w14:solidFill>
          </w14:textFill>
        </w:rPr>
        <w:t>文化活动精彩多样、奖品丰厚，专项部门活动经费，团队氛围积极向上。</w:t>
      </w:r>
    </w:p>
    <w:p w14:paraId="406B936E">
      <w:pPr>
        <w:keepNext w:val="0"/>
        <w:keepLines w:val="0"/>
        <w:pageBreakBefore w:val="0"/>
        <w:kinsoku/>
        <w:wordWrap/>
        <w:overflowPunct/>
        <w:topLinePunct w:val="0"/>
        <w:autoSpaceDE/>
        <w:autoSpaceDN/>
        <w:bidi w:val="0"/>
        <w:adjustRightInd/>
        <w:snapToGrid/>
        <w:spacing w:line="360" w:lineRule="auto"/>
        <w:textAlignment w:val="auto"/>
        <w:rPr>
          <w:rFonts w:hint="eastAsia" w:ascii="微软雅黑" w:hAnsi="微软雅黑" w:eastAsia="微软雅黑" w:cs="微软雅黑"/>
          <w:b/>
          <w:bCs/>
          <w:color w:val="FF0000"/>
          <w:sz w:val="24"/>
          <w:szCs w:val="24"/>
        </w:rPr>
      </w:pPr>
      <w:r>
        <w:rPr>
          <w:rFonts w:hint="eastAsia" w:ascii="微软雅黑" w:hAnsi="微软雅黑" w:eastAsia="微软雅黑" w:cs="微软雅黑"/>
          <w:b/>
          <w:bCs/>
          <w:sz w:val="24"/>
          <w:szCs w:val="24"/>
        </w:rPr>
        <w:t>三、</w:t>
      </w:r>
      <w:r>
        <w:rPr>
          <w:rFonts w:hint="eastAsia" w:ascii="微软雅黑" w:hAnsi="微软雅黑" w:eastAsia="微软雅黑" w:cs="微软雅黑"/>
          <w:b/>
          <w:bCs/>
          <w:color w:val="000000" w:themeColor="text1"/>
          <w:sz w:val="24"/>
          <w:szCs w:val="24"/>
          <w14:textFill>
            <w14:solidFill>
              <w14:schemeClr w14:val="tx1"/>
            </w14:solidFill>
          </w14:textFill>
        </w:rPr>
        <w:t>校招流程</w:t>
      </w:r>
    </w:p>
    <w:p w14:paraId="432BAC81">
      <w:pPr>
        <w:keepNext w:val="0"/>
        <w:keepLines w:val="0"/>
        <w:pageBreakBefore w:val="0"/>
        <w:kinsoku/>
        <w:wordWrap/>
        <w:overflowPunct/>
        <w:topLinePunct w:val="0"/>
        <w:autoSpaceDE/>
        <w:autoSpaceDN/>
        <w:bidi w:val="0"/>
        <w:adjustRightInd/>
        <w:snapToGrid/>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1.应聘方式：</w:t>
      </w:r>
    </w:p>
    <w:p w14:paraId="394EE5F6">
      <w:pPr>
        <w:keepNext w:val="0"/>
        <w:keepLines w:val="0"/>
        <w:pageBreakBefore w:val="0"/>
        <w:kinsoku/>
        <w:wordWrap/>
        <w:overflowPunct/>
        <w:topLinePunct w:val="0"/>
        <w:autoSpaceDE/>
        <w:autoSpaceDN/>
        <w:bidi w:val="0"/>
        <w:adjustRightInd/>
        <w:snapToGrid/>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（1）简</w:t>
      </w:r>
      <w:r>
        <w:rPr>
          <w:rFonts w:hint="eastAsia" w:ascii="微软雅黑" w:hAnsi="微软雅黑" w:eastAsia="微软雅黑" w:cs="微软雅黑"/>
          <w:b w:val="0"/>
          <w:bCs w:val="0"/>
          <w:sz w:val="24"/>
          <w:szCs w:val="24"/>
        </w:rPr>
        <w:t>历</w:t>
      </w:r>
      <w:r>
        <w:rPr>
          <w:rFonts w:hint="eastAsia" w:ascii="微软雅黑" w:hAnsi="微软雅黑" w:eastAsia="微软雅黑" w:cs="微软雅黑"/>
          <w:b w:val="0"/>
          <w:bCs w:val="0"/>
          <w:color w:val="000000" w:themeColor="text1"/>
          <w:sz w:val="24"/>
          <w:szCs w:val="24"/>
          <w14:textFill>
            <w14:solidFill>
              <w14:schemeClr w14:val="tx1"/>
            </w14:solidFill>
          </w14:textFill>
        </w:rPr>
        <w:t>可</w:t>
      </w:r>
      <w:r>
        <w:rPr>
          <w:rFonts w:hint="eastAsia" w:ascii="微软雅黑" w:hAnsi="微软雅黑" w:eastAsia="微软雅黑" w:cs="微软雅黑"/>
          <w:sz w:val="24"/>
          <w:szCs w:val="24"/>
        </w:rPr>
        <w:t>投递至招聘邮箱：</w:t>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HYPERLINK "mailto:fuhaizhaopin@126.com" </w:instrText>
      </w:r>
      <w:r>
        <w:rPr>
          <w:rFonts w:hint="eastAsia" w:ascii="微软雅黑" w:hAnsi="微软雅黑" w:eastAsia="微软雅黑" w:cs="微软雅黑"/>
          <w:sz w:val="24"/>
          <w:szCs w:val="24"/>
        </w:rPr>
        <w:fldChar w:fldCharType="separate"/>
      </w:r>
      <w:r>
        <w:rPr>
          <w:rStyle w:val="10"/>
          <w:rFonts w:hint="eastAsia" w:ascii="微软雅黑" w:hAnsi="微软雅黑" w:eastAsia="微软雅黑" w:cs="微软雅黑"/>
          <w:sz w:val="24"/>
          <w:szCs w:val="24"/>
        </w:rPr>
        <w:t>fuhaizhaopin@126.com</w:t>
      </w:r>
      <w:r>
        <w:rPr>
          <w:rStyle w:val="10"/>
          <w:rFonts w:hint="eastAsia" w:ascii="微软雅黑" w:hAnsi="微软雅黑" w:eastAsia="微软雅黑" w:cs="微软雅黑"/>
          <w:sz w:val="24"/>
          <w:szCs w:val="24"/>
        </w:rPr>
        <w:fldChar w:fldCharType="end"/>
      </w:r>
    </w:p>
    <w:p w14:paraId="7D8598DE">
      <w:pPr>
        <w:keepNext w:val="0"/>
        <w:keepLines w:val="0"/>
        <w:pageBreakBefore w:val="0"/>
        <w:kinsoku/>
        <w:wordWrap/>
        <w:overflowPunct/>
        <w:topLinePunct w:val="0"/>
        <w:autoSpaceDE/>
        <w:autoSpaceDN/>
        <w:bidi w:val="0"/>
        <w:adjustRightInd/>
        <w:snapToGrid/>
        <w:textAlignment w:val="auto"/>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rPr>
        <w:t>（2）</w:t>
      </w:r>
      <w:r>
        <w:rPr>
          <w:rFonts w:hint="eastAsia" w:ascii="微软雅黑" w:hAnsi="微软雅黑" w:eastAsia="微软雅黑" w:cs="微软雅黑"/>
          <w:sz w:val="24"/>
          <w:szCs w:val="24"/>
          <w:lang w:val="en-US" w:eastAsia="zh-CN"/>
        </w:rPr>
        <w:t>二维码投递：</w:t>
      </w:r>
    </w:p>
    <w:p w14:paraId="64CD2B24">
      <w:pPr>
        <w:keepNext w:val="0"/>
        <w:keepLines w:val="0"/>
        <w:pageBreakBefore w:val="0"/>
        <w:kinsoku/>
        <w:wordWrap/>
        <w:overflowPunct/>
        <w:topLinePunct w:val="0"/>
        <w:autoSpaceDE/>
        <w:autoSpaceDN/>
        <w:bidi w:val="0"/>
        <w:adjustRightInd/>
        <w:snapToGrid/>
        <w:textAlignment w:val="auto"/>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drawing>
          <wp:inline distT="0" distB="0" distL="114300" distR="114300">
            <wp:extent cx="1002665" cy="1007110"/>
            <wp:effectExtent l="0" t="0" r="0" b="0"/>
            <wp:docPr id="1" name="图片 1" descr="微信截图_202409231738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截图_20240923173833"/>
                    <pic:cNvPicPr>
                      <a:picLocks noChangeAspect="1"/>
                    </pic:cNvPicPr>
                  </pic:nvPicPr>
                  <pic:blipFill>
                    <a:blip r:embed="rId4"/>
                    <a:srcRect r="4880" b="4458"/>
                    <a:stretch>
                      <a:fillRect/>
                    </a:stretch>
                  </pic:blipFill>
                  <pic:spPr>
                    <a:xfrm>
                      <a:off x="0" y="0"/>
                      <a:ext cx="1002665" cy="1007110"/>
                    </a:xfrm>
                    <a:prstGeom prst="rect">
                      <a:avLst/>
                    </a:prstGeom>
                  </pic:spPr>
                </pic:pic>
              </a:graphicData>
            </a:graphic>
          </wp:inline>
        </w:drawing>
      </w:r>
    </w:p>
    <w:p w14:paraId="09466BD8">
      <w:pPr>
        <w:keepNext w:val="0"/>
        <w:keepLines w:val="0"/>
        <w:pageBreakBefore w:val="0"/>
        <w:kinsoku/>
        <w:wordWrap/>
        <w:overflowPunct/>
        <w:topLinePunct w:val="0"/>
        <w:autoSpaceDE/>
        <w:autoSpaceDN/>
        <w:bidi w:val="0"/>
        <w:adjustRightInd/>
        <w:snapToGrid/>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2.面试方式：</w:t>
      </w:r>
    </w:p>
    <w:p w14:paraId="6B9C4342">
      <w:pPr>
        <w:keepNext w:val="0"/>
        <w:keepLines w:val="0"/>
        <w:pageBreakBefore w:val="0"/>
        <w:kinsoku/>
        <w:wordWrap/>
        <w:overflowPunct/>
        <w:topLinePunct w:val="0"/>
        <w:autoSpaceDE/>
        <w:autoSpaceDN/>
        <w:bidi w:val="0"/>
        <w:adjustRightInd/>
        <w:snapToGrid/>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sz w:val="24"/>
          <w:szCs w:val="24"/>
        </w:rPr>
        <w:t>针对符合条件的简历，我们会及时组织现场面试和</w:t>
      </w:r>
      <w:r>
        <w:rPr>
          <w:rFonts w:hint="eastAsia" w:ascii="微软雅黑" w:hAnsi="微软雅黑" w:eastAsia="微软雅黑" w:cs="微软雅黑"/>
          <w:color w:val="000000" w:themeColor="text1"/>
          <w:sz w:val="24"/>
          <w:szCs w:val="24"/>
          <w14:textFill>
            <w14:solidFill>
              <w14:schemeClr w14:val="tx1"/>
            </w14:solidFill>
          </w14:textFill>
        </w:rPr>
        <w:t>线上</w:t>
      </w:r>
      <w:r>
        <w:rPr>
          <w:rFonts w:hint="eastAsia" w:ascii="微软雅黑" w:hAnsi="微软雅黑" w:eastAsia="微软雅黑" w:cs="微软雅黑"/>
          <w:sz w:val="24"/>
          <w:szCs w:val="24"/>
        </w:rPr>
        <w:t>面试。</w:t>
      </w:r>
    </w:p>
    <w:p w14:paraId="6A0BB3CD">
      <w:pPr>
        <w:keepNext w:val="0"/>
        <w:keepLines w:val="0"/>
        <w:pageBreakBefore w:val="0"/>
        <w:kinsoku/>
        <w:wordWrap/>
        <w:overflowPunct/>
        <w:topLinePunct w:val="0"/>
        <w:autoSpaceDE/>
        <w:autoSpaceDN/>
        <w:bidi w:val="0"/>
        <w:adjustRightInd/>
        <w:snapToGrid/>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3、录用签约</w:t>
      </w:r>
    </w:p>
    <w:p w14:paraId="0A172D85">
      <w:pPr>
        <w:keepNext w:val="0"/>
        <w:keepLines w:val="0"/>
        <w:pageBreakBefore w:val="0"/>
        <w:kinsoku/>
        <w:wordWrap/>
        <w:overflowPunct/>
        <w:topLinePunct w:val="0"/>
        <w:autoSpaceDE/>
        <w:autoSpaceDN/>
        <w:bidi w:val="0"/>
        <w:adjustRightInd/>
        <w:snapToGrid/>
        <w:textAlignment w:val="auto"/>
        <w:rPr>
          <w:rFonts w:hint="eastAsia" w:ascii="微软雅黑" w:hAnsi="微软雅黑" w:eastAsia="微软雅黑" w:cs="微软雅黑"/>
          <w:color w:val="000000" w:themeColor="text1"/>
          <w:sz w:val="24"/>
          <w:szCs w:val="24"/>
          <w:lang w:eastAsia="zh-CN"/>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面试通过者，将在一周内收到录用offer</w:t>
      </w:r>
      <w:r>
        <w:rPr>
          <w:rFonts w:hint="eastAsia" w:ascii="微软雅黑" w:hAnsi="微软雅黑" w:eastAsia="微软雅黑" w:cs="微软雅黑"/>
          <w:color w:val="000000" w:themeColor="text1"/>
          <w:sz w:val="24"/>
          <w:szCs w:val="24"/>
          <w:lang w:eastAsia="zh-CN"/>
          <w14:textFill>
            <w14:solidFill>
              <w14:schemeClr w14:val="tx1"/>
            </w14:solidFill>
          </w14:textFill>
        </w:rPr>
        <w:t>。</w:t>
      </w:r>
    </w:p>
    <w:p w14:paraId="1E1E9D42">
      <w:pPr>
        <w:keepNext w:val="0"/>
        <w:keepLines w:val="0"/>
        <w:pageBreakBefore w:val="0"/>
        <w:kinsoku/>
        <w:wordWrap/>
        <w:overflowPunct/>
        <w:topLinePunct w:val="0"/>
        <w:autoSpaceDE/>
        <w:autoSpaceDN/>
        <w:bidi w:val="0"/>
        <w:adjustRightInd/>
        <w:snapToGrid/>
        <w:spacing w:line="360" w:lineRule="auto"/>
        <w:textAlignment w:val="auto"/>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四、在招职位</w:t>
      </w:r>
    </w:p>
    <w:tbl>
      <w:tblPr>
        <w:tblStyle w:val="7"/>
        <w:tblW w:w="84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0"/>
        <w:gridCol w:w="1267"/>
        <w:gridCol w:w="1650"/>
        <w:gridCol w:w="3788"/>
        <w:gridCol w:w="1042"/>
      </w:tblGrid>
      <w:tr w14:paraId="270DA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80" w:type="dxa"/>
            <w:shd w:val="clear" w:color="auto" w:fill="E7E6E6" w:themeFill="background2"/>
            <w:vAlign w:val="center"/>
          </w:tcPr>
          <w:p w14:paraId="2A904B6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b/>
                <w:bCs/>
                <w:color w:val="000000"/>
                <w:kern w:val="0"/>
                <w:sz w:val="20"/>
                <w:szCs w:val="20"/>
                <w:lang w:val="en-US" w:eastAsia="zh-CN" w:bidi="ar-SA"/>
              </w:rPr>
            </w:pPr>
            <w:r>
              <w:rPr>
                <w:rFonts w:hint="eastAsia" w:ascii="微软雅黑" w:hAnsi="微软雅黑" w:eastAsia="微软雅黑" w:cs="微软雅黑"/>
                <w:b/>
                <w:bCs/>
                <w:color w:val="000000"/>
                <w:kern w:val="0"/>
                <w:sz w:val="20"/>
                <w:szCs w:val="20"/>
              </w:rPr>
              <w:t>序号</w:t>
            </w:r>
          </w:p>
        </w:tc>
        <w:tc>
          <w:tcPr>
            <w:tcW w:w="1267" w:type="dxa"/>
            <w:shd w:val="clear" w:color="auto" w:fill="E7E6E6" w:themeFill="background2"/>
            <w:vAlign w:val="center"/>
          </w:tcPr>
          <w:p w14:paraId="7CA9B28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b/>
                <w:bCs/>
                <w:color w:val="000000"/>
                <w:kern w:val="0"/>
                <w:sz w:val="20"/>
                <w:szCs w:val="20"/>
                <w:lang w:val="en-US" w:eastAsia="zh-CN" w:bidi="ar-SA"/>
              </w:rPr>
            </w:pPr>
            <w:r>
              <w:rPr>
                <w:rFonts w:hint="eastAsia" w:ascii="微软雅黑" w:hAnsi="微软雅黑" w:eastAsia="微软雅黑" w:cs="微软雅黑"/>
                <w:b/>
                <w:bCs/>
                <w:color w:val="000000"/>
                <w:kern w:val="0"/>
                <w:sz w:val="20"/>
                <w:szCs w:val="20"/>
              </w:rPr>
              <w:t>岗位类别</w:t>
            </w:r>
          </w:p>
        </w:tc>
        <w:tc>
          <w:tcPr>
            <w:tcW w:w="1650" w:type="dxa"/>
            <w:shd w:val="clear" w:color="auto" w:fill="E7E6E6" w:themeFill="background2"/>
            <w:vAlign w:val="center"/>
          </w:tcPr>
          <w:p w14:paraId="153254B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b/>
                <w:bCs/>
                <w:color w:val="000000"/>
                <w:kern w:val="0"/>
                <w:sz w:val="20"/>
                <w:szCs w:val="20"/>
                <w:lang w:val="en-US" w:eastAsia="zh-CN" w:bidi="ar-SA"/>
              </w:rPr>
            </w:pPr>
            <w:r>
              <w:rPr>
                <w:rFonts w:hint="eastAsia" w:ascii="微软雅黑" w:hAnsi="微软雅黑" w:eastAsia="微软雅黑" w:cs="微软雅黑"/>
                <w:b/>
                <w:bCs/>
                <w:color w:val="000000"/>
                <w:kern w:val="0"/>
                <w:sz w:val="20"/>
                <w:szCs w:val="20"/>
                <w:lang w:val="en-US" w:eastAsia="zh-CN"/>
              </w:rPr>
              <w:t>学历</w:t>
            </w:r>
          </w:p>
        </w:tc>
        <w:tc>
          <w:tcPr>
            <w:tcW w:w="3788" w:type="dxa"/>
            <w:shd w:val="clear" w:color="auto" w:fill="E7E6E6" w:themeFill="background2"/>
            <w:vAlign w:val="center"/>
          </w:tcPr>
          <w:p w14:paraId="46E88D2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b/>
                <w:bCs/>
                <w:color w:val="000000"/>
                <w:kern w:val="0"/>
                <w:sz w:val="20"/>
                <w:szCs w:val="20"/>
                <w:lang w:val="en-US" w:eastAsia="zh-CN" w:bidi="ar-SA"/>
              </w:rPr>
            </w:pPr>
            <w:r>
              <w:rPr>
                <w:rFonts w:hint="eastAsia" w:ascii="微软雅黑" w:hAnsi="微软雅黑" w:eastAsia="微软雅黑" w:cs="微软雅黑"/>
                <w:b/>
                <w:bCs/>
                <w:color w:val="000000"/>
                <w:kern w:val="0"/>
                <w:sz w:val="20"/>
                <w:szCs w:val="20"/>
              </w:rPr>
              <w:t>专业</w:t>
            </w:r>
            <w:r>
              <w:rPr>
                <w:rFonts w:hint="eastAsia" w:ascii="微软雅黑" w:hAnsi="微软雅黑" w:eastAsia="微软雅黑" w:cs="微软雅黑"/>
                <w:b/>
                <w:bCs/>
                <w:color w:val="000000"/>
                <w:kern w:val="0"/>
                <w:sz w:val="20"/>
                <w:szCs w:val="20"/>
                <w:lang w:val="en-US" w:eastAsia="zh-CN"/>
              </w:rPr>
              <w:t>要求</w:t>
            </w:r>
          </w:p>
        </w:tc>
        <w:tc>
          <w:tcPr>
            <w:tcW w:w="1042" w:type="dxa"/>
            <w:shd w:val="clear" w:color="auto" w:fill="E7E6E6" w:themeFill="background2"/>
            <w:vAlign w:val="center"/>
          </w:tcPr>
          <w:p w14:paraId="7C508C6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b/>
                <w:bCs/>
                <w:color w:val="000000"/>
                <w:kern w:val="0"/>
                <w:sz w:val="20"/>
                <w:szCs w:val="20"/>
                <w:lang w:val="en-US" w:eastAsia="zh-CN" w:bidi="ar-SA"/>
              </w:rPr>
            </w:pPr>
            <w:r>
              <w:rPr>
                <w:rFonts w:hint="eastAsia" w:ascii="微软雅黑" w:hAnsi="微软雅黑" w:eastAsia="微软雅黑" w:cs="微软雅黑"/>
                <w:b/>
                <w:bCs/>
                <w:color w:val="000000"/>
                <w:kern w:val="0"/>
                <w:sz w:val="20"/>
                <w:szCs w:val="20"/>
                <w:lang w:val="en-US" w:eastAsia="zh-CN"/>
              </w:rPr>
              <w:t>招聘人数</w:t>
            </w:r>
          </w:p>
        </w:tc>
      </w:tr>
      <w:tr w14:paraId="17EE2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trPr>
        <w:tc>
          <w:tcPr>
            <w:tcW w:w="680" w:type="dxa"/>
            <w:shd w:val="clear" w:color="auto" w:fill="auto"/>
            <w:vAlign w:val="center"/>
          </w:tcPr>
          <w:p w14:paraId="6CB66A7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color w:val="000000"/>
                <w:kern w:val="0"/>
                <w:sz w:val="20"/>
                <w:szCs w:val="20"/>
                <w:lang w:val="en-US" w:eastAsia="zh-CN" w:bidi="ar-SA"/>
              </w:rPr>
            </w:pPr>
            <w:r>
              <w:rPr>
                <w:rFonts w:hint="eastAsia" w:ascii="微软雅黑" w:hAnsi="微软雅黑" w:eastAsia="微软雅黑" w:cs="微软雅黑"/>
                <w:color w:val="000000"/>
                <w:kern w:val="0"/>
                <w:sz w:val="20"/>
                <w:szCs w:val="20"/>
                <w:lang w:val="en-US" w:eastAsia="zh-CN"/>
              </w:rPr>
              <w:t>1</w:t>
            </w:r>
          </w:p>
        </w:tc>
        <w:tc>
          <w:tcPr>
            <w:tcW w:w="1267" w:type="dxa"/>
            <w:shd w:val="clear" w:color="auto" w:fill="auto"/>
            <w:vAlign w:val="center"/>
          </w:tcPr>
          <w:p w14:paraId="2D1F99B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color w:val="000000"/>
                <w:kern w:val="0"/>
                <w:sz w:val="20"/>
                <w:szCs w:val="20"/>
                <w:lang w:val="en-US" w:eastAsia="zh-CN" w:bidi="ar-SA"/>
              </w:rPr>
            </w:pPr>
            <w:r>
              <w:rPr>
                <w:rFonts w:hint="eastAsia" w:ascii="微软雅黑" w:hAnsi="微软雅黑" w:eastAsia="微软雅黑" w:cs="微软雅黑"/>
                <w:color w:val="000000"/>
                <w:kern w:val="0"/>
                <w:sz w:val="20"/>
                <w:szCs w:val="20"/>
                <w:lang w:val="en-US" w:eastAsia="zh-CN"/>
              </w:rPr>
              <w:t>研发类</w:t>
            </w:r>
          </w:p>
        </w:tc>
        <w:tc>
          <w:tcPr>
            <w:tcW w:w="1650" w:type="dxa"/>
            <w:shd w:val="clear" w:color="auto" w:fill="auto"/>
            <w:vAlign w:val="center"/>
          </w:tcPr>
          <w:p w14:paraId="3059FC8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color w:val="000000"/>
                <w:kern w:val="0"/>
                <w:sz w:val="20"/>
                <w:szCs w:val="20"/>
                <w:lang w:val="en-US" w:eastAsia="zh-CN" w:bidi="ar-SA"/>
              </w:rPr>
            </w:pPr>
            <w:r>
              <w:rPr>
                <w:rFonts w:hint="eastAsia" w:ascii="微软雅黑" w:hAnsi="微软雅黑" w:eastAsia="微软雅黑" w:cs="微软雅黑"/>
                <w:color w:val="000000"/>
                <w:kern w:val="0"/>
                <w:sz w:val="20"/>
                <w:szCs w:val="20"/>
                <w:lang w:val="en-US" w:eastAsia="zh-CN"/>
              </w:rPr>
              <w:t>硕士及以上学历</w:t>
            </w:r>
          </w:p>
        </w:tc>
        <w:tc>
          <w:tcPr>
            <w:tcW w:w="3788" w:type="dxa"/>
            <w:shd w:val="clear" w:color="auto" w:fill="auto"/>
            <w:vAlign w:val="center"/>
          </w:tcPr>
          <w:p w14:paraId="073A3744">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微软雅黑" w:hAnsi="微软雅黑" w:eastAsia="微软雅黑" w:cs="微软雅黑"/>
                <w:color w:val="000000"/>
                <w:kern w:val="0"/>
                <w:sz w:val="20"/>
                <w:szCs w:val="20"/>
                <w:lang w:val="en-US" w:eastAsia="zh-CN" w:bidi="ar-SA"/>
              </w:rPr>
            </w:pPr>
            <w:r>
              <w:rPr>
                <w:rFonts w:hint="eastAsia" w:ascii="微软雅黑" w:hAnsi="微软雅黑" w:eastAsia="微软雅黑" w:cs="微软雅黑"/>
                <w:color w:val="000000"/>
                <w:kern w:val="0"/>
                <w:sz w:val="20"/>
                <w:szCs w:val="20"/>
              </w:rPr>
              <w:t>化学工程与工艺、化学、应用化学、高分子材料与化学</w:t>
            </w:r>
            <w:r>
              <w:rPr>
                <w:rFonts w:hint="eastAsia" w:ascii="微软雅黑" w:hAnsi="微软雅黑" w:eastAsia="微软雅黑" w:cs="微软雅黑"/>
                <w:color w:val="000000"/>
                <w:kern w:val="0"/>
                <w:sz w:val="20"/>
                <w:szCs w:val="20"/>
                <w:lang w:eastAsia="zh-CN"/>
              </w:rPr>
              <w:t>、</w:t>
            </w:r>
            <w:r>
              <w:rPr>
                <w:rFonts w:hint="eastAsia" w:ascii="微软雅黑" w:hAnsi="微软雅黑" w:eastAsia="微软雅黑" w:cs="微软雅黑"/>
                <w:color w:val="000000"/>
                <w:kern w:val="0"/>
                <w:sz w:val="20"/>
                <w:szCs w:val="20"/>
                <w:lang w:val="en-US" w:eastAsia="zh-CN"/>
              </w:rPr>
              <w:t>高分子合成技术、材料加工工程等相关专业</w:t>
            </w:r>
          </w:p>
        </w:tc>
        <w:tc>
          <w:tcPr>
            <w:tcW w:w="1042" w:type="dxa"/>
            <w:vAlign w:val="center"/>
          </w:tcPr>
          <w:p w14:paraId="0C2BFE5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b w:val="0"/>
                <w:bCs w:val="0"/>
                <w:color w:val="000000"/>
                <w:kern w:val="0"/>
                <w:sz w:val="20"/>
                <w:szCs w:val="20"/>
                <w:lang w:val="en-US" w:eastAsia="zh-CN" w:bidi="ar-SA"/>
              </w:rPr>
            </w:pPr>
            <w:r>
              <w:rPr>
                <w:rFonts w:hint="eastAsia" w:ascii="微软雅黑" w:hAnsi="微软雅黑" w:eastAsia="微软雅黑" w:cs="微软雅黑"/>
                <w:b w:val="0"/>
                <w:bCs w:val="0"/>
                <w:color w:val="000000"/>
                <w:kern w:val="0"/>
                <w:sz w:val="20"/>
                <w:szCs w:val="20"/>
                <w:lang w:val="en-US" w:eastAsia="zh-CN"/>
              </w:rPr>
              <w:t>10</w:t>
            </w:r>
          </w:p>
        </w:tc>
      </w:tr>
      <w:tr w14:paraId="6946A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80" w:type="dxa"/>
            <w:shd w:val="clear" w:color="auto" w:fill="auto"/>
            <w:vAlign w:val="center"/>
          </w:tcPr>
          <w:p w14:paraId="0A80E2E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color w:val="000000"/>
                <w:kern w:val="0"/>
                <w:sz w:val="20"/>
                <w:szCs w:val="20"/>
                <w:lang w:val="en-US" w:eastAsia="zh-CN" w:bidi="ar-SA"/>
              </w:rPr>
            </w:pPr>
            <w:r>
              <w:rPr>
                <w:rFonts w:hint="eastAsia" w:ascii="微软雅黑" w:hAnsi="微软雅黑" w:eastAsia="微软雅黑" w:cs="微软雅黑"/>
                <w:color w:val="000000"/>
                <w:kern w:val="0"/>
                <w:sz w:val="20"/>
                <w:szCs w:val="20"/>
                <w:lang w:val="en-US" w:eastAsia="zh-CN"/>
              </w:rPr>
              <w:t>2</w:t>
            </w:r>
          </w:p>
        </w:tc>
        <w:tc>
          <w:tcPr>
            <w:tcW w:w="1267" w:type="dxa"/>
            <w:shd w:val="clear" w:color="auto" w:fill="auto"/>
            <w:vAlign w:val="center"/>
          </w:tcPr>
          <w:p w14:paraId="0D8CB6F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color w:val="000000"/>
                <w:kern w:val="0"/>
                <w:sz w:val="20"/>
                <w:szCs w:val="20"/>
                <w:lang w:val="en-US" w:eastAsia="zh-CN" w:bidi="ar-SA"/>
              </w:rPr>
            </w:pPr>
            <w:r>
              <w:rPr>
                <w:rFonts w:hint="eastAsia" w:ascii="微软雅黑" w:hAnsi="微软雅黑" w:eastAsia="微软雅黑" w:cs="微软雅黑"/>
                <w:color w:val="000000"/>
                <w:kern w:val="0"/>
                <w:sz w:val="20"/>
                <w:szCs w:val="20"/>
                <w:lang w:val="en-US" w:eastAsia="zh-CN"/>
              </w:rPr>
              <w:t>化公操作类</w:t>
            </w:r>
          </w:p>
        </w:tc>
        <w:tc>
          <w:tcPr>
            <w:tcW w:w="1650" w:type="dxa"/>
            <w:shd w:val="clear" w:color="auto" w:fill="auto"/>
            <w:vAlign w:val="center"/>
          </w:tcPr>
          <w:p w14:paraId="6A540AC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color w:val="000000"/>
                <w:kern w:val="0"/>
                <w:sz w:val="20"/>
                <w:szCs w:val="20"/>
                <w:lang w:val="en-US" w:eastAsia="zh-CN" w:bidi="ar-SA"/>
              </w:rPr>
            </w:pPr>
            <w:r>
              <w:rPr>
                <w:rFonts w:hint="eastAsia" w:ascii="微软雅黑" w:hAnsi="微软雅黑" w:eastAsia="微软雅黑" w:cs="微软雅黑"/>
                <w:color w:val="000000"/>
                <w:kern w:val="0"/>
                <w:sz w:val="20"/>
                <w:szCs w:val="20"/>
                <w:lang w:val="en-US" w:eastAsia="zh-CN"/>
              </w:rPr>
              <w:t>本科</w:t>
            </w:r>
          </w:p>
        </w:tc>
        <w:tc>
          <w:tcPr>
            <w:tcW w:w="3788" w:type="dxa"/>
            <w:shd w:val="clear" w:color="auto" w:fill="auto"/>
            <w:vAlign w:val="center"/>
          </w:tcPr>
          <w:p w14:paraId="352E6775">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微软雅黑" w:hAnsi="微软雅黑" w:eastAsia="微软雅黑" w:cs="微软雅黑"/>
                <w:color w:val="000000"/>
                <w:kern w:val="0"/>
                <w:sz w:val="20"/>
                <w:szCs w:val="20"/>
                <w:lang w:val="en-US" w:eastAsia="zh-CN" w:bidi="ar-SA"/>
              </w:rPr>
            </w:pPr>
            <w:r>
              <w:rPr>
                <w:rFonts w:hint="eastAsia" w:ascii="微软雅黑" w:hAnsi="微软雅黑" w:eastAsia="微软雅黑" w:cs="微软雅黑"/>
                <w:color w:val="000000"/>
                <w:kern w:val="0"/>
                <w:sz w:val="20"/>
                <w:szCs w:val="20"/>
              </w:rPr>
              <w:t>化学工程与工艺、石油化工与技术、化学、应用化学、高分子材料与化学、工业工程、轻化工程</w:t>
            </w:r>
            <w:r>
              <w:rPr>
                <w:rFonts w:hint="eastAsia" w:ascii="微软雅黑" w:hAnsi="微软雅黑" w:eastAsia="微软雅黑" w:cs="微软雅黑"/>
                <w:color w:val="000000"/>
                <w:kern w:val="0"/>
                <w:sz w:val="20"/>
                <w:szCs w:val="20"/>
                <w:lang w:eastAsia="zh-CN"/>
              </w:rPr>
              <w:t>、</w:t>
            </w:r>
            <w:r>
              <w:rPr>
                <w:rFonts w:hint="eastAsia" w:ascii="微软雅黑" w:hAnsi="微软雅黑" w:eastAsia="微软雅黑" w:cs="微软雅黑"/>
                <w:color w:val="000000"/>
                <w:kern w:val="0"/>
                <w:sz w:val="20"/>
                <w:szCs w:val="20"/>
                <w:lang w:val="en-US" w:eastAsia="zh-CN"/>
              </w:rPr>
              <w:t>油气储运工程</w:t>
            </w:r>
            <w:r>
              <w:rPr>
                <w:rFonts w:hint="eastAsia" w:ascii="微软雅黑" w:hAnsi="微软雅黑" w:eastAsia="微软雅黑" w:cs="微软雅黑"/>
                <w:color w:val="000000"/>
                <w:kern w:val="0"/>
                <w:sz w:val="20"/>
                <w:szCs w:val="20"/>
              </w:rPr>
              <w:t>等相关专业</w:t>
            </w:r>
          </w:p>
        </w:tc>
        <w:tc>
          <w:tcPr>
            <w:tcW w:w="1042" w:type="dxa"/>
            <w:vAlign w:val="center"/>
          </w:tcPr>
          <w:p w14:paraId="6E4EBBF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b w:val="0"/>
                <w:bCs w:val="0"/>
                <w:color w:val="000000"/>
                <w:kern w:val="0"/>
                <w:sz w:val="20"/>
                <w:szCs w:val="20"/>
                <w:lang w:val="en-US" w:eastAsia="zh-CN" w:bidi="ar-SA"/>
              </w:rPr>
            </w:pPr>
            <w:r>
              <w:rPr>
                <w:rFonts w:hint="eastAsia" w:ascii="微软雅黑" w:hAnsi="微软雅黑" w:eastAsia="微软雅黑" w:cs="微软雅黑"/>
                <w:b w:val="0"/>
                <w:bCs w:val="0"/>
                <w:color w:val="000000"/>
                <w:kern w:val="0"/>
                <w:sz w:val="20"/>
                <w:szCs w:val="20"/>
                <w:lang w:val="en-US" w:eastAsia="zh-CN"/>
              </w:rPr>
              <w:t>70</w:t>
            </w:r>
          </w:p>
        </w:tc>
      </w:tr>
      <w:tr w14:paraId="22CCA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80" w:type="dxa"/>
            <w:shd w:val="clear" w:color="auto" w:fill="auto"/>
            <w:vAlign w:val="center"/>
          </w:tcPr>
          <w:p w14:paraId="5534CE9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color w:val="000000"/>
                <w:kern w:val="0"/>
                <w:sz w:val="20"/>
                <w:szCs w:val="20"/>
                <w:lang w:val="en-US" w:eastAsia="zh-CN" w:bidi="ar-SA"/>
              </w:rPr>
            </w:pPr>
            <w:r>
              <w:rPr>
                <w:rFonts w:hint="eastAsia" w:ascii="微软雅黑" w:hAnsi="微软雅黑" w:eastAsia="微软雅黑" w:cs="微软雅黑"/>
                <w:color w:val="000000"/>
                <w:kern w:val="0"/>
                <w:sz w:val="20"/>
                <w:szCs w:val="20"/>
                <w:lang w:val="en-US" w:eastAsia="zh-CN"/>
              </w:rPr>
              <w:t>3</w:t>
            </w:r>
          </w:p>
        </w:tc>
        <w:tc>
          <w:tcPr>
            <w:tcW w:w="1267" w:type="dxa"/>
            <w:shd w:val="clear" w:color="auto" w:fill="auto"/>
            <w:vAlign w:val="center"/>
          </w:tcPr>
          <w:p w14:paraId="65E736C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color w:val="000000"/>
                <w:kern w:val="0"/>
                <w:sz w:val="20"/>
                <w:szCs w:val="20"/>
                <w:lang w:val="en-US" w:eastAsia="zh-CN" w:bidi="ar-SA"/>
              </w:rPr>
            </w:pPr>
            <w:r>
              <w:rPr>
                <w:rFonts w:hint="eastAsia" w:ascii="微软雅黑" w:hAnsi="微软雅黑" w:eastAsia="微软雅黑" w:cs="微软雅黑"/>
                <w:color w:val="000000"/>
                <w:kern w:val="0"/>
                <w:sz w:val="20"/>
                <w:szCs w:val="20"/>
                <w:lang w:val="en-US" w:eastAsia="zh-CN"/>
              </w:rPr>
              <w:t>化学检验类</w:t>
            </w:r>
          </w:p>
        </w:tc>
        <w:tc>
          <w:tcPr>
            <w:tcW w:w="1650" w:type="dxa"/>
            <w:shd w:val="clear" w:color="auto" w:fill="auto"/>
            <w:vAlign w:val="center"/>
          </w:tcPr>
          <w:p w14:paraId="722E212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color w:val="000000"/>
                <w:kern w:val="0"/>
                <w:sz w:val="20"/>
                <w:szCs w:val="20"/>
                <w:lang w:val="en-US" w:eastAsia="zh-CN" w:bidi="ar-SA"/>
              </w:rPr>
            </w:pPr>
            <w:r>
              <w:rPr>
                <w:rFonts w:hint="eastAsia" w:ascii="微软雅黑" w:hAnsi="微软雅黑" w:eastAsia="微软雅黑" w:cs="微软雅黑"/>
                <w:color w:val="000000"/>
                <w:kern w:val="0"/>
                <w:sz w:val="20"/>
                <w:szCs w:val="20"/>
                <w:lang w:val="en-US" w:eastAsia="zh-CN"/>
              </w:rPr>
              <w:t>本科</w:t>
            </w:r>
          </w:p>
        </w:tc>
        <w:tc>
          <w:tcPr>
            <w:tcW w:w="3788" w:type="dxa"/>
            <w:shd w:val="clear" w:color="auto" w:fill="auto"/>
            <w:vAlign w:val="center"/>
          </w:tcPr>
          <w:p w14:paraId="6EBB98DB">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微软雅黑" w:hAnsi="微软雅黑" w:eastAsia="微软雅黑" w:cs="微软雅黑"/>
                <w:color w:val="000000"/>
                <w:kern w:val="0"/>
                <w:sz w:val="20"/>
                <w:szCs w:val="20"/>
                <w:lang w:val="en-US" w:eastAsia="zh-CN" w:bidi="ar-SA"/>
              </w:rPr>
            </w:pPr>
            <w:r>
              <w:rPr>
                <w:rFonts w:hint="eastAsia" w:ascii="微软雅黑" w:hAnsi="微软雅黑" w:eastAsia="微软雅黑" w:cs="微软雅黑"/>
                <w:color w:val="000000"/>
                <w:kern w:val="0"/>
                <w:sz w:val="20"/>
                <w:szCs w:val="20"/>
              </w:rPr>
              <w:t>化学工程与工艺、</w:t>
            </w:r>
            <w:r>
              <w:rPr>
                <w:rFonts w:hint="eastAsia" w:ascii="微软雅黑" w:hAnsi="微软雅黑" w:eastAsia="微软雅黑" w:cs="微软雅黑"/>
                <w:color w:val="000000"/>
                <w:kern w:val="0"/>
                <w:sz w:val="20"/>
                <w:szCs w:val="20"/>
                <w:lang w:val="en-US" w:eastAsia="zh-CN"/>
              </w:rPr>
              <w:t>工业分析</w:t>
            </w:r>
            <w:r>
              <w:rPr>
                <w:rFonts w:hint="eastAsia" w:ascii="微软雅黑" w:hAnsi="微软雅黑" w:eastAsia="微软雅黑" w:cs="微软雅黑"/>
                <w:color w:val="000000"/>
                <w:kern w:val="0"/>
                <w:sz w:val="20"/>
                <w:szCs w:val="20"/>
              </w:rPr>
              <w:t>、化学、应用化学</w:t>
            </w:r>
            <w:r>
              <w:rPr>
                <w:rFonts w:hint="eastAsia" w:ascii="微软雅黑" w:hAnsi="微软雅黑" w:eastAsia="微软雅黑" w:cs="微软雅黑"/>
                <w:color w:val="000000"/>
                <w:kern w:val="0"/>
                <w:sz w:val="20"/>
                <w:szCs w:val="20"/>
                <w:lang w:val="en-US" w:eastAsia="zh-CN"/>
              </w:rPr>
              <w:t>等相关专业</w:t>
            </w:r>
          </w:p>
        </w:tc>
        <w:tc>
          <w:tcPr>
            <w:tcW w:w="1042" w:type="dxa"/>
            <w:vAlign w:val="center"/>
          </w:tcPr>
          <w:p w14:paraId="4B91884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b w:val="0"/>
                <w:bCs w:val="0"/>
                <w:color w:val="000000"/>
                <w:kern w:val="0"/>
                <w:sz w:val="20"/>
                <w:szCs w:val="20"/>
                <w:lang w:val="en-US" w:eastAsia="zh-CN" w:bidi="ar-SA"/>
              </w:rPr>
            </w:pPr>
            <w:r>
              <w:rPr>
                <w:rFonts w:hint="eastAsia" w:ascii="微软雅黑" w:hAnsi="微软雅黑" w:eastAsia="微软雅黑" w:cs="微软雅黑"/>
                <w:b w:val="0"/>
                <w:bCs w:val="0"/>
                <w:color w:val="000000"/>
                <w:kern w:val="0"/>
                <w:sz w:val="20"/>
                <w:szCs w:val="20"/>
                <w:lang w:val="en-US" w:eastAsia="zh-CN"/>
              </w:rPr>
              <w:t>12</w:t>
            </w:r>
          </w:p>
        </w:tc>
      </w:tr>
      <w:tr w14:paraId="16440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80" w:type="dxa"/>
            <w:shd w:val="clear" w:color="auto" w:fill="auto"/>
            <w:vAlign w:val="center"/>
          </w:tcPr>
          <w:p w14:paraId="1E8B644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color w:val="000000"/>
                <w:kern w:val="0"/>
                <w:sz w:val="20"/>
                <w:szCs w:val="20"/>
                <w:lang w:val="en-US" w:eastAsia="zh-CN" w:bidi="ar-SA"/>
              </w:rPr>
            </w:pPr>
            <w:r>
              <w:rPr>
                <w:rFonts w:hint="eastAsia" w:ascii="微软雅黑" w:hAnsi="微软雅黑" w:eastAsia="微软雅黑" w:cs="微软雅黑"/>
                <w:color w:val="000000"/>
                <w:kern w:val="0"/>
                <w:sz w:val="20"/>
                <w:szCs w:val="20"/>
                <w:lang w:val="en-US" w:eastAsia="zh-CN"/>
              </w:rPr>
              <w:t>4</w:t>
            </w:r>
          </w:p>
        </w:tc>
        <w:tc>
          <w:tcPr>
            <w:tcW w:w="1267" w:type="dxa"/>
            <w:shd w:val="clear" w:color="auto" w:fill="auto"/>
            <w:vAlign w:val="center"/>
          </w:tcPr>
          <w:p w14:paraId="6492DF5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color w:val="000000"/>
                <w:kern w:val="0"/>
                <w:sz w:val="20"/>
                <w:szCs w:val="20"/>
                <w:lang w:val="en-US" w:eastAsia="zh-CN" w:bidi="ar-SA"/>
              </w:rPr>
            </w:pPr>
            <w:r>
              <w:rPr>
                <w:rFonts w:hint="eastAsia" w:ascii="微软雅黑" w:hAnsi="微软雅黑" w:eastAsia="微软雅黑" w:cs="微软雅黑"/>
                <w:color w:val="000000"/>
                <w:kern w:val="0"/>
                <w:sz w:val="20"/>
                <w:szCs w:val="20"/>
              </w:rPr>
              <w:t>机械设备类</w:t>
            </w:r>
          </w:p>
        </w:tc>
        <w:tc>
          <w:tcPr>
            <w:tcW w:w="1650" w:type="dxa"/>
            <w:shd w:val="clear" w:color="auto" w:fill="auto"/>
            <w:vAlign w:val="center"/>
          </w:tcPr>
          <w:p w14:paraId="718F0DD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color w:val="000000"/>
                <w:kern w:val="0"/>
                <w:sz w:val="20"/>
                <w:szCs w:val="20"/>
                <w:lang w:val="en-US" w:eastAsia="zh-CN" w:bidi="ar-SA"/>
              </w:rPr>
            </w:pPr>
            <w:r>
              <w:rPr>
                <w:rFonts w:hint="eastAsia" w:ascii="微软雅黑" w:hAnsi="微软雅黑" w:eastAsia="微软雅黑" w:cs="微软雅黑"/>
                <w:color w:val="000000"/>
                <w:kern w:val="0"/>
                <w:sz w:val="20"/>
                <w:szCs w:val="20"/>
                <w:lang w:val="en-US" w:eastAsia="zh-CN"/>
              </w:rPr>
              <w:t>本科</w:t>
            </w:r>
          </w:p>
        </w:tc>
        <w:tc>
          <w:tcPr>
            <w:tcW w:w="3788" w:type="dxa"/>
            <w:shd w:val="clear" w:color="auto" w:fill="auto"/>
            <w:vAlign w:val="center"/>
          </w:tcPr>
          <w:p w14:paraId="18137110">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微软雅黑" w:hAnsi="微软雅黑" w:eastAsia="微软雅黑" w:cs="微软雅黑"/>
                <w:color w:val="000000"/>
                <w:kern w:val="0"/>
                <w:sz w:val="20"/>
                <w:szCs w:val="20"/>
                <w:lang w:val="en-US" w:eastAsia="zh-CN" w:bidi="ar-SA"/>
              </w:rPr>
            </w:pPr>
            <w:r>
              <w:rPr>
                <w:rFonts w:hint="eastAsia" w:ascii="微软雅黑" w:hAnsi="微软雅黑" w:eastAsia="微软雅黑" w:cs="微软雅黑"/>
                <w:color w:val="000000"/>
                <w:kern w:val="0"/>
                <w:sz w:val="20"/>
                <w:szCs w:val="20"/>
              </w:rPr>
              <w:t>过程装备与控制工程、机械设计制造及其自动化、热能与动力工程、轮机工程等相关专业</w:t>
            </w:r>
          </w:p>
        </w:tc>
        <w:tc>
          <w:tcPr>
            <w:tcW w:w="1042" w:type="dxa"/>
            <w:vAlign w:val="center"/>
          </w:tcPr>
          <w:p w14:paraId="5E9C475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b w:val="0"/>
                <w:bCs w:val="0"/>
                <w:color w:val="000000"/>
                <w:kern w:val="0"/>
                <w:sz w:val="20"/>
                <w:szCs w:val="20"/>
                <w:lang w:val="en-US" w:eastAsia="zh-CN" w:bidi="ar-SA"/>
              </w:rPr>
            </w:pPr>
            <w:r>
              <w:rPr>
                <w:rFonts w:hint="eastAsia" w:ascii="微软雅黑" w:hAnsi="微软雅黑" w:eastAsia="微软雅黑" w:cs="微软雅黑"/>
                <w:b w:val="0"/>
                <w:bCs w:val="0"/>
                <w:color w:val="000000"/>
                <w:kern w:val="0"/>
                <w:sz w:val="20"/>
                <w:szCs w:val="20"/>
                <w:lang w:val="en-US" w:eastAsia="zh-CN"/>
              </w:rPr>
              <w:t>25</w:t>
            </w:r>
          </w:p>
        </w:tc>
      </w:tr>
      <w:tr w14:paraId="432C0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80" w:type="dxa"/>
            <w:shd w:val="clear" w:color="auto" w:fill="auto"/>
            <w:vAlign w:val="center"/>
          </w:tcPr>
          <w:p w14:paraId="65DC0BC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color w:val="000000"/>
                <w:kern w:val="0"/>
                <w:sz w:val="20"/>
                <w:szCs w:val="20"/>
                <w:lang w:val="en-US" w:eastAsia="zh-CN" w:bidi="ar-SA"/>
              </w:rPr>
            </w:pPr>
            <w:r>
              <w:rPr>
                <w:rFonts w:hint="eastAsia" w:ascii="微软雅黑" w:hAnsi="微软雅黑" w:eastAsia="微软雅黑" w:cs="微软雅黑"/>
                <w:color w:val="000000"/>
                <w:kern w:val="0"/>
                <w:sz w:val="20"/>
                <w:szCs w:val="20"/>
                <w:lang w:val="en-US" w:eastAsia="zh-CN"/>
              </w:rPr>
              <w:t>5</w:t>
            </w:r>
          </w:p>
        </w:tc>
        <w:tc>
          <w:tcPr>
            <w:tcW w:w="1267" w:type="dxa"/>
            <w:shd w:val="clear" w:color="auto" w:fill="auto"/>
            <w:vAlign w:val="center"/>
          </w:tcPr>
          <w:p w14:paraId="45BCAC7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color w:val="000000"/>
                <w:kern w:val="0"/>
                <w:sz w:val="20"/>
                <w:szCs w:val="20"/>
                <w:lang w:val="en-US" w:eastAsia="zh-CN" w:bidi="ar-SA"/>
              </w:rPr>
            </w:pPr>
            <w:r>
              <w:rPr>
                <w:rFonts w:hint="eastAsia" w:ascii="微软雅黑" w:hAnsi="微软雅黑" w:eastAsia="微软雅黑" w:cs="微软雅黑"/>
                <w:color w:val="000000"/>
                <w:kern w:val="0"/>
                <w:sz w:val="20"/>
                <w:szCs w:val="20"/>
              </w:rPr>
              <w:t>电气仪表类</w:t>
            </w:r>
          </w:p>
        </w:tc>
        <w:tc>
          <w:tcPr>
            <w:tcW w:w="1650" w:type="dxa"/>
            <w:shd w:val="clear" w:color="auto" w:fill="auto"/>
            <w:vAlign w:val="center"/>
          </w:tcPr>
          <w:p w14:paraId="7231C6B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color w:val="000000"/>
                <w:kern w:val="0"/>
                <w:sz w:val="20"/>
                <w:szCs w:val="20"/>
                <w:lang w:val="en-US" w:eastAsia="zh-CN" w:bidi="ar-SA"/>
              </w:rPr>
            </w:pPr>
            <w:r>
              <w:rPr>
                <w:rFonts w:hint="eastAsia" w:ascii="微软雅黑" w:hAnsi="微软雅黑" w:eastAsia="微软雅黑" w:cs="微软雅黑"/>
                <w:color w:val="000000"/>
                <w:kern w:val="0"/>
                <w:sz w:val="20"/>
                <w:szCs w:val="20"/>
                <w:lang w:val="en-US" w:eastAsia="zh-CN"/>
              </w:rPr>
              <w:t>本科</w:t>
            </w:r>
          </w:p>
        </w:tc>
        <w:tc>
          <w:tcPr>
            <w:tcW w:w="3788" w:type="dxa"/>
            <w:shd w:val="clear" w:color="auto" w:fill="auto"/>
            <w:vAlign w:val="center"/>
          </w:tcPr>
          <w:p w14:paraId="7AA07699">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微软雅黑" w:hAnsi="微软雅黑" w:eastAsia="微软雅黑" w:cs="微软雅黑"/>
                <w:color w:val="000000"/>
                <w:kern w:val="0"/>
                <w:sz w:val="20"/>
                <w:szCs w:val="20"/>
                <w:lang w:val="en-US" w:eastAsia="zh-CN" w:bidi="ar-SA"/>
              </w:rPr>
            </w:pPr>
            <w:r>
              <w:rPr>
                <w:rFonts w:hint="eastAsia" w:ascii="微软雅黑" w:hAnsi="微软雅黑" w:eastAsia="微软雅黑" w:cs="微软雅黑"/>
                <w:color w:val="000000"/>
                <w:kern w:val="0"/>
                <w:sz w:val="20"/>
                <w:szCs w:val="20"/>
              </w:rPr>
              <w:t>自动化、电气工程及其自动化、测控技术与仪器、机电一体化等相关专业</w:t>
            </w:r>
          </w:p>
        </w:tc>
        <w:tc>
          <w:tcPr>
            <w:tcW w:w="1042" w:type="dxa"/>
            <w:vAlign w:val="center"/>
          </w:tcPr>
          <w:p w14:paraId="3700122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b w:val="0"/>
                <w:bCs w:val="0"/>
                <w:color w:val="000000"/>
                <w:kern w:val="0"/>
                <w:sz w:val="20"/>
                <w:szCs w:val="20"/>
                <w:lang w:val="en-US" w:eastAsia="zh-CN" w:bidi="ar-SA"/>
              </w:rPr>
            </w:pPr>
            <w:r>
              <w:rPr>
                <w:rFonts w:hint="eastAsia" w:ascii="微软雅黑" w:hAnsi="微软雅黑" w:eastAsia="微软雅黑" w:cs="微软雅黑"/>
                <w:b w:val="0"/>
                <w:bCs w:val="0"/>
                <w:color w:val="000000"/>
                <w:kern w:val="0"/>
                <w:sz w:val="20"/>
                <w:szCs w:val="20"/>
                <w:lang w:val="en-US" w:eastAsia="zh-CN"/>
              </w:rPr>
              <w:t>10</w:t>
            </w:r>
          </w:p>
        </w:tc>
      </w:tr>
      <w:tr w14:paraId="7AF4D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80" w:type="dxa"/>
            <w:shd w:val="clear" w:color="auto" w:fill="auto"/>
            <w:vAlign w:val="center"/>
          </w:tcPr>
          <w:p w14:paraId="6D342A2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color w:val="000000"/>
                <w:kern w:val="0"/>
                <w:sz w:val="20"/>
                <w:szCs w:val="20"/>
                <w:lang w:val="en-US" w:eastAsia="zh-CN" w:bidi="ar-SA"/>
              </w:rPr>
            </w:pPr>
            <w:r>
              <w:rPr>
                <w:rFonts w:hint="eastAsia" w:ascii="微软雅黑" w:hAnsi="微软雅黑" w:eastAsia="微软雅黑" w:cs="微软雅黑"/>
                <w:color w:val="000000"/>
                <w:kern w:val="0"/>
                <w:sz w:val="20"/>
                <w:szCs w:val="20"/>
                <w:lang w:val="en-US" w:eastAsia="zh-CN"/>
              </w:rPr>
              <w:t>6</w:t>
            </w:r>
          </w:p>
        </w:tc>
        <w:tc>
          <w:tcPr>
            <w:tcW w:w="1267" w:type="dxa"/>
            <w:shd w:val="clear" w:color="auto" w:fill="auto"/>
            <w:vAlign w:val="center"/>
          </w:tcPr>
          <w:p w14:paraId="167612A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color w:val="000000"/>
                <w:kern w:val="0"/>
                <w:sz w:val="20"/>
                <w:szCs w:val="20"/>
                <w:highlight w:val="none"/>
                <w:lang w:val="en-US" w:eastAsia="zh-CN" w:bidi="ar-SA"/>
              </w:rPr>
            </w:pPr>
            <w:r>
              <w:rPr>
                <w:rFonts w:hint="eastAsia" w:ascii="微软雅黑" w:hAnsi="微软雅黑" w:eastAsia="微软雅黑" w:cs="微软雅黑"/>
                <w:color w:val="000000"/>
                <w:kern w:val="0"/>
                <w:sz w:val="20"/>
                <w:szCs w:val="20"/>
                <w:highlight w:val="none"/>
                <w:lang w:val="en-US" w:eastAsia="zh-CN"/>
              </w:rPr>
              <w:t>财会金融类</w:t>
            </w:r>
          </w:p>
        </w:tc>
        <w:tc>
          <w:tcPr>
            <w:tcW w:w="1650" w:type="dxa"/>
            <w:shd w:val="clear" w:color="auto" w:fill="auto"/>
            <w:vAlign w:val="center"/>
          </w:tcPr>
          <w:p w14:paraId="58BE76A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color w:val="000000"/>
                <w:kern w:val="0"/>
                <w:sz w:val="20"/>
                <w:szCs w:val="20"/>
                <w:highlight w:val="none"/>
                <w:lang w:val="en-US" w:eastAsia="zh-CN" w:bidi="ar-SA"/>
              </w:rPr>
            </w:pPr>
            <w:r>
              <w:rPr>
                <w:rFonts w:hint="eastAsia" w:ascii="微软雅黑" w:hAnsi="微软雅黑" w:eastAsia="微软雅黑" w:cs="微软雅黑"/>
                <w:color w:val="000000"/>
                <w:kern w:val="0"/>
                <w:sz w:val="20"/>
                <w:szCs w:val="20"/>
                <w:lang w:val="en-US" w:eastAsia="zh-CN"/>
              </w:rPr>
              <w:t>本科</w:t>
            </w:r>
          </w:p>
        </w:tc>
        <w:tc>
          <w:tcPr>
            <w:tcW w:w="3788" w:type="dxa"/>
            <w:shd w:val="clear" w:color="auto" w:fill="auto"/>
            <w:vAlign w:val="center"/>
          </w:tcPr>
          <w:p w14:paraId="5B4E3246">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微软雅黑" w:hAnsi="微软雅黑" w:eastAsia="微软雅黑" w:cs="微软雅黑"/>
                <w:color w:val="000000"/>
                <w:kern w:val="0"/>
                <w:sz w:val="20"/>
                <w:szCs w:val="20"/>
                <w:highlight w:val="none"/>
                <w:lang w:val="en-US" w:eastAsia="zh-CN" w:bidi="ar-SA"/>
              </w:rPr>
            </w:pPr>
            <w:r>
              <w:rPr>
                <w:rFonts w:hint="eastAsia" w:ascii="微软雅黑" w:hAnsi="微软雅黑" w:eastAsia="微软雅黑" w:cs="微软雅黑"/>
                <w:color w:val="000000"/>
                <w:kern w:val="0"/>
                <w:sz w:val="20"/>
                <w:szCs w:val="20"/>
                <w:highlight w:val="none"/>
              </w:rPr>
              <w:t>财务管理、会计学、审计学等相关专业</w:t>
            </w:r>
          </w:p>
        </w:tc>
        <w:tc>
          <w:tcPr>
            <w:tcW w:w="1042" w:type="dxa"/>
            <w:vAlign w:val="center"/>
          </w:tcPr>
          <w:p w14:paraId="582D473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b w:val="0"/>
                <w:bCs w:val="0"/>
                <w:color w:val="000000"/>
                <w:kern w:val="0"/>
                <w:sz w:val="20"/>
                <w:szCs w:val="20"/>
                <w:highlight w:val="none"/>
                <w:lang w:val="en-US" w:eastAsia="zh-CN" w:bidi="ar-SA"/>
              </w:rPr>
            </w:pPr>
            <w:r>
              <w:rPr>
                <w:rFonts w:hint="eastAsia" w:ascii="微软雅黑" w:hAnsi="微软雅黑" w:eastAsia="微软雅黑" w:cs="微软雅黑"/>
                <w:b w:val="0"/>
                <w:bCs w:val="0"/>
                <w:color w:val="000000"/>
                <w:kern w:val="0"/>
                <w:sz w:val="20"/>
                <w:szCs w:val="20"/>
                <w:highlight w:val="none"/>
                <w:lang w:val="en-US" w:eastAsia="zh-CN"/>
              </w:rPr>
              <w:t>8</w:t>
            </w:r>
          </w:p>
        </w:tc>
      </w:tr>
      <w:tr w14:paraId="74F90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80" w:type="dxa"/>
            <w:shd w:val="clear" w:color="auto" w:fill="auto"/>
            <w:vAlign w:val="center"/>
          </w:tcPr>
          <w:p w14:paraId="3548B95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微软雅黑" w:hAnsi="微软雅黑" w:eastAsia="微软雅黑" w:cs="微软雅黑"/>
                <w:color w:val="000000"/>
                <w:kern w:val="0"/>
                <w:sz w:val="20"/>
                <w:szCs w:val="20"/>
                <w:lang w:val="en-US" w:eastAsia="zh-CN"/>
              </w:rPr>
            </w:pPr>
            <w:r>
              <w:rPr>
                <w:rFonts w:hint="eastAsia" w:ascii="微软雅黑" w:hAnsi="微软雅黑" w:eastAsia="微软雅黑" w:cs="微软雅黑"/>
                <w:color w:val="000000"/>
                <w:kern w:val="0"/>
                <w:sz w:val="20"/>
                <w:szCs w:val="20"/>
                <w:lang w:val="en-US" w:eastAsia="zh-CN"/>
              </w:rPr>
              <w:t>7</w:t>
            </w:r>
          </w:p>
        </w:tc>
        <w:tc>
          <w:tcPr>
            <w:tcW w:w="1267" w:type="dxa"/>
            <w:shd w:val="clear" w:color="auto" w:fill="auto"/>
            <w:vAlign w:val="center"/>
          </w:tcPr>
          <w:p w14:paraId="34C1678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微软雅黑" w:hAnsi="微软雅黑" w:eastAsia="微软雅黑" w:cs="微软雅黑"/>
                <w:color w:val="000000"/>
                <w:kern w:val="0"/>
                <w:sz w:val="20"/>
                <w:szCs w:val="20"/>
                <w:highlight w:val="none"/>
                <w:lang w:val="en-US" w:eastAsia="zh-CN"/>
              </w:rPr>
            </w:pPr>
            <w:r>
              <w:rPr>
                <w:rFonts w:hint="eastAsia" w:ascii="微软雅黑" w:hAnsi="微软雅黑" w:eastAsia="微软雅黑" w:cs="微软雅黑"/>
                <w:color w:val="000000"/>
                <w:kern w:val="0"/>
                <w:sz w:val="20"/>
                <w:szCs w:val="20"/>
                <w:highlight w:val="none"/>
                <w:lang w:val="en-US" w:eastAsia="zh-CN"/>
              </w:rPr>
              <w:t>行政英语类</w:t>
            </w:r>
          </w:p>
        </w:tc>
        <w:tc>
          <w:tcPr>
            <w:tcW w:w="1650" w:type="dxa"/>
            <w:shd w:val="clear" w:color="auto" w:fill="auto"/>
            <w:vAlign w:val="center"/>
          </w:tcPr>
          <w:p w14:paraId="7B489CA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微软雅黑" w:hAnsi="微软雅黑" w:eastAsia="微软雅黑" w:cs="微软雅黑"/>
                <w:color w:val="000000"/>
                <w:kern w:val="0"/>
                <w:sz w:val="20"/>
                <w:szCs w:val="20"/>
                <w:lang w:val="en-US" w:eastAsia="zh-CN"/>
              </w:rPr>
            </w:pPr>
            <w:r>
              <w:rPr>
                <w:rFonts w:hint="eastAsia" w:ascii="微软雅黑" w:hAnsi="微软雅黑" w:eastAsia="微软雅黑" w:cs="微软雅黑"/>
                <w:color w:val="000000"/>
                <w:kern w:val="0"/>
                <w:sz w:val="20"/>
                <w:szCs w:val="20"/>
                <w:lang w:val="en-US" w:eastAsia="zh-CN"/>
              </w:rPr>
              <w:t>本科</w:t>
            </w:r>
          </w:p>
        </w:tc>
        <w:tc>
          <w:tcPr>
            <w:tcW w:w="3788" w:type="dxa"/>
            <w:shd w:val="clear" w:color="auto" w:fill="auto"/>
            <w:vAlign w:val="center"/>
          </w:tcPr>
          <w:p w14:paraId="6E7A6EBD">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微软雅黑" w:hAnsi="微软雅黑" w:eastAsia="微软雅黑" w:cs="微软雅黑"/>
                <w:color w:val="000000"/>
                <w:kern w:val="0"/>
                <w:sz w:val="20"/>
                <w:szCs w:val="20"/>
                <w:highlight w:val="none"/>
                <w:lang w:val="en-US" w:eastAsia="zh-CN"/>
              </w:rPr>
            </w:pPr>
            <w:r>
              <w:rPr>
                <w:rFonts w:hint="eastAsia" w:ascii="微软雅黑" w:hAnsi="微软雅黑" w:eastAsia="微软雅黑" w:cs="微软雅黑"/>
                <w:color w:val="000000"/>
                <w:kern w:val="0"/>
                <w:sz w:val="20"/>
                <w:szCs w:val="20"/>
                <w:highlight w:val="none"/>
                <w:lang w:val="en-US" w:eastAsia="zh-CN"/>
              </w:rPr>
              <w:t>行政管理、商务英语等相关专业</w:t>
            </w:r>
          </w:p>
        </w:tc>
        <w:tc>
          <w:tcPr>
            <w:tcW w:w="1042" w:type="dxa"/>
            <w:vAlign w:val="center"/>
          </w:tcPr>
          <w:p w14:paraId="67C2549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微软雅黑" w:hAnsi="微软雅黑" w:eastAsia="微软雅黑" w:cs="微软雅黑"/>
                <w:b w:val="0"/>
                <w:bCs w:val="0"/>
                <w:color w:val="000000"/>
                <w:kern w:val="0"/>
                <w:sz w:val="20"/>
                <w:szCs w:val="20"/>
                <w:highlight w:val="none"/>
                <w:lang w:val="en-US" w:eastAsia="zh-CN"/>
              </w:rPr>
            </w:pPr>
            <w:r>
              <w:rPr>
                <w:rFonts w:hint="eastAsia" w:ascii="微软雅黑" w:hAnsi="微软雅黑" w:eastAsia="微软雅黑" w:cs="微软雅黑"/>
                <w:b w:val="0"/>
                <w:bCs w:val="0"/>
                <w:color w:val="000000"/>
                <w:kern w:val="0"/>
                <w:sz w:val="20"/>
                <w:szCs w:val="20"/>
                <w:highlight w:val="none"/>
                <w:lang w:val="en-US" w:eastAsia="zh-CN"/>
              </w:rPr>
              <w:t>5</w:t>
            </w:r>
          </w:p>
        </w:tc>
      </w:tr>
    </w:tbl>
    <w:p w14:paraId="1E93D48D">
      <w:pPr>
        <w:keepNext w:val="0"/>
        <w:keepLines w:val="0"/>
        <w:pageBreakBefore w:val="0"/>
        <w:kinsoku/>
        <w:wordWrap/>
        <w:overflowPunct/>
        <w:topLinePunct w:val="0"/>
        <w:autoSpaceDE/>
        <w:autoSpaceDN/>
        <w:bidi w:val="0"/>
        <w:adjustRightInd/>
        <w:snapToGrid/>
        <w:spacing w:line="360" w:lineRule="auto"/>
        <w:textAlignment w:val="auto"/>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五、联系方式</w:t>
      </w:r>
    </w:p>
    <w:p w14:paraId="7C102B35">
      <w:pPr>
        <w:keepNext w:val="0"/>
        <w:keepLines w:val="0"/>
        <w:pageBreakBefore w:val="0"/>
        <w:kinsoku/>
        <w:wordWrap/>
        <w:overflowPunct/>
        <w:topLinePunct w:val="0"/>
        <w:autoSpaceDE/>
        <w:autoSpaceDN/>
        <w:bidi w:val="0"/>
        <w:adjustRightInd/>
        <w:snapToGrid/>
        <w:textAlignment w:val="auto"/>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rPr>
        <w:t>联 系 人：</w:t>
      </w:r>
      <w:r>
        <w:rPr>
          <w:rFonts w:hint="eastAsia" w:ascii="微软雅黑" w:hAnsi="微软雅黑" w:eastAsia="微软雅黑" w:cs="微软雅黑"/>
          <w:sz w:val="24"/>
          <w:szCs w:val="24"/>
          <w:lang w:val="en-US" w:eastAsia="zh-CN"/>
        </w:rPr>
        <w:t>王经理</w:t>
      </w:r>
      <w:r>
        <w:rPr>
          <w:rFonts w:hint="eastAsia" w:ascii="微软雅黑" w:hAnsi="微软雅黑" w:eastAsia="微软雅黑" w:cs="微软雅黑"/>
          <w:sz w:val="24"/>
          <w:szCs w:val="24"/>
        </w:rPr>
        <w:t>、张</w:t>
      </w:r>
      <w:r>
        <w:rPr>
          <w:rFonts w:hint="eastAsia" w:ascii="微软雅黑" w:hAnsi="微软雅黑" w:eastAsia="微软雅黑" w:cs="微软雅黑"/>
          <w:sz w:val="24"/>
          <w:szCs w:val="24"/>
          <w:lang w:val="en-US" w:eastAsia="zh-CN"/>
        </w:rPr>
        <w:t>经理</w:t>
      </w:r>
      <w:r>
        <w:rPr>
          <w:rFonts w:hint="eastAsia" w:ascii="微软雅黑" w:hAnsi="微软雅黑" w:eastAsia="微软雅黑" w:cs="微软雅黑"/>
          <w:sz w:val="24"/>
          <w:szCs w:val="24"/>
        </w:rPr>
        <w:t>、</w:t>
      </w:r>
      <w:r>
        <w:rPr>
          <w:rFonts w:hint="eastAsia" w:ascii="微软雅黑" w:hAnsi="微软雅黑" w:eastAsia="微软雅黑" w:cs="微软雅黑"/>
          <w:sz w:val="24"/>
          <w:szCs w:val="24"/>
          <w:lang w:val="en-US" w:eastAsia="zh-CN"/>
        </w:rPr>
        <w:t>孙经理</w:t>
      </w:r>
    </w:p>
    <w:p w14:paraId="270DF6FD">
      <w:pPr>
        <w:keepNext w:val="0"/>
        <w:keepLines w:val="0"/>
        <w:pageBreakBefore w:val="0"/>
        <w:kinsoku/>
        <w:wordWrap/>
        <w:overflowPunct/>
        <w:topLinePunct w:val="0"/>
        <w:autoSpaceDE/>
        <w:autoSpaceDN/>
        <w:bidi w:val="0"/>
        <w:adjustRightInd/>
        <w:snapToGrid/>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联系电话：0546-6083667/6092566/6083895</w:t>
      </w:r>
    </w:p>
    <w:p w14:paraId="3EF21C13">
      <w:pPr>
        <w:keepNext w:val="0"/>
        <w:keepLines w:val="0"/>
        <w:pageBreakBefore w:val="0"/>
        <w:kinsoku/>
        <w:wordWrap/>
        <w:overflowPunct/>
        <w:topLinePunct w:val="0"/>
        <w:autoSpaceDE/>
        <w:autoSpaceDN/>
        <w:bidi w:val="0"/>
        <w:adjustRightInd/>
        <w:snapToGrid/>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邮    箱：fuhaizhaopin@126.com</w:t>
      </w:r>
    </w:p>
    <w:p w14:paraId="20BBB5F2">
      <w:pPr>
        <w:keepNext w:val="0"/>
        <w:keepLines w:val="0"/>
        <w:pageBreakBefore w:val="0"/>
        <w:kinsoku/>
        <w:wordWrap/>
        <w:overflowPunct/>
        <w:topLinePunct w:val="0"/>
        <w:autoSpaceDE/>
        <w:autoSpaceDN/>
        <w:bidi w:val="0"/>
        <w:adjustRightInd/>
        <w:snapToGrid/>
        <w:textAlignment w:val="auto"/>
        <w:rPr>
          <w:rFonts w:hint="eastAsia" w:ascii="微软雅黑" w:hAnsi="微软雅黑" w:eastAsia="微软雅黑" w:cs="微软雅黑"/>
          <w:color w:val="0563C1" w:themeColor="hyperlink"/>
          <w:sz w:val="24"/>
          <w:szCs w:val="24"/>
          <w:u w:val="single"/>
          <w14:textFill>
            <w14:solidFill>
              <w14:schemeClr w14:val="hlink"/>
            </w14:solidFill>
          </w14:textFill>
        </w:rPr>
      </w:pPr>
      <w:r>
        <w:rPr>
          <w:rFonts w:hint="eastAsia" w:ascii="微软雅黑" w:hAnsi="微软雅黑" w:eastAsia="微软雅黑" w:cs="微软雅黑"/>
          <w:sz w:val="24"/>
          <w:szCs w:val="24"/>
        </w:rPr>
        <w:t>公司网址：</w:t>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HYPERLINK "https://www.fuhaikonggu.com/" </w:instrText>
      </w:r>
      <w:r>
        <w:rPr>
          <w:rFonts w:hint="eastAsia" w:ascii="微软雅黑" w:hAnsi="微软雅黑" w:eastAsia="微软雅黑" w:cs="微软雅黑"/>
          <w:sz w:val="24"/>
          <w:szCs w:val="24"/>
        </w:rPr>
        <w:fldChar w:fldCharType="separate"/>
      </w:r>
      <w:r>
        <w:rPr>
          <w:rStyle w:val="10"/>
          <w:rFonts w:hint="eastAsia" w:ascii="微软雅黑" w:hAnsi="微软雅黑" w:eastAsia="微软雅黑" w:cs="微软雅黑"/>
          <w:sz w:val="24"/>
          <w:szCs w:val="24"/>
        </w:rPr>
        <w:t>https://www.fuhaikonggu.com/</w:t>
      </w:r>
      <w:r>
        <w:rPr>
          <w:rStyle w:val="10"/>
          <w:rFonts w:hint="eastAsia" w:ascii="微软雅黑" w:hAnsi="微软雅黑" w:eastAsia="微软雅黑" w:cs="微软雅黑"/>
          <w:sz w:val="24"/>
          <w:szCs w:val="24"/>
        </w:rPr>
        <w:fldChar w:fldCharType="end"/>
      </w:r>
    </w:p>
    <w:p w14:paraId="2F3D4DF9">
      <w:pPr>
        <w:keepNext w:val="0"/>
        <w:keepLines w:val="0"/>
        <w:pageBreakBefore w:val="0"/>
        <w:kinsoku/>
        <w:wordWrap/>
        <w:overflowPunct/>
        <w:topLinePunct w:val="0"/>
        <w:autoSpaceDE/>
        <w:autoSpaceDN/>
        <w:bidi w:val="0"/>
        <w:adjustRightInd/>
        <w:snapToGrid/>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招聘公众号：</w:t>
      </w:r>
    </w:p>
    <w:p w14:paraId="14F67217">
      <w:pPr>
        <w:keepNext w:val="0"/>
        <w:keepLines w:val="0"/>
        <w:pageBreakBefore w:val="0"/>
        <w:kinsoku/>
        <w:wordWrap/>
        <w:overflowPunct/>
        <w:topLinePunct w:val="0"/>
        <w:autoSpaceDE/>
        <w:autoSpaceDN/>
        <w:bidi w:val="0"/>
        <w:adjustRightInd/>
        <w:snapToGrid/>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drawing>
          <wp:inline distT="0" distB="0" distL="0" distR="0">
            <wp:extent cx="1490980" cy="1490980"/>
            <wp:effectExtent l="0" t="0" r="0" b="0"/>
            <wp:docPr id="25"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4"/>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a:xfrm>
                      <a:off x="0" y="0"/>
                      <a:ext cx="1496304" cy="1496304"/>
                    </a:xfrm>
                    <a:prstGeom prst="rect">
                      <a:avLst/>
                    </a:prstGeom>
                  </pic:spPr>
                </pic:pic>
              </a:graphicData>
            </a:graphic>
          </wp:inline>
        </w:drawing>
      </w:r>
      <w:bookmarkStart w:id="0" w:name="_GoBack"/>
      <w:bookmarkEnd w:id="0"/>
    </w:p>
    <w:sectPr>
      <w:pgSz w:w="11906" w:h="16838"/>
      <w:pgMar w:top="1587" w:right="1800" w:bottom="1587"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Heiti SC Light">
    <w:altName w:val="Microsoft YaHei UI Light"/>
    <w:panose1 w:val="02000000000000000000"/>
    <w:charset w:val="50"/>
    <w:family w:val="auto"/>
    <w:pitch w:val="default"/>
    <w:sig w:usb0="00000000" w:usb1="00000000" w:usb2="00000010" w:usb3="00000000" w:csb0="003E0000" w:csb1="00000000"/>
  </w:font>
  <w:font w:name="Times">
    <w:altName w:val="Times New Roman"/>
    <w:panose1 w:val="02000500000000000000"/>
    <w:charset w:val="00"/>
    <w:family w:val="auto"/>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Microsoft YaHei UI Light">
    <w:panose1 w:val="020B0502040204020203"/>
    <w:charset w:val="86"/>
    <w:family w:val="auto"/>
    <w:pitch w:val="default"/>
    <w:sig w:usb0="80000287" w:usb1="2ACF001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NiMmJjMGUyMDNhMGI0MjllZTc4OTE3ODRjOTBjMWQifQ=="/>
  </w:docVars>
  <w:rsids>
    <w:rsidRoot w:val="00E82768"/>
    <w:rsid w:val="00033D4A"/>
    <w:rsid w:val="00112453"/>
    <w:rsid w:val="00131E1B"/>
    <w:rsid w:val="001464A9"/>
    <w:rsid w:val="0015277F"/>
    <w:rsid w:val="00180774"/>
    <w:rsid w:val="001D0950"/>
    <w:rsid w:val="00207EAF"/>
    <w:rsid w:val="00212DC0"/>
    <w:rsid w:val="002206C4"/>
    <w:rsid w:val="00237BE5"/>
    <w:rsid w:val="00244163"/>
    <w:rsid w:val="002A378D"/>
    <w:rsid w:val="002E31B7"/>
    <w:rsid w:val="0031572E"/>
    <w:rsid w:val="00315932"/>
    <w:rsid w:val="00326CAA"/>
    <w:rsid w:val="003548A8"/>
    <w:rsid w:val="003D6276"/>
    <w:rsid w:val="004201EC"/>
    <w:rsid w:val="00422B23"/>
    <w:rsid w:val="00533DE7"/>
    <w:rsid w:val="00561450"/>
    <w:rsid w:val="00572E12"/>
    <w:rsid w:val="005F4C20"/>
    <w:rsid w:val="00610A9D"/>
    <w:rsid w:val="00614999"/>
    <w:rsid w:val="006C3AF6"/>
    <w:rsid w:val="00702E08"/>
    <w:rsid w:val="007D6B99"/>
    <w:rsid w:val="00836875"/>
    <w:rsid w:val="00850F2F"/>
    <w:rsid w:val="008F741E"/>
    <w:rsid w:val="009104A0"/>
    <w:rsid w:val="009851E7"/>
    <w:rsid w:val="009C7AAB"/>
    <w:rsid w:val="00A165F4"/>
    <w:rsid w:val="00A81F7E"/>
    <w:rsid w:val="00AD5528"/>
    <w:rsid w:val="00AE03D1"/>
    <w:rsid w:val="00B755F7"/>
    <w:rsid w:val="00C7624A"/>
    <w:rsid w:val="00D86DB8"/>
    <w:rsid w:val="00DB4843"/>
    <w:rsid w:val="00DF39FB"/>
    <w:rsid w:val="00E26F7F"/>
    <w:rsid w:val="00E46C55"/>
    <w:rsid w:val="00E82768"/>
    <w:rsid w:val="00EE3C7C"/>
    <w:rsid w:val="00EF79A0"/>
    <w:rsid w:val="035E0DBD"/>
    <w:rsid w:val="059B1E55"/>
    <w:rsid w:val="07DD3136"/>
    <w:rsid w:val="0AA417AC"/>
    <w:rsid w:val="0E694FA6"/>
    <w:rsid w:val="0F6721E1"/>
    <w:rsid w:val="132D3BCD"/>
    <w:rsid w:val="1BF00AD8"/>
    <w:rsid w:val="259B7D8E"/>
    <w:rsid w:val="2C624BCB"/>
    <w:rsid w:val="36BA5F23"/>
    <w:rsid w:val="36F40044"/>
    <w:rsid w:val="3C314A21"/>
    <w:rsid w:val="3D2771C9"/>
    <w:rsid w:val="3EF23B8C"/>
    <w:rsid w:val="41140F88"/>
    <w:rsid w:val="43D926D1"/>
    <w:rsid w:val="44AE0556"/>
    <w:rsid w:val="523F3135"/>
    <w:rsid w:val="54DE6C35"/>
    <w:rsid w:val="58C60681"/>
    <w:rsid w:val="5AD26D17"/>
    <w:rsid w:val="5B1E5FDD"/>
    <w:rsid w:val="627451E6"/>
    <w:rsid w:val="64EA35EF"/>
    <w:rsid w:val="6B882FFF"/>
    <w:rsid w:val="6E82207D"/>
    <w:rsid w:val="6EE362C4"/>
    <w:rsid w:val="75E04D6B"/>
    <w:rsid w:val="76197675"/>
    <w:rsid w:val="78EB1EF0"/>
    <w:rsid w:val="7CE81B5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4"/>
    <w:semiHidden/>
    <w:unhideWhenUsed/>
    <w:qFormat/>
    <w:uiPriority w:val="99"/>
    <w:rPr>
      <w:rFonts w:ascii="Heiti SC Light" w:eastAsia="Heiti SC Light"/>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Times" w:hAnsi="Times" w:cs="Times New Roman"/>
      <w:kern w:val="0"/>
      <w:sz w:val="20"/>
      <w:szCs w:val="20"/>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FollowedHyperlink"/>
    <w:basedOn w:val="8"/>
    <w:semiHidden/>
    <w:unhideWhenUsed/>
    <w:qFormat/>
    <w:uiPriority w:val="99"/>
    <w:rPr>
      <w:color w:val="954F72" w:themeColor="followedHyperlink"/>
      <w:u w:val="single"/>
      <w14:textFill>
        <w14:solidFill>
          <w14:schemeClr w14:val="folHlink"/>
        </w14:solidFill>
      </w14:textFill>
    </w:rPr>
  </w:style>
  <w:style w:type="character" w:styleId="10">
    <w:name w:val="Hyperlink"/>
    <w:basedOn w:val="8"/>
    <w:unhideWhenUsed/>
    <w:qFormat/>
    <w:uiPriority w:val="99"/>
    <w:rPr>
      <w:color w:val="0563C1" w:themeColor="hyperlink"/>
      <w:u w:val="single"/>
      <w14:textFill>
        <w14:solidFill>
          <w14:schemeClr w14:val="hlink"/>
        </w14:solidFill>
      </w14:textFill>
    </w:rPr>
  </w:style>
  <w:style w:type="character" w:customStyle="1" w:styleId="11">
    <w:name w:val="页眉字符"/>
    <w:basedOn w:val="8"/>
    <w:link w:val="4"/>
    <w:qFormat/>
    <w:uiPriority w:val="99"/>
    <w:rPr>
      <w:sz w:val="18"/>
      <w:szCs w:val="18"/>
    </w:rPr>
  </w:style>
  <w:style w:type="character" w:customStyle="1" w:styleId="12">
    <w:name w:val="页脚字符"/>
    <w:basedOn w:val="8"/>
    <w:link w:val="3"/>
    <w:qFormat/>
    <w:uiPriority w:val="99"/>
    <w:rPr>
      <w:sz w:val="18"/>
      <w:szCs w:val="18"/>
    </w:rPr>
  </w:style>
  <w:style w:type="character" w:customStyle="1" w:styleId="13">
    <w:name w:val="Unresolved Mention"/>
    <w:basedOn w:val="8"/>
    <w:semiHidden/>
    <w:unhideWhenUsed/>
    <w:qFormat/>
    <w:uiPriority w:val="99"/>
    <w:rPr>
      <w:color w:val="605E5C"/>
      <w:shd w:val="clear" w:color="auto" w:fill="E1DFDD"/>
    </w:rPr>
  </w:style>
  <w:style w:type="character" w:customStyle="1" w:styleId="14">
    <w:name w:val="批注框文本字符"/>
    <w:basedOn w:val="8"/>
    <w:link w:val="2"/>
    <w:semiHidden/>
    <w:qFormat/>
    <w:uiPriority w:val="99"/>
    <w:rPr>
      <w:rFonts w:ascii="Heiti SC Light" w:eastAsia="Heiti SC Light"/>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1279</Words>
  <Characters>1426</Characters>
  <Lines>12</Lines>
  <Paragraphs>3</Paragraphs>
  <TotalTime>11</TotalTime>
  <ScaleCrop>false</ScaleCrop>
  <LinksUpToDate>false</LinksUpToDate>
  <CharactersWithSpaces>1432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2022-08-25T08:50:00Z</dcterms:created>
  <dc:creator>rr</dc:creator>
  <cp:lastModifiedBy>韩文琦</cp:lastModifiedBy>
  <dcterms:modified xsi:type="dcterms:W3CDTF">2024-10-08T06:45:36Z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2B4AB7C2E3B947079172A2459BBE4575_13</vt:lpwstr>
  </property>
</Properties>
</file>