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C6" w:rsidRPr="005D5A14" w:rsidRDefault="00364FC6" w:rsidP="00A84631">
      <w:pPr>
        <w:spacing w:line="440" w:lineRule="exact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 xml:space="preserve">极速青春 跃动四方 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|</w:t>
      </w:r>
      <w:r>
        <w:rPr>
          <w:rFonts w:ascii="微软雅黑" w:eastAsia="微软雅黑" w:hAnsi="微软雅黑"/>
          <w:b/>
          <w:bCs/>
          <w:sz w:val="36"/>
          <w:szCs w:val="36"/>
        </w:rPr>
        <w:t xml:space="preserve"> </w:t>
      </w:r>
      <w:r w:rsidRPr="005D5A14">
        <w:rPr>
          <w:rFonts w:ascii="微软雅黑" w:eastAsia="微软雅黑" w:hAnsi="微软雅黑" w:cs="微软雅黑" w:hint="eastAsia"/>
          <w:b/>
          <w:sz w:val="36"/>
          <w:szCs w:val="36"/>
        </w:rPr>
        <w:t>递四方2022届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校园招聘</w:t>
      </w: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364FC6" w:rsidRDefault="00FE1FF0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  <w:r w:rsidRPr="005D5A14">
        <w:rPr>
          <w:rFonts w:ascii="微软雅黑" w:eastAsia="微软雅黑" w:hAnsi="微软雅黑" w:cs="微软雅黑"/>
          <w:noProof/>
        </w:rPr>
        <w:drawing>
          <wp:anchor distT="0" distB="0" distL="114300" distR="114300" simplePos="0" relativeHeight="251659264" behindDoc="0" locked="0" layoutInCell="1" allowOverlap="1" wp14:anchorId="78A26E6C" wp14:editId="0A7311A9">
            <wp:simplePos x="0" y="0"/>
            <wp:positionH relativeFrom="margin">
              <wp:align>left</wp:align>
            </wp:positionH>
            <wp:positionV relativeFrom="paragraph">
              <wp:posOffset>147500</wp:posOffset>
            </wp:positionV>
            <wp:extent cx="5697576" cy="2967487"/>
            <wp:effectExtent l="0" t="0" r="0" b="4445"/>
            <wp:wrapNone/>
            <wp:docPr id="3" name="图片 3" descr="C:\Users\86138\AppData\Roaming\DingTalk\307028957_v2\ImageFiles\ce\lADPBFuNekQm-DzNDDXNF3A_6000_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138\AppData\Roaming\DingTalk\307028957_v2\ImageFiles\ce\lADPBFuNekQm-DzNDDXNF3A_6000_3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76" cy="296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364FC6" w:rsidRPr="005D5A14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512039" w:rsidRDefault="00512039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</w:p>
    <w:p w:rsidR="00FE1FF0" w:rsidRDefault="00FE1FF0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</w:p>
    <w:p w:rsidR="00364FC6" w:rsidRPr="005358ED" w:rsidRDefault="00364FC6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一、</w:t>
      </w:r>
      <w:r w:rsidRPr="005358ED">
        <w:rPr>
          <w:rFonts w:ascii="微软雅黑" w:eastAsia="微软雅黑" w:hAnsi="微软雅黑" w:cs="微软雅黑" w:hint="eastAsia"/>
          <w:b/>
          <w:sz w:val="24"/>
        </w:rPr>
        <w:t>我们</w:t>
      </w:r>
      <w:r w:rsidRPr="005358ED">
        <w:rPr>
          <w:rFonts w:ascii="微软雅黑" w:eastAsia="微软雅黑" w:hAnsi="微软雅黑" w:cs="微软雅黑" w:hint="eastAsia"/>
          <w:b/>
          <w:sz w:val="24"/>
          <w:lang w:eastAsia="zh-Hans"/>
        </w:rPr>
        <w:t>是谁</w:t>
      </w:r>
      <w:r w:rsidR="00686831" w:rsidRPr="005358ED">
        <w:rPr>
          <w:rFonts w:ascii="微软雅黑" w:eastAsia="微软雅黑" w:hAnsi="微软雅黑" w:cs="微软雅黑"/>
          <w:b/>
          <w:sz w:val="24"/>
        </w:rPr>
        <w:t xml:space="preserve"> </w:t>
      </w:r>
    </w:p>
    <w:p w:rsidR="00364FC6" w:rsidRPr="00512039" w:rsidRDefault="005462DA" w:rsidP="00CB1936">
      <w:pPr>
        <w:spacing w:line="440" w:lineRule="exact"/>
        <w:ind w:firstLine="420"/>
        <w:jc w:val="left"/>
        <w:rPr>
          <w:rFonts w:ascii="微软雅黑" w:eastAsia="微软雅黑" w:hAnsi="微软雅黑" w:cs="微软雅黑"/>
          <w:sz w:val="22"/>
        </w:rPr>
      </w:pPr>
      <w:r w:rsidRPr="00512039">
        <w:rPr>
          <w:rFonts w:ascii="微软雅黑" w:eastAsia="微软雅黑" w:hAnsi="微软雅黑" w:hint="eastAsia"/>
          <w:color w:val="171A1D"/>
          <w:sz w:val="22"/>
          <w:szCs w:val="21"/>
          <w:shd w:val="clear" w:color="auto" w:fill="FFFFFF"/>
        </w:rPr>
        <w:t>深圳市递四方速递有限公司成立于 2004 年，定位全球跨境电商供应链综合服务提供商。17 年来</w:t>
      </w:r>
      <w:r w:rsidR="00364FC6" w:rsidRPr="00512039">
        <w:rPr>
          <w:rFonts w:ascii="微软雅黑" w:eastAsia="微软雅黑" w:hAnsi="微软雅黑" w:cs="微软雅黑" w:hint="eastAsia"/>
          <w:sz w:val="22"/>
        </w:rPr>
        <w:t xml:space="preserve">，专注跨境电商物流一个领域深耕发展，以IT技术和大数据为核心驱动力，通过全球仓配网络和末端交付网络，用创新可靠的物流供应链服务赢得广大跨境电子商务卖家的信赖，目前已经发展成为跨境电商物流领域的龙头企业。 </w:t>
      </w:r>
    </w:p>
    <w:p w:rsidR="00364FC6" w:rsidRPr="00512039" w:rsidRDefault="00364FC6" w:rsidP="00364FC6">
      <w:pPr>
        <w:spacing w:line="440" w:lineRule="exact"/>
        <w:rPr>
          <w:rFonts w:ascii="微软雅黑" w:eastAsia="微软雅黑" w:hAnsi="微软雅黑" w:cs="微软雅黑"/>
          <w:sz w:val="22"/>
        </w:rPr>
      </w:pPr>
      <w:r w:rsidRPr="00512039">
        <w:rPr>
          <w:rFonts w:ascii="微软雅黑" w:eastAsia="微软雅黑" w:hAnsi="微软雅黑" w:cs="微软雅黑" w:hint="eastAsia"/>
          <w:b/>
          <w:sz w:val="22"/>
        </w:rPr>
        <w:t>200</w:t>
      </w:r>
      <w:r w:rsidR="00512039" w:rsidRPr="00512039">
        <w:rPr>
          <w:rFonts w:ascii="微软雅黑" w:eastAsia="微软雅黑" w:hAnsi="微软雅黑" w:cs="微软雅黑"/>
          <w:b/>
          <w:sz w:val="22"/>
        </w:rPr>
        <w:t>4</w:t>
      </w:r>
      <w:r w:rsidR="00512039" w:rsidRPr="00512039">
        <w:rPr>
          <w:rFonts w:ascii="微软雅黑" w:eastAsia="微软雅黑" w:hAnsi="微软雅黑" w:cs="微软雅黑"/>
          <w:sz w:val="22"/>
        </w:rPr>
        <w:t>年递四方速递成立</w:t>
      </w:r>
      <w:r w:rsidR="00512039" w:rsidRPr="00512039">
        <w:rPr>
          <w:rFonts w:ascii="微软雅黑" w:eastAsia="微软雅黑" w:hAnsi="微软雅黑" w:cs="微软雅黑" w:hint="eastAsia"/>
          <w:sz w:val="22"/>
        </w:rPr>
        <w:t>，</w:t>
      </w:r>
      <w:r w:rsidR="00512039" w:rsidRPr="00512039">
        <w:rPr>
          <w:rFonts w:ascii="微软雅黑" w:eastAsia="微软雅黑" w:hAnsi="微软雅黑" w:cs="微软雅黑"/>
          <w:sz w:val="22"/>
        </w:rPr>
        <w:t>定位全球速递资源整合专家</w:t>
      </w:r>
    </w:p>
    <w:p w:rsidR="00512039" w:rsidRPr="00512039" w:rsidRDefault="00512039" w:rsidP="00364FC6">
      <w:pPr>
        <w:spacing w:line="440" w:lineRule="exact"/>
        <w:rPr>
          <w:rFonts w:ascii="微软雅黑" w:eastAsia="微软雅黑" w:hAnsi="微软雅黑" w:cs="微软雅黑"/>
          <w:sz w:val="22"/>
        </w:rPr>
      </w:pPr>
      <w:r w:rsidRPr="00512039">
        <w:rPr>
          <w:rFonts w:ascii="微软雅黑" w:eastAsia="微软雅黑" w:hAnsi="微软雅黑" w:cs="微软雅黑" w:hint="eastAsia"/>
          <w:b/>
          <w:sz w:val="22"/>
        </w:rPr>
        <w:t>2</w:t>
      </w:r>
      <w:r w:rsidRPr="00512039">
        <w:rPr>
          <w:rFonts w:ascii="微软雅黑" w:eastAsia="微软雅黑" w:hAnsi="微软雅黑" w:cs="微软雅黑"/>
          <w:b/>
          <w:sz w:val="22"/>
        </w:rPr>
        <w:t>008</w:t>
      </w:r>
      <w:r w:rsidRPr="00512039">
        <w:rPr>
          <w:rFonts w:ascii="微软雅黑" w:eastAsia="微软雅黑" w:hAnsi="微软雅黑" w:cs="微软雅黑"/>
          <w:sz w:val="22"/>
        </w:rPr>
        <w:t>年进军跨境电商物流，定位“专业跨境电子商务物流服务商”</w:t>
      </w:r>
    </w:p>
    <w:p w:rsidR="00364FC6" w:rsidRPr="00512039" w:rsidRDefault="00364FC6" w:rsidP="00364FC6">
      <w:pPr>
        <w:spacing w:line="440" w:lineRule="exact"/>
        <w:rPr>
          <w:rFonts w:ascii="微软雅黑" w:eastAsia="微软雅黑" w:hAnsi="微软雅黑" w:cs="微软雅黑"/>
          <w:sz w:val="22"/>
        </w:rPr>
      </w:pPr>
      <w:r w:rsidRPr="00512039">
        <w:rPr>
          <w:rFonts w:ascii="微软雅黑" w:eastAsia="微软雅黑" w:hAnsi="微软雅黑" w:cs="微软雅黑" w:hint="eastAsia"/>
          <w:b/>
          <w:sz w:val="22"/>
        </w:rPr>
        <w:t>201</w:t>
      </w:r>
      <w:r w:rsidR="00512039" w:rsidRPr="00512039">
        <w:rPr>
          <w:rFonts w:ascii="微软雅黑" w:eastAsia="微软雅黑" w:hAnsi="微软雅黑" w:cs="微软雅黑"/>
          <w:b/>
          <w:sz w:val="22"/>
        </w:rPr>
        <w:t>0</w:t>
      </w:r>
      <w:r w:rsidR="00512039" w:rsidRPr="00512039">
        <w:rPr>
          <w:rFonts w:ascii="微软雅黑" w:eastAsia="微软雅黑" w:hAnsi="微软雅黑" w:cs="微软雅黑"/>
          <w:sz w:val="22"/>
        </w:rPr>
        <w:t>年获得新邮投资，成为eBay中国物流合作伙伴</w:t>
      </w:r>
      <w:r w:rsidRPr="00512039">
        <w:rPr>
          <w:rFonts w:ascii="微软雅黑" w:eastAsia="微软雅黑" w:hAnsi="微软雅黑" w:cs="微软雅黑" w:hint="eastAsia"/>
          <w:sz w:val="22"/>
        </w:rPr>
        <w:t>；</w:t>
      </w:r>
    </w:p>
    <w:p w:rsidR="00364FC6" w:rsidRPr="00512039" w:rsidRDefault="00364FC6" w:rsidP="00364FC6">
      <w:pPr>
        <w:spacing w:line="440" w:lineRule="exact"/>
        <w:rPr>
          <w:rFonts w:ascii="微软雅黑" w:eastAsia="微软雅黑" w:hAnsi="微软雅黑" w:cs="微软雅黑"/>
          <w:sz w:val="22"/>
        </w:rPr>
      </w:pPr>
      <w:r w:rsidRPr="00512039">
        <w:rPr>
          <w:rFonts w:ascii="微软雅黑" w:eastAsia="微软雅黑" w:hAnsi="微软雅黑" w:cs="微软雅黑" w:hint="eastAsia"/>
          <w:b/>
          <w:sz w:val="22"/>
        </w:rPr>
        <w:t>201</w:t>
      </w:r>
      <w:r w:rsidR="00512039" w:rsidRPr="00512039">
        <w:rPr>
          <w:rFonts w:ascii="微软雅黑" w:eastAsia="微软雅黑" w:hAnsi="微软雅黑" w:cs="微软雅黑"/>
          <w:b/>
          <w:sz w:val="22"/>
        </w:rPr>
        <w:t>1</w:t>
      </w:r>
      <w:r w:rsidRPr="00512039">
        <w:rPr>
          <w:rFonts w:ascii="微软雅黑" w:eastAsia="微软雅黑" w:hAnsi="微软雅黑" w:cs="微软雅黑" w:hint="eastAsia"/>
          <w:sz w:val="22"/>
        </w:rPr>
        <w:t>年</w:t>
      </w:r>
      <w:r w:rsidR="00512039" w:rsidRPr="00512039">
        <w:rPr>
          <w:rFonts w:ascii="微软雅黑" w:eastAsia="微软雅黑" w:hAnsi="微软雅黑" w:cs="微软雅黑"/>
          <w:sz w:val="22"/>
        </w:rPr>
        <w:t>成立递四方信息科技，定位“ECOSS-跨境电商一站式服务提供商”</w:t>
      </w:r>
      <w:r w:rsidRPr="00512039">
        <w:rPr>
          <w:rFonts w:ascii="微软雅黑" w:eastAsia="微软雅黑" w:hAnsi="微软雅黑" w:cs="微软雅黑" w:hint="eastAsia"/>
          <w:sz w:val="22"/>
        </w:rPr>
        <w:t>；</w:t>
      </w:r>
    </w:p>
    <w:p w:rsidR="00364FC6" w:rsidRPr="00512039" w:rsidRDefault="00364FC6" w:rsidP="00364FC6">
      <w:pPr>
        <w:spacing w:line="440" w:lineRule="exact"/>
        <w:rPr>
          <w:rFonts w:ascii="微软雅黑" w:eastAsia="微软雅黑" w:hAnsi="微软雅黑" w:cs="微软雅黑"/>
          <w:sz w:val="22"/>
        </w:rPr>
      </w:pPr>
      <w:r w:rsidRPr="00512039">
        <w:rPr>
          <w:rFonts w:ascii="微软雅黑" w:eastAsia="微软雅黑" w:hAnsi="微软雅黑" w:cs="微软雅黑" w:hint="eastAsia"/>
          <w:b/>
          <w:sz w:val="22"/>
        </w:rPr>
        <w:t>201</w:t>
      </w:r>
      <w:r w:rsidR="00512039" w:rsidRPr="00512039">
        <w:rPr>
          <w:rFonts w:ascii="微软雅黑" w:eastAsia="微软雅黑" w:hAnsi="微软雅黑" w:cs="微软雅黑"/>
          <w:b/>
          <w:sz w:val="22"/>
        </w:rPr>
        <w:t>5</w:t>
      </w:r>
      <w:r w:rsidRPr="00512039">
        <w:rPr>
          <w:rFonts w:ascii="微软雅黑" w:eastAsia="微软雅黑" w:hAnsi="微软雅黑" w:cs="微软雅黑" w:hint="eastAsia"/>
          <w:sz w:val="22"/>
        </w:rPr>
        <w:t>年</w:t>
      </w:r>
      <w:r w:rsidR="00512039" w:rsidRPr="00512039">
        <w:rPr>
          <w:rFonts w:ascii="微软雅黑" w:eastAsia="微软雅黑" w:hAnsi="微软雅黑" w:cs="微软雅黑"/>
          <w:sz w:val="22"/>
        </w:rPr>
        <w:t>成为阿里巴巴无忧物流官方合作伙伴</w:t>
      </w:r>
      <w:r w:rsidRPr="00512039">
        <w:rPr>
          <w:rFonts w:ascii="微软雅黑" w:eastAsia="微软雅黑" w:hAnsi="微软雅黑" w:cs="微软雅黑" w:hint="eastAsia"/>
          <w:sz w:val="22"/>
        </w:rPr>
        <w:t>；</w:t>
      </w:r>
    </w:p>
    <w:p w:rsidR="00364FC6" w:rsidRPr="00512039" w:rsidRDefault="00364FC6" w:rsidP="00364FC6">
      <w:pPr>
        <w:spacing w:line="440" w:lineRule="exact"/>
        <w:rPr>
          <w:rFonts w:ascii="微软雅黑" w:eastAsia="微软雅黑" w:hAnsi="微软雅黑" w:cs="微软雅黑"/>
          <w:sz w:val="22"/>
        </w:rPr>
      </w:pPr>
      <w:r w:rsidRPr="00512039">
        <w:rPr>
          <w:rFonts w:ascii="微软雅黑" w:eastAsia="微软雅黑" w:hAnsi="微软雅黑" w:cs="微软雅黑" w:hint="eastAsia"/>
          <w:b/>
          <w:sz w:val="22"/>
        </w:rPr>
        <w:t>201</w:t>
      </w:r>
      <w:r w:rsidR="00512039" w:rsidRPr="00512039">
        <w:rPr>
          <w:rFonts w:ascii="微软雅黑" w:eastAsia="微软雅黑" w:hAnsi="微软雅黑" w:cs="微软雅黑"/>
          <w:b/>
          <w:sz w:val="22"/>
        </w:rPr>
        <w:t>6</w:t>
      </w:r>
      <w:r w:rsidR="00512039" w:rsidRPr="00512039">
        <w:rPr>
          <w:rFonts w:ascii="微软雅黑" w:eastAsia="微软雅黑" w:hAnsi="微软雅黑" w:cs="微软雅黑"/>
          <w:sz w:val="22"/>
        </w:rPr>
        <w:t>年获阿里巴巴菜鸟物流投资</w:t>
      </w:r>
      <w:r w:rsidRPr="00512039">
        <w:rPr>
          <w:rFonts w:ascii="微软雅黑" w:eastAsia="微软雅黑" w:hAnsi="微软雅黑" w:cs="微软雅黑" w:hint="eastAsia"/>
          <w:sz w:val="22"/>
        </w:rPr>
        <w:t>；</w:t>
      </w:r>
    </w:p>
    <w:p w:rsidR="00364FC6" w:rsidRPr="00512039" w:rsidRDefault="00364FC6" w:rsidP="00364FC6">
      <w:pPr>
        <w:spacing w:line="440" w:lineRule="exact"/>
        <w:rPr>
          <w:rFonts w:ascii="微软雅黑" w:eastAsia="微软雅黑" w:hAnsi="微软雅黑" w:cs="微软雅黑"/>
          <w:sz w:val="22"/>
        </w:rPr>
      </w:pPr>
      <w:r w:rsidRPr="00512039">
        <w:rPr>
          <w:rFonts w:ascii="微软雅黑" w:eastAsia="微软雅黑" w:hAnsi="微软雅黑" w:cs="微软雅黑" w:hint="eastAsia"/>
          <w:b/>
          <w:sz w:val="22"/>
        </w:rPr>
        <w:t>20</w:t>
      </w:r>
      <w:r w:rsidR="00512039" w:rsidRPr="00512039">
        <w:rPr>
          <w:rFonts w:ascii="微软雅黑" w:eastAsia="微软雅黑" w:hAnsi="微软雅黑" w:cs="微软雅黑"/>
          <w:b/>
          <w:sz w:val="22"/>
        </w:rPr>
        <w:t>20</w:t>
      </w:r>
      <w:r w:rsidR="00512039" w:rsidRPr="00512039">
        <w:rPr>
          <w:rFonts w:ascii="微软雅黑" w:eastAsia="微软雅黑" w:hAnsi="微软雅黑" w:cs="微软雅黑"/>
          <w:sz w:val="22"/>
        </w:rPr>
        <w:t>年在全球抗疫大背景下，年销售额超百亿</w:t>
      </w:r>
      <w:r w:rsidRPr="00512039">
        <w:rPr>
          <w:rFonts w:ascii="微软雅黑" w:eastAsia="微软雅黑" w:hAnsi="微软雅黑" w:cs="微软雅黑" w:hint="eastAsia"/>
          <w:sz w:val="22"/>
        </w:rPr>
        <w:t>；</w:t>
      </w:r>
    </w:p>
    <w:p w:rsidR="00606C50" w:rsidRPr="00512039" w:rsidRDefault="00606C50" w:rsidP="00606C50">
      <w:pPr>
        <w:spacing w:line="440" w:lineRule="exact"/>
        <w:rPr>
          <w:rFonts w:ascii="微软雅黑" w:eastAsia="微软雅黑" w:hAnsi="微软雅黑" w:cs="微软雅黑"/>
          <w:sz w:val="22"/>
        </w:rPr>
      </w:pPr>
      <w:r w:rsidRPr="00606C50">
        <w:rPr>
          <w:rFonts w:ascii="微软雅黑" w:eastAsia="微软雅黑" w:hAnsi="微软雅黑" w:cs="微软雅黑" w:hint="eastAsia"/>
          <w:b/>
          <w:sz w:val="22"/>
        </w:rPr>
        <w:t>2021</w:t>
      </w:r>
      <w:r w:rsidRPr="00512039">
        <w:rPr>
          <w:rFonts w:ascii="微软雅黑" w:eastAsia="微软雅黑" w:hAnsi="微软雅黑" w:cs="微软雅黑" w:hint="eastAsia"/>
          <w:sz w:val="22"/>
        </w:rPr>
        <w:t>年</w:t>
      </w:r>
      <w:r w:rsidRPr="00606C50">
        <w:rPr>
          <w:rFonts w:ascii="微软雅黑" w:eastAsia="微软雅黑" w:hAnsi="微软雅黑" w:cs="微软雅黑" w:hint="eastAsia"/>
          <w:sz w:val="22"/>
        </w:rPr>
        <w:t>一级口岸落地成都、成都-伦敦、成都-马德里包机首航</w:t>
      </w:r>
    </w:p>
    <w:p w:rsidR="00512039" w:rsidRDefault="00512039" w:rsidP="00364FC6">
      <w:pPr>
        <w:spacing w:line="440" w:lineRule="exact"/>
        <w:rPr>
          <w:rFonts w:ascii="微软雅黑" w:eastAsia="微软雅黑" w:hAnsi="微软雅黑" w:cs="微软雅黑"/>
          <w:b/>
          <w:sz w:val="24"/>
          <w:lang w:eastAsia="zh-Hans"/>
        </w:rPr>
      </w:pPr>
    </w:p>
    <w:p w:rsidR="00364FC6" w:rsidRPr="00F2738D" w:rsidRDefault="00364FC6" w:rsidP="00364FC6">
      <w:pPr>
        <w:spacing w:line="440" w:lineRule="exact"/>
        <w:rPr>
          <w:rFonts w:ascii="微软雅黑" w:eastAsia="微软雅黑" w:hAnsi="微软雅黑" w:cs="微软雅黑"/>
          <w:b/>
          <w:sz w:val="24"/>
          <w:lang w:eastAsia="zh-Hans"/>
        </w:rPr>
      </w:pPr>
      <w:r>
        <w:rPr>
          <w:rFonts w:ascii="微软雅黑" w:eastAsia="微软雅黑" w:hAnsi="微软雅黑" w:cs="微软雅黑"/>
          <w:b/>
          <w:sz w:val="24"/>
          <w:lang w:eastAsia="zh-Hans"/>
        </w:rPr>
        <w:t>二</w:t>
      </w:r>
      <w:r>
        <w:rPr>
          <w:rFonts w:ascii="微软雅黑" w:eastAsia="微软雅黑" w:hAnsi="微软雅黑" w:cs="微软雅黑" w:hint="eastAsia"/>
          <w:b/>
          <w:sz w:val="24"/>
        </w:rPr>
        <w:t>、</w:t>
      </w:r>
      <w:r w:rsidRPr="00F2738D">
        <w:rPr>
          <w:rFonts w:ascii="微软雅黑" w:eastAsia="微软雅黑" w:hAnsi="微软雅黑" w:cs="微软雅黑"/>
          <w:b/>
          <w:sz w:val="24"/>
          <w:lang w:eastAsia="zh-Hans"/>
        </w:rPr>
        <w:t>工</w:t>
      </w:r>
      <w:r w:rsidRPr="00F2738D">
        <w:rPr>
          <w:rFonts w:ascii="微软雅黑" w:eastAsia="微软雅黑" w:hAnsi="微软雅黑" w:cs="微软雅黑" w:hint="eastAsia"/>
          <w:b/>
          <w:sz w:val="24"/>
          <w:lang w:eastAsia="zh-Hans"/>
        </w:rPr>
        <w:t>作地点</w:t>
      </w:r>
    </w:p>
    <w:p w:rsidR="00364FC6" w:rsidRPr="00512039" w:rsidRDefault="00364FC6" w:rsidP="00372131">
      <w:pPr>
        <w:spacing w:line="440" w:lineRule="exact"/>
        <w:jc w:val="left"/>
        <w:rPr>
          <w:rFonts w:ascii="微软雅黑" w:eastAsia="微软雅黑" w:hAnsi="微软雅黑" w:cs="微软雅黑"/>
          <w:sz w:val="22"/>
          <w:lang w:eastAsia="zh-Hans"/>
        </w:rPr>
      </w:pPr>
      <w:r w:rsidRPr="00512039">
        <w:rPr>
          <w:rFonts w:ascii="微软雅黑" w:eastAsia="微软雅黑" w:hAnsi="微软雅黑" w:cs="微软雅黑" w:hint="eastAsia"/>
          <w:sz w:val="22"/>
          <w:lang w:eastAsia="zh-Hans"/>
        </w:rPr>
        <w:t>深圳</w:t>
      </w:r>
      <w:r w:rsidRPr="00512039">
        <w:rPr>
          <w:rFonts w:ascii="微软雅黑" w:eastAsia="微软雅黑" w:hAnsi="微软雅黑" w:cs="微软雅黑" w:hint="eastAsia"/>
          <w:sz w:val="22"/>
        </w:rPr>
        <w:t>、</w:t>
      </w:r>
      <w:r w:rsidRPr="00512039">
        <w:rPr>
          <w:rFonts w:ascii="微软雅黑" w:eastAsia="微软雅黑" w:hAnsi="微软雅黑" w:cs="微软雅黑" w:hint="eastAsia"/>
          <w:sz w:val="22"/>
          <w:lang w:eastAsia="zh-Hans"/>
        </w:rPr>
        <w:t>东莞</w:t>
      </w:r>
      <w:r w:rsidRPr="00512039">
        <w:rPr>
          <w:rFonts w:ascii="微软雅黑" w:eastAsia="微软雅黑" w:hAnsi="微软雅黑" w:cs="微软雅黑" w:hint="eastAsia"/>
          <w:sz w:val="22"/>
        </w:rPr>
        <w:t>、</w:t>
      </w:r>
      <w:r w:rsidRPr="00512039">
        <w:rPr>
          <w:rFonts w:ascii="微软雅黑" w:eastAsia="微软雅黑" w:hAnsi="微软雅黑" w:cs="微软雅黑" w:hint="eastAsia"/>
          <w:sz w:val="22"/>
          <w:lang w:eastAsia="zh-Hans"/>
        </w:rPr>
        <w:t>厦门</w:t>
      </w:r>
      <w:r w:rsidR="004A42AA" w:rsidRPr="00512039">
        <w:rPr>
          <w:rFonts w:ascii="微软雅黑" w:eastAsia="微软雅黑" w:hAnsi="微软雅黑" w:cs="微软雅黑" w:hint="eastAsia"/>
          <w:sz w:val="22"/>
        </w:rPr>
        <w:t>、</w:t>
      </w:r>
      <w:r w:rsidR="004A42AA" w:rsidRPr="00512039">
        <w:rPr>
          <w:rFonts w:ascii="微软雅黑" w:eastAsia="微软雅黑" w:hAnsi="微软雅黑" w:cs="微软雅黑" w:hint="eastAsia"/>
          <w:sz w:val="22"/>
          <w:lang w:eastAsia="zh-Hans"/>
        </w:rPr>
        <w:t>福州</w:t>
      </w:r>
      <w:r w:rsidRPr="00512039">
        <w:rPr>
          <w:rFonts w:ascii="微软雅黑" w:eastAsia="微软雅黑" w:hAnsi="微软雅黑" w:cs="微软雅黑" w:hint="eastAsia"/>
          <w:sz w:val="22"/>
        </w:rPr>
        <w:t>、</w:t>
      </w:r>
      <w:r w:rsidRPr="00512039">
        <w:rPr>
          <w:rFonts w:ascii="微软雅黑" w:eastAsia="微软雅黑" w:hAnsi="微软雅黑" w:cs="微软雅黑" w:hint="eastAsia"/>
          <w:sz w:val="22"/>
          <w:lang w:eastAsia="zh-Hans"/>
        </w:rPr>
        <w:t>成都</w:t>
      </w:r>
    </w:p>
    <w:p w:rsidR="00512039" w:rsidRDefault="00512039" w:rsidP="00364FC6">
      <w:pPr>
        <w:spacing w:line="440" w:lineRule="exact"/>
        <w:rPr>
          <w:rFonts w:ascii="微软雅黑" w:eastAsia="微软雅黑" w:hAnsi="微软雅黑" w:cs="微软雅黑"/>
          <w:b/>
          <w:sz w:val="24"/>
          <w:lang w:eastAsia="zh-Hans"/>
        </w:rPr>
      </w:pPr>
    </w:p>
    <w:p w:rsidR="00364FC6" w:rsidRPr="005358ED" w:rsidRDefault="00364FC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  <w:r w:rsidRPr="00F2738D">
        <w:rPr>
          <w:rFonts w:ascii="微软雅黑" w:eastAsia="微软雅黑" w:hAnsi="微软雅黑" w:cs="微软雅黑" w:hint="eastAsia"/>
          <w:b/>
          <w:sz w:val="24"/>
          <w:lang w:eastAsia="zh-Hans"/>
        </w:rPr>
        <w:lastRenderedPageBreak/>
        <w:t>三、热招岗位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23"/>
        <w:gridCol w:w="1399"/>
        <w:gridCol w:w="2560"/>
        <w:gridCol w:w="1355"/>
        <w:gridCol w:w="1270"/>
        <w:gridCol w:w="1339"/>
      </w:tblGrid>
      <w:tr w:rsidR="00364FC6" w:rsidRPr="00512039" w:rsidTr="00716C6B">
        <w:trPr>
          <w:jc w:val="center"/>
        </w:trPr>
        <w:tc>
          <w:tcPr>
            <w:tcW w:w="621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岗位类别</w:t>
            </w: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岗位名称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岗位简述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专业要求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学历要求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工作地点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 w:val="restar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技术类</w:t>
            </w: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软件开发岗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运用Java开发工具完成软件产品的程序设计和研发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计算机/软件等相关专业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成都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软件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开发岗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（前端）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使用前端开发工具创建WEB页面或APP等前端界面呈现给用户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计算机/软件</w:t>
            </w:r>
            <w:r w:rsidR="00D2172E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等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软件测试岗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软件开发过程中的质量检测者和保障者，负责软件质量的把关工作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计算机/软件等相关专业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  <w:r w:rsidR="00526EBC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="00526EBC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成都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数据工程岗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（算法）</w:t>
            </w:r>
          </w:p>
        </w:tc>
        <w:tc>
          <w:tcPr>
            <w:tcW w:w="1415" w:type="pct"/>
            <w:vAlign w:val="center"/>
          </w:tcPr>
          <w:p w:rsidR="00364FC6" w:rsidRPr="00512039" w:rsidRDefault="00255FC4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负责大数据架构的开发、构建、维护和测试工作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数学/统计学/计算机等相关专业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053760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运筹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优化</w:t>
            </w:r>
            <w:r w:rsidR="00364FC6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岗</w:t>
            </w:r>
            <w:r w:rsidR="00364FC6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（算法）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利用算法解决业务问题，提供系统性的算法解决方案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数学/统计学/计算机等相关专业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/>
                <w:sz w:val="22"/>
                <w:szCs w:val="22"/>
              </w:rPr>
              <w:t>硕士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嵌入式开发岗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物流自动化系统、硬件开发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计算机/自动化/机械等相关专业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I</w:t>
            </w:r>
            <w:r w:rsidRPr="00512039">
              <w:rPr>
                <w:rFonts w:ascii="微软雅黑" w:eastAsia="微软雅黑" w:hAnsi="微软雅黑" w:cs="微软雅黑"/>
                <w:sz w:val="22"/>
                <w:szCs w:val="22"/>
              </w:rPr>
              <w:t>T运维岗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负责IT系统的运维及故障处理，保证系统正常运行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计算机/信息等相关专业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2E075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="00364FC6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成都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 w:val="restar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产品类</w:t>
            </w: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产品配置岗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仓储物流产品运营，负责仓库产品培训落地和</w:t>
            </w:r>
            <w:r w:rsidR="0020290B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产品</w:t>
            </w:r>
            <w:r w:rsidR="0020290B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="0020290B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渠道在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系统上线</w:t>
            </w:r>
            <w:r w:rsidR="0020290B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（深圳有英文要求）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计算机信息管理等相关专业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东莞</w:t>
            </w:r>
            <w:r w:rsidR="0020290B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="0020290B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276A9A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276A9A" w:rsidRPr="00512039" w:rsidRDefault="00276A9A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276A9A" w:rsidRPr="00512039" w:rsidRDefault="00B92A8D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物流产品岗</w:t>
            </w:r>
          </w:p>
        </w:tc>
        <w:tc>
          <w:tcPr>
            <w:tcW w:w="1415" w:type="pct"/>
            <w:vAlign w:val="center"/>
          </w:tcPr>
          <w:p w:rsidR="00276A9A" w:rsidRPr="00512039" w:rsidRDefault="00276A9A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hint="eastAsia"/>
                <w:color w:val="171A1D"/>
                <w:sz w:val="22"/>
                <w:szCs w:val="22"/>
                <w:shd w:val="clear" w:color="auto" w:fill="FFFFFF"/>
              </w:rPr>
              <w:t>负责物流产品设计及管理（有英文要求）</w:t>
            </w:r>
          </w:p>
        </w:tc>
        <w:tc>
          <w:tcPr>
            <w:tcW w:w="749" w:type="pct"/>
            <w:vAlign w:val="center"/>
          </w:tcPr>
          <w:p w:rsidR="00276A9A" w:rsidRPr="00512039" w:rsidRDefault="00276A9A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国际贸易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/物流管理</w:t>
            </w:r>
          </w:p>
        </w:tc>
        <w:tc>
          <w:tcPr>
            <w:tcW w:w="702" w:type="pct"/>
            <w:vAlign w:val="center"/>
          </w:tcPr>
          <w:p w:rsidR="00276A9A" w:rsidRPr="00512039" w:rsidRDefault="00276A9A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276A9A" w:rsidRPr="00512039" w:rsidRDefault="00276A9A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物流解决方案岗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跨境物流产品规划岗，提供头程/海外仓库内/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lastRenderedPageBreak/>
              <w:t>海外仓尾程解决方案，满足客户需求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  <w:lastRenderedPageBreak/>
              <w:t>数学/市场营销/供应</w:t>
            </w:r>
            <w:r w:rsidRPr="00512039"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  <w:lastRenderedPageBreak/>
              <w:t>链/物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等</w:t>
            </w:r>
            <w:r w:rsidRPr="00512039"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  <w:t>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  <w:lastRenderedPageBreak/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尾程</w:t>
            </w:r>
            <w:r w:rsidRPr="00512039"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  <w:t>产品岗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跨境物流尾程产品规划和渠道运营岗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有英文要求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）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物流/供应链专业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/硕士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产品研发岗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理解公司战略要求和业务策略计划，跨境电商物流的业务模式，结合客户需求，通过系统和技术手段设计创新的物流解决方案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计算机/软件/物流工程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成都</w:t>
            </w:r>
            <w:r w:rsidR="009B56F4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="009B56F4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 w:val="restar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物流类</w:t>
            </w: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生</w:t>
            </w:r>
            <w:r w:rsidR="00250ABB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产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计划岗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物流操作数据运营，解决物流实际生成力达成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统计学</w:t>
            </w:r>
            <w:r w:rsidR="001C5CB8">
              <w:rPr>
                <w:rFonts w:ascii="微软雅黑" w:eastAsia="微软雅黑" w:hAnsi="微软雅黑" w:cs="微软雅黑" w:hint="eastAsia"/>
                <w:sz w:val="22"/>
                <w:szCs w:val="22"/>
              </w:rPr>
              <w:t>/数学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东莞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精益运营岗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物流操作现场优化管理，提升物流现场效率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工业工程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东莞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质量控制岗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物流操作质量管理，负责物流运营指标达成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质量管理工程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/物流管理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东莞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物流运营岗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协助仓经理管理现场，促进运营指标达成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物流管理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东莞</w:t>
            </w:r>
            <w:r w:rsidR="00607377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="00607377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厦门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质量控制岗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（标准化）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物流操作质量管理，对物流进行质控管理</w:t>
            </w:r>
          </w:p>
        </w:tc>
        <w:tc>
          <w:tcPr>
            <w:tcW w:w="749" w:type="pct"/>
            <w:vAlign w:val="center"/>
          </w:tcPr>
          <w:p w:rsidR="00364FC6" w:rsidRPr="00512039" w:rsidRDefault="00355E1D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物流/供应链专业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东莞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质量控制岗</w:t>
            </w:r>
            <w:r w:rsidR="00A53A81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（标准化）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物流操作质量管理，对跨境物流进行质控管理（有英文要求）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物流/供应链专业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工程类</w:t>
            </w: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物流规划岗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仓储和路由规划设计，负责绘制规划和工程施工图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物流管理/物流工程/工业工程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设计类</w:t>
            </w: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交互设计岗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通过专业设计方法提升产品体验，为业务产品增加更多体验价值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设计相关专业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硕士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 w:val="restar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lastRenderedPageBreak/>
              <w:t>运营类</w:t>
            </w: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市场运营岗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负责市场活动运营推广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市场营销/广告学</w:t>
            </w:r>
            <w:r w:rsidR="00491148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等相关专业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航空运力岗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航司运力配载管理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英文要求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）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物流管理/市场营销/国际贸易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关务运营岗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（合规）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关务运营岗，关务合规方向，有英文要求（熟练）、有关务水平测试证书优先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国际经济与贸易/商务英语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关务运营岗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（商品审核）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关务运营岗，商品审核方向，有英文要求，有关务水平测试证书优先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国际经济与贸易/商务英语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业务数据分析岗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物流数据分析岗，对业务实际运营进行数据分析，完成指标设计和推动问题解决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统计学或物流相关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 w:val="restar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职能类</w:t>
            </w: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采购管理岗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了解和分析市场供应情况，负责多品类全流程采购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物流管理/市场营销/国际贸易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财务管理岗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负责财务结算</w:t>
            </w:r>
            <w:r w:rsidR="00265C6E"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="00265C6E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核算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财务管理/会计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战略分析岗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负责行业调研和数据统计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不限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硕士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 w:val="restar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销售类</w:t>
            </w:r>
          </w:p>
        </w:tc>
        <w:tc>
          <w:tcPr>
            <w:tcW w:w="773" w:type="pct"/>
            <w:vAlign w:val="center"/>
          </w:tcPr>
          <w:p w:rsidR="00364FC6" w:rsidRPr="00512039" w:rsidRDefault="0015215E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区域营销</w:t>
            </w:r>
            <w:r w:rsidR="00364FC6"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负责跨境物流产品销售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物流管理、市场营销、国际贸易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东莞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、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福建</w:t>
            </w: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</w:rPr>
              <w:t>（省内轮岗）</w:t>
            </w:r>
          </w:p>
        </w:tc>
      </w:tr>
      <w:tr w:rsidR="00364FC6" w:rsidRPr="00512039" w:rsidTr="00716C6B">
        <w:trPr>
          <w:jc w:val="center"/>
        </w:trPr>
        <w:tc>
          <w:tcPr>
            <w:tcW w:w="621" w:type="pct"/>
            <w:vMerge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</w:p>
        </w:tc>
        <w:tc>
          <w:tcPr>
            <w:tcW w:w="773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销售管理岗</w:t>
            </w:r>
          </w:p>
        </w:tc>
        <w:tc>
          <w:tcPr>
            <w:tcW w:w="1415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负责跨境物流产品销售及管理</w:t>
            </w:r>
          </w:p>
        </w:tc>
        <w:tc>
          <w:tcPr>
            <w:tcW w:w="749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物流管理、市场营销、国际贸易</w:t>
            </w:r>
          </w:p>
        </w:tc>
        <w:tc>
          <w:tcPr>
            <w:tcW w:w="702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364FC6" w:rsidRPr="00512039" w:rsidRDefault="00364FC6" w:rsidP="00716C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  <w:tr w:rsidR="00F71830" w:rsidRPr="00512039" w:rsidTr="00716C6B">
        <w:trPr>
          <w:jc w:val="center"/>
        </w:trPr>
        <w:tc>
          <w:tcPr>
            <w:tcW w:w="621" w:type="pct"/>
            <w:vAlign w:val="center"/>
          </w:tcPr>
          <w:p w:rsidR="00F71830" w:rsidRPr="00512039" w:rsidRDefault="00F71830" w:rsidP="006B5B4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lastRenderedPageBreak/>
              <w:t>客服类</w:t>
            </w:r>
          </w:p>
        </w:tc>
        <w:tc>
          <w:tcPr>
            <w:tcW w:w="773" w:type="pct"/>
            <w:vAlign w:val="center"/>
          </w:tcPr>
          <w:p w:rsidR="00F71830" w:rsidRPr="00512039" w:rsidRDefault="00F71830" w:rsidP="006B5B46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客户服务岗</w:t>
            </w:r>
          </w:p>
        </w:tc>
        <w:tc>
          <w:tcPr>
            <w:tcW w:w="1415" w:type="pct"/>
            <w:vAlign w:val="center"/>
          </w:tcPr>
          <w:p w:rsidR="00F71830" w:rsidRPr="00512039" w:rsidRDefault="00F71830" w:rsidP="006B5B46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跨境物流服务查询岗，负责物流异常的处理（英文要求）</w:t>
            </w:r>
          </w:p>
        </w:tc>
        <w:tc>
          <w:tcPr>
            <w:tcW w:w="749" w:type="pct"/>
            <w:vAlign w:val="center"/>
          </w:tcPr>
          <w:p w:rsidR="00F71830" w:rsidRPr="00512039" w:rsidRDefault="00F71830" w:rsidP="006B5B46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电子商务/物流管理</w:t>
            </w:r>
          </w:p>
        </w:tc>
        <w:tc>
          <w:tcPr>
            <w:tcW w:w="702" w:type="pct"/>
            <w:vAlign w:val="center"/>
          </w:tcPr>
          <w:p w:rsidR="00F71830" w:rsidRPr="00512039" w:rsidRDefault="00F71830" w:rsidP="00A12312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本科</w:t>
            </w:r>
          </w:p>
        </w:tc>
        <w:tc>
          <w:tcPr>
            <w:tcW w:w="740" w:type="pct"/>
            <w:vAlign w:val="center"/>
          </w:tcPr>
          <w:p w:rsidR="00F71830" w:rsidRPr="00512039" w:rsidRDefault="00F71830" w:rsidP="00982E6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eastAsia="zh-Hans"/>
              </w:rPr>
            </w:pPr>
            <w:r w:rsidRPr="00512039">
              <w:rPr>
                <w:rFonts w:ascii="微软雅黑" w:eastAsia="微软雅黑" w:hAnsi="微软雅黑" w:cs="微软雅黑" w:hint="eastAsia"/>
                <w:sz w:val="22"/>
                <w:szCs w:val="22"/>
                <w:lang w:eastAsia="zh-Hans"/>
              </w:rPr>
              <w:t>深圳</w:t>
            </w:r>
          </w:p>
        </w:tc>
      </w:tr>
    </w:tbl>
    <w:p w:rsidR="00512039" w:rsidRDefault="00512039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</w:p>
    <w:p w:rsidR="00364FC6" w:rsidRDefault="00364FC6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/>
          <w:b/>
          <w:sz w:val="24"/>
        </w:rPr>
        <w:t>四</w:t>
      </w:r>
      <w:r>
        <w:rPr>
          <w:rFonts w:ascii="微软雅黑" w:eastAsia="微软雅黑" w:hAnsi="微软雅黑" w:cs="微软雅黑" w:hint="eastAsia"/>
          <w:b/>
          <w:sz w:val="24"/>
        </w:rPr>
        <w:t>、</w:t>
      </w:r>
      <w:r>
        <w:rPr>
          <w:rFonts w:ascii="微软雅黑" w:eastAsia="微软雅黑" w:hAnsi="微软雅黑" w:cs="微软雅黑"/>
          <w:b/>
          <w:sz w:val="24"/>
        </w:rPr>
        <w:t>价值回报</w:t>
      </w:r>
    </w:p>
    <w:p w:rsidR="00364FC6" w:rsidRPr="00512039" w:rsidRDefault="00364FC6" w:rsidP="00364FC6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4"/>
          <w:szCs w:val="28"/>
        </w:rPr>
      </w:pPr>
      <w:r w:rsidRPr="00512039">
        <w:rPr>
          <w:rFonts w:ascii="微软雅黑" w:eastAsia="微软雅黑" w:hAnsi="微软雅黑" w:hint="eastAsia"/>
          <w:b/>
          <w:sz w:val="24"/>
          <w:szCs w:val="28"/>
        </w:rPr>
        <w:t>行业</w:t>
      </w:r>
      <w:r w:rsidR="00D2054E" w:rsidRPr="00512039">
        <w:rPr>
          <w:rFonts w:ascii="微软雅黑" w:eastAsia="微软雅黑" w:hAnsi="微软雅黑" w:hint="eastAsia"/>
          <w:b/>
          <w:sz w:val="24"/>
          <w:szCs w:val="28"/>
        </w:rPr>
        <w:t>龙头</w:t>
      </w:r>
    </w:p>
    <w:p w:rsidR="00364FC6" w:rsidRPr="00512039" w:rsidRDefault="00A84631" w:rsidP="00512039">
      <w:pPr>
        <w:spacing w:line="440" w:lineRule="exact"/>
        <w:ind w:firstLine="420"/>
        <w:jc w:val="left"/>
        <w:rPr>
          <w:rFonts w:ascii="微软雅黑" w:eastAsia="微软雅黑" w:hAnsi="微软雅黑" w:cs="微软雅黑"/>
          <w:sz w:val="22"/>
          <w:szCs w:val="22"/>
        </w:rPr>
      </w:pPr>
      <w:r w:rsidRPr="00512039">
        <w:rPr>
          <w:rFonts w:ascii="微软雅黑" w:eastAsia="微软雅黑" w:hAnsi="微软雅黑" w:cs="微软雅黑" w:hint="eastAsia"/>
          <w:sz w:val="22"/>
          <w:szCs w:val="22"/>
        </w:rPr>
        <w:t>递四方</w:t>
      </w:r>
      <w:r w:rsidR="00364FC6" w:rsidRPr="00512039">
        <w:rPr>
          <w:rFonts w:ascii="微软雅黑" w:eastAsia="微软雅黑" w:hAnsi="微软雅黑" w:cs="微软雅黑" w:hint="eastAsia"/>
          <w:sz w:val="22"/>
          <w:szCs w:val="22"/>
        </w:rPr>
        <w:t>在全球铺设近</w:t>
      </w:r>
      <w:r w:rsidR="00686831" w:rsidRPr="00512039">
        <w:rPr>
          <w:rFonts w:ascii="微软雅黑" w:eastAsia="微软雅黑" w:hAnsi="微软雅黑" w:cs="微软雅黑"/>
          <w:sz w:val="22"/>
          <w:szCs w:val="22"/>
        </w:rPr>
        <w:t>4</w:t>
      </w:r>
      <w:r w:rsidR="00364FC6" w:rsidRPr="00512039">
        <w:rPr>
          <w:rFonts w:ascii="微软雅黑" w:eastAsia="微软雅黑" w:hAnsi="微软雅黑" w:cs="微软雅黑" w:hint="eastAsia"/>
          <w:sz w:val="22"/>
          <w:szCs w:val="22"/>
        </w:rPr>
        <w:t>0个成熟的全球</w:t>
      </w:r>
      <w:r w:rsidRPr="00512039">
        <w:rPr>
          <w:rFonts w:ascii="微软雅黑" w:eastAsia="微软雅黑" w:hAnsi="微软雅黑" w:cs="微软雅黑" w:hint="eastAsia"/>
          <w:sz w:val="22"/>
          <w:szCs w:val="22"/>
        </w:rPr>
        <w:t>海外仓</w:t>
      </w:r>
      <w:r w:rsidR="00364FC6" w:rsidRPr="00512039">
        <w:rPr>
          <w:rFonts w:ascii="微软雅黑" w:eastAsia="微软雅黑" w:hAnsi="微软雅黑" w:cs="微软雅黑" w:hint="eastAsia"/>
          <w:sz w:val="22"/>
          <w:szCs w:val="22"/>
        </w:rPr>
        <w:t xml:space="preserve">，营业面积达70万平米，存储面积达到350万立方米，覆盖美国、加拿大、澳大利亚、日本、英国、德国、西班牙、捷克等国及香港等地区，其规模与战略布局受到行业认可。公司目前在全球共拥有约10000+名员工，超过100+家分支机构，服务全球约100万家跨境电商商户与超过2亿跨境电商终端用户。 </w:t>
      </w:r>
    </w:p>
    <w:p w:rsidR="00364FC6" w:rsidRPr="00512039" w:rsidRDefault="00364FC6" w:rsidP="00364FC6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4"/>
          <w:szCs w:val="28"/>
        </w:rPr>
      </w:pPr>
      <w:r w:rsidRPr="00512039">
        <w:rPr>
          <w:rFonts w:ascii="微软雅黑" w:eastAsia="微软雅黑" w:hAnsi="微软雅黑" w:hint="eastAsia"/>
          <w:b/>
          <w:sz w:val="24"/>
          <w:szCs w:val="28"/>
        </w:rPr>
        <w:t>全方位薪酬</w:t>
      </w:r>
      <w:r w:rsidR="007D1C8A" w:rsidRPr="00512039">
        <w:rPr>
          <w:rFonts w:ascii="微软雅黑" w:eastAsia="微软雅黑" w:hAnsi="微软雅黑" w:hint="eastAsia"/>
          <w:b/>
          <w:sz w:val="24"/>
          <w:szCs w:val="28"/>
        </w:rPr>
        <w:t>&amp;福利</w:t>
      </w:r>
      <w:r w:rsidRPr="00512039">
        <w:rPr>
          <w:rFonts w:ascii="微软雅黑" w:eastAsia="微软雅黑" w:hAnsi="微软雅黑" w:hint="eastAsia"/>
          <w:b/>
          <w:sz w:val="24"/>
          <w:szCs w:val="28"/>
        </w:rPr>
        <w:t>体系</w:t>
      </w:r>
    </w:p>
    <w:p w:rsidR="00364FC6" w:rsidRPr="00F81CFC" w:rsidRDefault="00364FC6" w:rsidP="00364FC6">
      <w:pPr>
        <w:spacing w:line="400" w:lineRule="exact"/>
        <w:rPr>
          <w:rFonts w:ascii="微软雅黑" w:eastAsia="微软雅黑" w:hAnsi="微软雅黑"/>
          <w:sz w:val="22"/>
        </w:rPr>
      </w:pPr>
      <w:r w:rsidRPr="00F81CFC">
        <w:rPr>
          <w:rFonts w:ascii="微软雅黑" w:eastAsia="微软雅黑" w:hAnsi="微软雅黑"/>
          <w:sz w:val="22"/>
        </w:rPr>
        <w:t>【</w:t>
      </w:r>
      <w:r w:rsidRPr="00F81CFC">
        <w:rPr>
          <w:rFonts w:ascii="微软雅黑" w:eastAsia="微软雅黑" w:hAnsi="微软雅黑" w:hint="eastAsia"/>
          <w:b/>
          <w:sz w:val="22"/>
        </w:rPr>
        <w:t>薪酬构成</w:t>
      </w:r>
      <w:r w:rsidRPr="00F81CFC">
        <w:rPr>
          <w:rFonts w:ascii="微软雅黑" w:eastAsia="微软雅黑" w:hAnsi="微软雅黑"/>
          <w:sz w:val="22"/>
        </w:rPr>
        <w:t>】</w:t>
      </w:r>
      <w:r>
        <w:rPr>
          <w:rFonts w:ascii="微软雅黑" w:eastAsia="微软雅黑" w:hAnsi="微软雅黑"/>
          <w:sz w:val="22"/>
        </w:rPr>
        <w:t>基本工资</w:t>
      </w:r>
      <w:r w:rsidRPr="00F81CFC">
        <w:rPr>
          <w:rFonts w:ascii="微软雅黑" w:eastAsia="微软雅黑" w:hAnsi="微软雅黑" w:hint="eastAsia"/>
          <w:sz w:val="22"/>
        </w:rPr>
        <w:t>+</w:t>
      </w:r>
      <w:r>
        <w:rPr>
          <w:rFonts w:ascii="微软雅黑" w:eastAsia="微软雅黑" w:hAnsi="微软雅黑" w:hint="eastAsia"/>
          <w:sz w:val="22"/>
        </w:rPr>
        <w:t>绩效奖金/提成</w:t>
      </w:r>
      <w:r w:rsidR="00752039" w:rsidRPr="00F81CFC">
        <w:rPr>
          <w:rFonts w:ascii="微软雅黑" w:eastAsia="微软雅黑" w:hAnsi="微软雅黑"/>
          <w:sz w:val="22"/>
        </w:rPr>
        <w:t xml:space="preserve"> </w:t>
      </w:r>
    </w:p>
    <w:p w:rsidR="00364FC6" w:rsidRDefault="00364FC6" w:rsidP="00364FC6">
      <w:pPr>
        <w:spacing w:line="400" w:lineRule="exact"/>
        <w:rPr>
          <w:rFonts w:ascii="微软雅黑" w:eastAsia="微软雅黑" w:hAnsi="微软雅黑"/>
          <w:sz w:val="22"/>
        </w:rPr>
      </w:pPr>
      <w:r w:rsidRPr="00F81CFC">
        <w:rPr>
          <w:rFonts w:ascii="微软雅黑" w:eastAsia="微软雅黑" w:hAnsi="微软雅黑"/>
          <w:sz w:val="22"/>
        </w:rPr>
        <w:t>【</w:t>
      </w:r>
      <w:r w:rsidRPr="00F81CFC">
        <w:rPr>
          <w:rFonts w:ascii="微软雅黑" w:eastAsia="微软雅黑" w:hAnsi="微软雅黑"/>
          <w:b/>
          <w:sz w:val="22"/>
        </w:rPr>
        <w:t>激励奖励</w:t>
      </w:r>
      <w:r w:rsidRPr="00F81CFC">
        <w:rPr>
          <w:rFonts w:ascii="微软雅黑" w:eastAsia="微软雅黑" w:hAnsi="微软雅黑"/>
          <w:sz w:val="22"/>
        </w:rPr>
        <w:t>】</w:t>
      </w:r>
      <w:r w:rsidRPr="00752039">
        <w:rPr>
          <w:rFonts w:ascii="微软雅黑" w:eastAsia="微软雅黑" w:hAnsi="微软雅黑" w:hint="eastAsia"/>
          <w:sz w:val="22"/>
        </w:rPr>
        <w:t>伯乐奖、</w:t>
      </w:r>
      <w:r w:rsidR="00045CA8" w:rsidRPr="00045CA8">
        <w:rPr>
          <w:rFonts w:ascii="微软雅黑" w:eastAsia="微软雅黑" w:hAnsi="微软雅黑" w:hint="eastAsia"/>
          <w:sz w:val="22"/>
        </w:rPr>
        <w:t>业绩/效益奖金</w:t>
      </w:r>
      <w:r w:rsidR="00752039">
        <w:rPr>
          <w:rFonts w:ascii="微软雅黑" w:eastAsia="微软雅黑" w:hAnsi="微软雅黑" w:hint="eastAsia"/>
          <w:sz w:val="22"/>
        </w:rPr>
        <w:t>、</w:t>
      </w:r>
      <w:r w:rsidR="00752039" w:rsidRPr="00F81CFC">
        <w:rPr>
          <w:rFonts w:ascii="微软雅黑" w:eastAsia="微软雅黑" w:hAnsi="微软雅黑" w:hint="eastAsia"/>
          <w:sz w:val="22"/>
        </w:rPr>
        <w:t>年终奖金</w:t>
      </w:r>
      <w:r w:rsidR="00045CA8" w:rsidRPr="00045CA8">
        <w:rPr>
          <w:rFonts w:ascii="微软雅黑" w:eastAsia="微软雅黑" w:hAnsi="微软雅黑" w:hint="eastAsia"/>
          <w:sz w:val="22"/>
        </w:rPr>
        <w:t>。</w:t>
      </w:r>
    </w:p>
    <w:p w:rsidR="00364FC6" w:rsidRPr="00F81CFC" w:rsidRDefault="00364FC6" w:rsidP="00364FC6">
      <w:pPr>
        <w:spacing w:line="400" w:lineRule="exact"/>
        <w:rPr>
          <w:rFonts w:ascii="微软雅黑" w:eastAsia="微软雅黑" w:hAnsi="微软雅黑"/>
          <w:sz w:val="22"/>
        </w:rPr>
      </w:pPr>
      <w:r w:rsidRPr="00F81CFC">
        <w:rPr>
          <w:rFonts w:ascii="微软雅黑" w:eastAsia="微软雅黑" w:hAnsi="微软雅黑"/>
          <w:sz w:val="22"/>
        </w:rPr>
        <w:t>【</w:t>
      </w:r>
      <w:r w:rsidRPr="00F81CFC">
        <w:rPr>
          <w:rFonts w:ascii="微软雅黑" w:eastAsia="微软雅黑" w:hAnsi="微软雅黑"/>
          <w:b/>
          <w:sz w:val="22"/>
        </w:rPr>
        <w:t>福利项目</w:t>
      </w:r>
      <w:r w:rsidRPr="00F81CFC">
        <w:rPr>
          <w:rFonts w:ascii="微软雅黑" w:eastAsia="微软雅黑" w:hAnsi="微软雅黑"/>
          <w:sz w:val="22"/>
        </w:rPr>
        <w:t>】五险一金</w:t>
      </w:r>
      <w:r w:rsidRPr="00F81CFC">
        <w:rPr>
          <w:rFonts w:ascii="微软雅黑" w:eastAsia="微软雅黑" w:hAnsi="微软雅黑" w:hint="eastAsia"/>
          <w:sz w:val="22"/>
        </w:rPr>
        <w:t>、</w:t>
      </w:r>
      <w:r w:rsidRPr="00F81CFC">
        <w:rPr>
          <w:rFonts w:ascii="微软雅黑" w:eastAsia="微软雅黑" w:hAnsi="微软雅黑"/>
          <w:sz w:val="22"/>
        </w:rPr>
        <w:t>年度体检</w:t>
      </w:r>
      <w:r w:rsidRPr="00F81CFC">
        <w:rPr>
          <w:rFonts w:ascii="微软雅黑" w:eastAsia="微软雅黑" w:hAnsi="微软雅黑" w:hint="eastAsia"/>
          <w:sz w:val="22"/>
        </w:rPr>
        <w:t>、</w:t>
      </w:r>
      <w:r w:rsidRPr="00F81CFC">
        <w:rPr>
          <w:rFonts w:ascii="微软雅黑" w:eastAsia="微软雅黑" w:hAnsi="微软雅黑"/>
          <w:sz w:val="22"/>
        </w:rPr>
        <w:t>节假日福利</w:t>
      </w:r>
      <w:r w:rsidRPr="00F81CFC">
        <w:rPr>
          <w:rFonts w:ascii="微软雅黑" w:eastAsia="微软雅黑" w:hAnsi="微软雅黑" w:hint="eastAsia"/>
          <w:sz w:val="22"/>
        </w:rPr>
        <w:t>、</w:t>
      </w:r>
      <w:r w:rsidRPr="00F81CFC">
        <w:rPr>
          <w:rFonts w:ascii="微软雅黑" w:eastAsia="微软雅黑" w:hAnsi="微软雅黑"/>
          <w:sz w:val="22"/>
        </w:rPr>
        <w:t>生日福利</w:t>
      </w:r>
      <w:r w:rsidRPr="00F81CFC">
        <w:rPr>
          <w:rFonts w:ascii="微软雅黑" w:eastAsia="微软雅黑" w:hAnsi="微软雅黑" w:hint="eastAsia"/>
          <w:sz w:val="22"/>
        </w:rPr>
        <w:t>、</w:t>
      </w:r>
      <w:r w:rsidRPr="00F81CFC">
        <w:rPr>
          <w:rFonts w:ascii="微软雅黑" w:eastAsia="微软雅黑" w:hAnsi="微软雅黑"/>
          <w:sz w:val="22"/>
        </w:rPr>
        <w:t>部门团建</w:t>
      </w:r>
      <w:r w:rsidRPr="00F81CFC">
        <w:rPr>
          <w:rFonts w:ascii="微软雅黑" w:eastAsia="微软雅黑" w:hAnsi="微软雅黑" w:hint="eastAsia"/>
          <w:sz w:val="22"/>
        </w:rPr>
        <w:t>、</w:t>
      </w:r>
      <w:r>
        <w:rPr>
          <w:rFonts w:ascii="微软雅黑" w:eastAsia="微软雅黑" w:hAnsi="微软雅黑" w:hint="eastAsia"/>
          <w:sz w:val="22"/>
        </w:rPr>
        <w:t>兴趣社团、</w:t>
      </w:r>
      <w:r w:rsidRPr="00F81CFC">
        <w:rPr>
          <w:rFonts w:ascii="微软雅黑" w:eastAsia="微软雅黑" w:hAnsi="微软雅黑"/>
          <w:sz w:val="22"/>
        </w:rPr>
        <w:t>健身福利</w:t>
      </w:r>
      <w:r w:rsidR="00402749">
        <w:rPr>
          <w:rFonts w:ascii="微软雅黑" w:eastAsia="微软雅黑" w:hAnsi="微软雅黑" w:hint="eastAsia"/>
          <w:sz w:val="22"/>
        </w:rPr>
        <w:t>、</w:t>
      </w:r>
      <w:r w:rsidR="00402749">
        <w:rPr>
          <w:rFonts w:ascii="微软雅黑" w:eastAsia="微软雅黑" w:hAnsi="微软雅黑"/>
          <w:sz w:val="22"/>
        </w:rPr>
        <w:t>人才房</w:t>
      </w:r>
      <w:r w:rsidRPr="00F81CFC">
        <w:rPr>
          <w:rFonts w:ascii="微软雅黑" w:eastAsia="微软雅黑" w:hAnsi="微软雅黑"/>
          <w:sz w:val="22"/>
        </w:rPr>
        <w:t>等</w:t>
      </w:r>
    </w:p>
    <w:p w:rsidR="00364FC6" w:rsidRPr="00512039" w:rsidRDefault="00364FC6" w:rsidP="00364FC6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4"/>
          <w:szCs w:val="28"/>
        </w:rPr>
      </w:pPr>
      <w:r w:rsidRPr="00512039">
        <w:rPr>
          <w:rFonts w:ascii="微软雅黑" w:eastAsia="微软雅黑" w:hAnsi="微软雅黑" w:hint="eastAsia"/>
          <w:b/>
          <w:sz w:val="24"/>
          <w:szCs w:val="28"/>
        </w:rPr>
        <w:t>加速度成长体系</w:t>
      </w:r>
    </w:p>
    <w:p w:rsidR="00364FC6" w:rsidRDefault="00364FC6" w:rsidP="00512039">
      <w:pPr>
        <w:spacing w:line="400" w:lineRule="exact"/>
        <w:jc w:val="left"/>
        <w:rPr>
          <w:rFonts w:ascii="微软雅黑" w:eastAsia="微软雅黑" w:hAnsi="微软雅黑"/>
          <w:sz w:val="22"/>
        </w:rPr>
      </w:pPr>
      <w:r w:rsidRPr="00F81CFC">
        <w:rPr>
          <w:rFonts w:ascii="微软雅黑" w:eastAsia="微软雅黑" w:hAnsi="微软雅黑"/>
          <w:sz w:val="22"/>
        </w:rPr>
        <w:t>【</w:t>
      </w:r>
      <w:r w:rsidRPr="00F81CFC">
        <w:rPr>
          <w:rFonts w:ascii="微软雅黑" w:eastAsia="微软雅黑" w:hAnsi="微软雅黑"/>
          <w:b/>
          <w:sz w:val="22"/>
        </w:rPr>
        <w:t>新人培训</w:t>
      </w:r>
      <w:r w:rsidRPr="00F81CFC">
        <w:rPr>
          <w:rFonts w:ascii="微软雅黑" w:eastAsia="微软雅黑" w:hAnsi="微软雅黑" w:hint="eastAsia"/>
          <w:sz w:val="22"/>
        </w:rPr>
        <w:t>】</w:t>
      </w:r>
      <w:r w:rsidRPr="00520FCD">
        <w:rPr>
          <w:rFonts w:ascii="微软雅黑" w:eastAsia="微软雅黑" w:hAnsi="微软雅黑" w:hint="eastAsia"/>
          <w:sz w:val="22"/>
        </w:rPr>
        <w:t>通过科学的人才培养方式，让大学生加强对跨境电商物流行业的认知，熟悉企业文化、公司业务和工作流程，完成从学生到职业人的转变，并具备基本专业技能，形成规范的工作习惯，最终成为一名优秀四方人</w:t>
      </w:r>
      <w:r>
        <w:rPr>
          <w:rFonts w:ascii="微软雅黑" w:eastAsia="微软雅黑" w:hAnsi="微软雅黑" w:hint="eastAsia"/>
          <w:sz w:val="22"/>
        </w:rPr>
        <w:t>；经典项目：</w:t>
      </w:r>
      <w:r w:rsidRPr="00F81CFC">
        <w:rPr>
          <w:rFonts w:ascii="微软雅黑" w:eastAsia="微软雅黑" w:hAnsi="微软雅黑" w:hint="eastAsia"/>
          <w:sz w:val="22"/>
        </w:rPr>
        <w:t>“</w:t>
      </w:r>
      <w:r>
        <w:rPr>
          <w:rFonts w:ascii="微软雅黑" w:eastAsia="微软雅黑" w:hAnsi="微软雅黑" w:hint="eastAsia"/>
          <w:sz w:val="22"/>
        </w:rPr>
        <w:t>四方</w:t>
      </w:r>
      <w:r w:rsidR="003C5D2D" w:rsidRPr="00045CA8">
        <w:rPr>
          <w:rFonts w:ascii="微软雅黑" w:eastAsia="微软雅黑" w:hAnsi="微软雅黑" w:hint="eastAsia"/>
          <w:sz w:val="22"/>
        </w:rPr>
        <w:t>雏鹰</w:t>
      </w:r>
      <w:r w:rsidRPr="00520FCD">
        <w:rPr>
          <w:rFonts w:ascii="微软雅黑" w:eastAsia="微软雅黑" w:hAnsi="微软雅黑" w:hint="eastAsia"/>
          <w:sz w:val="22"/>
        </w:rPr>
        <w:t>计划</w:t>
      </w:r>
      <w:r w:rsidRPr="00F81CFC">
        <w:rPr>
          <w:rFonts w:ascii="微软雅黑" w:eastAsia="微软雅黑" w:hAnsi="微软雅黑" w:hint="eastAsia"/>
          <w:sz w:val="22"/>
        </w:rPr>
        <w:t>”</w:t>
      </w:r>
    </w:p>
    <w:p w:rsidR="00364FC6" w:rsidRPr="00F81CFC" w:rsidRDefault="00364FC6" w:rsidP="00512039">
      <w:pPr>
        <w:spacing w:line="400" w:lineRule="exact"/>
        <w:jc w:val="left"/>
        <w:rPr>
          <w:rFonts w:ascii="微软雅黑" w:eastAsia="微软雅黑" w:hAnsi="微软雅黑"/>
          <w:sz w:val="22"/>
        </w:rPr>
      </w:pPr>
      <w:r w:rsidRPr="00F81CFC">
        <w:rPr>
          <w:rFonts w:ascii="微软雅黑" w:eastAsia="微软雅黑" w:hAnsi="微软雅黑" w:hint="eastAsia"/>
          <w:sz w:val="22"/>
        </w:rPr>
        <w:t>【</w:t>
      </w:r>
      <w:r w:rsidRPr="00F81CFC">
        <w:rPr>
          <w:rFonts w:ascii="微软雅黑" w:eastAsia="微软雅黑" w:hAnsi="微软雅黑"/>
          <w:b/>
          <w:sz w:val="22"/>
        </w:rPr>
        <w:t>职业培训</w:t>
      </w:r>
      <w:r w:rsidRPr="00F81CFC">
        <w:rPr>
          <w:rFonts w:ascii="微软雅黑" w:eastAsia="微软雅黑" w:hAnsi="微软雅黑" w:hint="eastAsia"/>
          <w:sz w:val="22"/>
        </w:rPr>
        <w:t>】</w:t>
      </w:r>
      <w:r>
        <w:rPr>
          <w:rFonts w:ascii="微软雅黑" w:eastAsia="微软雅黑" w:hAnsi="微软雅黑" w:hint="eastAsia"/>
          <w:sz w:val="22"/>
        </w:rPr>
        <w:t>通过内外部讲师，赋予内部员工的职业技能、通用力、专题专项的课程体系，让员工在职场可以获得学习和成长的学发计划；经典项目：</w:t>
      </w:r>
      <w:r w:rsidRPr="00F81CFC">
        <w:rPr>
          <w:rFonts w:ascii="微软雅黑" w:eastAsia="微软雅黑" w:hAnsi="微软雅黑" w:hint="eastAsia"/>
          <w:sz w:val="22"/>
        </w:rPr>
        <w:t xml:space="preserve"> “</w:t>
      </w:r>
      <w:r>
        <w:rPr>
          <w:rFonts w:ascii="微软雅黑" w:eastAsia="微软雅黑" w:hAnsi="微软雅黑" w:hint="eastAsia"/>
          <w:sz w:val="22"/>
        </w:rPr>
        <w:t>四方讲堂</w:t>
      </w:r>
      <w:r w:rsidRPr="00F81CFC">
        <w:rPr>
          <w:rFonts w:ascii="微软雅黑" w:eastAsia="微软雅黑" w:hAnsi="微软雅黑" w:hint="eastAsia"/>
          <w:sz w:val="22"/>
        </w:rPr>
        <w:t>”“</w:t>
      </w:r>
      <w:r>
        <w:rPr>
          <w:rFonts w:ascii="微软雅黑" w:eastAsia="微软雅黑" w:hAnsi="微软雅黑" w:hint="eastAsia"/>
          <w:sz w:val="22"/>
        </w:rPr>
        <w:t>新星计划</w:t>
      </w:r>
      <w:r w:rsidRPr="00F81CFC">
        <w:rPr>
          <w:rFonts w:ascii="微软雅黑" w:eastAsia="微软雅黑" w:hAnsi="微软雅黑" w:hint="eastAsia"/>
          <w:sz w:val="22"/>
        </w:rPr>
        <w:t>”“</w:t>
      </w:r>
      <w:r>
        <w:rPr>
          <w:rFonts w:ascii="微软雅黑" w:eastAsia="微软雅黑" w:hAnsi="微软雅黑" w:hint="eastAsia"/>
          <w:sz w:val="22"/>
        </w:rPr>
        <w:t>星火计划</w:t>
      </w:r>
      <w:r w:rsidRPr="00F81CFC">
        <w:rPr>
          <w:rFonts w:ascii="微软雅黑" w:eastAsia="微软雅黑" w:hAnsi="微软雅黑" w:hint="eastAsia"/>
          <w:sz w:val="22"/>
        </w:rPr>
        <w:t>”“</w:t>
      </w:r>
      <w:r>
        <w:rPr>
          <w:rFonts w:ascii="微软雅黑" w:eastAsia="微软雅黑" w:hAnsi="微软雅黑" w:hint="eastAsia"/>
          <w:sz w:val="22"/>
        </w:rPr>
        <w:t>燎原计划</w:t>
      </w:r>
      <w:r w:rsidRPr="00F81CFC">
        <w:rPr>
          <w:rFonts w:ascii="微软雅黑" w:eastAsia="微软雅黑" w:hAnsi="微软雅黑" w:hint="eastAsia"/>
          <w:sz w:val="22"/>
        </w:rPr>
        <w:t>”。</w:t>
      </w:r>
    </w:p>
    <w:p w:rsidR="00364FC6" w:rsidRPr="00F81CFC" w:rsidRDefault="00364FC6" w:rsidP="00512039">
      <w:pPr>
        <w:spacing w:line="400" w:lineRule="exact"/>
        <w:jc w:val="left"/>
        <w:rPr>
          <w:rFonts w:ascii="微软雅黑" w:eastAsia="微软雅黑" w:hAnsi="微软雅黑"/>
          <w:sz w:val="22"/>
        </w:rPr>
      </w:pPr>
      <w:r w:rsidRPr="00F81CFC">
        <w:rPr>
          <w:rFonts w:ascii="微软雅黑" w:eastAsia="微软雅黑" w:hAnsi="微软雅黑"/>
          <w:sz w:val="22"/>
        </w:rPr>
        <w:t>【</w:t>
      </w:r>
      <w:r>
        <w:rPr>
          <w:rFonts w:ascii="微软雅黑" w:eastAsia="微软雅黑" w:hAnsi="微软雅黑"/>
          <w:b/>
          <w:sz w:val="22"/>
        </w:rPr>
        <w:t>领导力培训</w:t>
      </w:r>
      <w:r w:rsidRPr="00F81CFC">
        <w:rPr>
          <w:rFonts w:ascii="微软雅黑" w:eastAsia="微软雅黑" w:hAnsi="微软雅黑" w:hint="eastAsia"/>
          <w:sz w:val="22"/>
        </w:rPr>
        <w:t>】赋能高、中、基层管理者，帮助大家在扎实业务的同时，提高管理能力，实现技术骨干到管理人才的转变。</w:t>
      </w:r>
      <w:r>
        <w:rPr>
          <w:rFonts w:ascii="微软雅黑" w:eastAsia="微软雅黑" w:hAnsi="微软雅黑" w:hint="eastAsia"/>
          <w:sz w:val="22"/>
        </w:rPr>
        <w:t>经典项目：“</w:t>
      </w:r>
      <w:r w:rsidR="003C5D2D">
        <w:rPr>
          <w:rFonts w:ascii="微软雅黑" w:eastAsia="微软雅黑" w:hAnsi="微软雅黑" w:hint="eastAsia"/>
          <w:sz w:val="22"/>
        </w:rPr>
        <w:t>基石项目</w:t>
      </w:r>
      <w:r w:rsidRPr="00F81CFC">
        <w:rPr>
          <w:rFonts w:ascii="微软雅黑" w:eastAsia="微软雅黑" w:hAnsi="微软雅黑" w:hint="eastAsia"/>
          <w:sz w:val="22"/>
        </w:rPr>
        <w:t>“</w:t>
      </w:r>
      <w:r>
        <w:rPr>
          <w:rFonts w:ascii="微软雅黑" w:eastAsia="微软雅黑" w:hAnsi="微软雅黑" w:hint="eastAsia"/>
          <w:sz w:val="22"/>
        </w:rPr>
        <w:t>、“领导力研究院”</w:t>
      </w:r>
      <w:r w:rsidRPr="00F81CFC">
        <w:rPr>
          <w:rFonts w:ascii="微软雅黑" w:eastAsia="微软雅黑" w:hAnsi="微软雅黑" w:hint="eastAsia"/>
          <w:sz w:val="22"/>
        </w:rPr>
        <w:t>。</w:t>
      </w:r>
    </w:p>
    <w:p w:rsidR="00364FC6" w:rsidRPr="00512039" w:rsidRDefault="00364FC6" w:rsidP="00364FC6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4"/>
          <w:szCs w:val="28"/>
        </w:rPr>
      </w:pPr>
      <w:r w:rsidRPr="00512039">
        <w:rPr>
          <w:rFonts w:ascii="微软雅黑" w:eastAsia="微软雅黑" w:hAnsi="微软雅黑"/>
          <w:b/>
          <w:sz w:val="24"/>
          <w:szCs w:val="28"/>
        </w:rPr>
        <w:t>重磅推荐-</w:t>
      </w:r>
      <w:r w:rsidRPr="00512039">
        <w:rPr>
          <w:rFonts w:ascii="微软雅黑" w:eastAsia="微软雅黑" w:hAnsi="微软雅黑" w:hint="eastAsia"/>
          <w:b/>
          <w:sz w:val="24"/>
          <w:szCs w:val="28"/>
        </w:rPr>
        <w:t>“四方</w:t>
      </w:r>
      <w:r w:rsidR="00045CA8" w:rsidRPr="00512039">
        <w:rPr>
          <w:rFonts w:ascii="微软雅黑" w:eastAsia="微软雅黑" w:hAnsi="微软雅黑" w:hint="eastAsia"/>
          <w:b/>
          <w:sz w:val="24"/>
          <w:szCs w:val="28"/>
        </w:rPr>
        <w:t>雏鹰</w:t>
      </w:r>
      <w:r w:rsidRPr="00512039">
        <w:rPr>
          <w:rFonts w:ascii="微软雅黑" w:eastAsia="微软雅黑" w:hAnsi="微软雅黑" w:hint="eastAsia"/>
          <w:b/>
          <w:sz w:val="24"/>
          <w:szCs w:val="28"/>
        </w:rPr>
        <w:t>计划”</w:t>
      </w:r>
    </w:p>
    <w:p w:rsidR="00364FC6" w:rsidRDefault="00364FC6" w:rsidP="00512039">
      <w:pPr>
        <w:spacing w:line="400" w:lineRule="exact"/>
        <w:ind w:firstLineChars="200" w:firstLine="440"/>
        <w:jc w:val="left"/>
        <w:rPr>
          <w:rFonts w:ascii="微软雅黑" w:eastAsia="微软雅黑" w:hAnsi="微软雅黑"/>
          <w:sz w:val="22"/>
        </w:rPr>
      </w:pPr>
      <w:r w:rsidRPr="00F81CFC">
        <w:rPr>
          <w:rFonts w:ascii="微软雅黑" w:eastAsia="微软雅黑" w:hAnsi="微软雅黑" w:hint="eastAsia"/>
          <w:sz w:val="22"/>
        </w:rPr>
        <w:t>“</w:t>
      </w:r>
      <w:r>
        <w:rPr>
          <w:rFonts w:ascii="微软雅黑" w:eastAsia="微软雅黑" w:hAnsi="微软雅黑" w:hint="eastAsia"/>
          <w:sz w:val="22"/>
        </w:rPr>
        <w:t>四方</w:t>
      </w:r>
      <w:r w:rsidR="00045CA8" w:rsidRPr="00045CA8">
        <w:rPr>
          <w:rFonts w:ascii="微软雅黑" w:eastAsia="微软雅黑" w:hAnsi="微软雅黑" w:hint="eastAsia"/>
          <w:sz w:val="22"/>
        </w:rPr>
        <w:t>雏鹰</w:t>
      </w:r>
      <w:r w:rsidRPr="00520FCD">
        <w:rPr>
          <w:rFonts w:ascii="微软雅黑" w:eastAsia="微软雅黑" w:hAnsi="微软雅黑" w:hint="eastAsia"/>
          <w:sz w:val="22"/>
        </w:rPr>
        <w:t>计划</w:t>
      </w:r>
      <w:r w:rsidRPr="00F81CFC">
        <w:rPr>
          <w:rFonts w:ascii="微软雅黑" w:eastAsia="微软雅黑" w:hAnsi="微软雅黑" w:hint="eastAsia"/>
          <w:sz w:val="22"/>
        </w:rPr>
        <w:t>”是</w:t>
      </w:r>
      <w:r>
        <w:rPr>
          <w:rFonts w:ascii="微软雅黑" w:eastAsia="微软雅黑" w:hAnsi="微软雅黑" w:hint="eastAsia"/>
          <w:sz w:val="22"/>
        </w:rPr>
        <w:t>递四方</w:t>
      </w:r>
      <w:r w:rsidRPr="00305D34">
        <w:rPr>
          <w:rFonts w:ascii="微软雅黑" w:eastAsia="微软雅黑" w:hAnsi="微软雅黑" w:hint="eastAsia"/>
          <w:b/>
          <w:sz w:val="22"/>
        </w:rPr>
        <w:t>为应届毕业生度身定做的人才培养计划</w:t>
      </w:r>
      <w:r w:rsidRPr="00F81CFC">
        <w:rPr>
          <w:rFonts w:ascii="微软雅黑" w:eastAsia="微软雅黑" w:hAnsi="微软雅黑" w:hint="eastAsia"/>
          <w:sz w:val="22"/>
        </w:rPr>
        <w:t>，旨在通过</w:t>
      </w:r>
      <w:r w:rsidRPr="00305D34">
        <w:rPr>
          <w:rFonts w:ascii="微软雅黑" w:eastAsia="微软雅黑" w:hAnsi="微软雅黑" w:hint="eastAsia"/>
          <w:b/>
          <w:sz w:val="22"/>
        </w:rPr>
        <w:t>入职训练营</w:t>
      </w:r>
      <w:r w:rsidRPr="00305D34">
        <w:rPr>
          <w:rFonts w:ascii="微软雅黑" w:eastAsia="微软雅黑" w:hAnsi="微软雅黑" w:hint="eastAsia"/>
          <w:sz w:val="22"/>
        </w:rPr>
        <w:t>、</w:t>
      </w:r>
      <w:r w:rsidRPr="00305D34">
        <w:rPr>
          <w:rFonts w:ascii="微软雅黑" w:eastAsia="微软雅黑" w:hAnsi="微软雅黑" w:hint="eastAsia"/>
          <w:b/>
          <w:sz w:val="22"/>
        </w:rPr>
        <w:t>专业导师辅导</w:t>
      </w:r>
      <w:r w:rsidRPr="00305D34">
        <w:rPr>
          <w:rFonts w:ascii="微软雅黑" w:eastAsia="微软雅黑" w:hAnsi="微软雅黑" w:hint="eastAsia"/>
          <w:sz w:val="22"/>
        </w:rPr>
        <w:t>和</w:t>
      </w:r>
      <w:r w:rsidRPr="00305D34">
        <w:rPr>
          <w:rFonts w:ascii="微软雅黑" w:eastAsia="微软雅黑" w:hAnsi="微软雅黑" w:hint="eastAsia"/>
          <w:b/>
          <w:sz w:val="22"/>
        </w:rPr>
        <w:t>长期持续关注</w:t>
      </w:r>
      <w:r w:rsidRPr="00F81CFC">
        <w:rPr>
          <w:rFonts w:ascii="微软雅黑" w:eastAsia="微软雅黑" w:hAnsi="微软雅黑" w:hint="eastAsia"/>
          <w:sz w:val="22"/>
        </w:rPr>
        <w:t>，帮助同学们快速完成学生到</w:t>
      </w:r>
      <w:r>
        <w:rPr>
          <w:rFonts w:ascii="微软雅黑" w:eastAsia="微软雅黑" w:hAnsi="微软雅黑" w:hint="eastAsia"/>
          <w:sz w:val="22"/>
        </w:rPr>
        <w:t>职场人</w:t>
      </w:r>
      <w:r w:rsidRPr="00F81CFC">
        <w:rPr>
          <w:rFonts w:ascii="微软雅黑" w:eastAsia="微软雅黑" w:hAnsi="微软雅黑" w:hint="eastAsia"/>
          <w:sz w:val="22"/>
        </w:rPr>
        <w:t>的转身、融入团队并胜任岗位，成为主动进取的</w:t>
      </w:r>
      <w:r>
        <w:rPr>
          <w:rFonts w:ascii="微软雅黑" w:eastAsia="微软雅黑" w:hAnsi="微软雅黑" w:hint="eastAsia"/>
          <w:sz w:val="22"/>
        </w:rPr>
        <w:t>四方人</w:t>
      </w:r>
      <w:r w:rsidRPr="00F81CFC">
        <w:rPr>
          <w:rFonts w:ascii="微软雅黑" w:eastAsia="微软雅黑" w:hAnsi="微软雅黑" w:hint="eastAsia"/>
          <w:sz w:val="22"/>
        </w:rPr>
        <w:t>！</w:t>
      </w:r>
    </w:p>
    <w:p w:rsidR="00512039" w:rsidRDefault="00512039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</w:p>
    <w:p w:rsidR="00364FC6" w:rsidRPr="001E01B1" w:rsidRDefault="00364FC6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五</w:t>
      </w:r>
      <w:r w:rsidRPr="001E01B1">
        <w:rPr>
          <w:rFonts w:ascii="微软雅黑" w:eastAsia="微软雅黑" w:hAnsi="微软雅黑" w:cs="微软雅黑" w:hint="eastAsia"/>
          <w:b/>
          <w:sz w:val="24"/>
        </w:rPr>
        <w:t>、招聘流程</w:t>
      </w:r>
    </w:p>
    <w:p w:rsidR="00364FC6" w:rsidRDefault="00726AD6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  <w:r w:rsidRPr="00D33E53">
        <w:rPr>
          <w:rFonts w:ascii="微软雅黑" w:eastAsia="微软雅黑" w:hAnsi="微软雅黑" w:cs="微软雅黑"/>
          <w:noProof/>
        </w:rPr>
        <w:drawing>
          <wp:anchor distT="0" distB="0" distL="114300" distR="114300" simplePos="0" relativeHeight="251664384" behindDoc="0" locked="0" layoutInCell="1" allowOverlap="1" wp14:anchorId="53E14A60" wp14:editId="04EF17AD">
            <wp:simplePos x="0" y="0"/>
            <wp:positionH relativeFrom="page">
              <wp:posOffset>905774</wp:posOffset>
            </wp:positionH>
            <wp:positionV relativeFrom="paragraph">
              <wp:posOffset>228696</wp:posOffset>
            </wp:positionV>
            <wp:extent cx="5750560" cy="1957268"/>
            <wp:effectExtent l="0" t="0" r="2540" b="50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8\AppData\Roaming\DingTalk\307028957_v2\ImageFiles\16\lALPDgfLSVibNwrNAXPNBBI_1042_37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95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76C" w:rsidRDefault="006A076C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6A076C" w:rsidRDefault="006A076C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434A30" w:rsidRDefault="00434A30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512039" w:rsidRDefault="00512039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  <w:bookmarkStart w:id="0" w:name="_GoBack"/>
      <w:bookmarkEnd w:id="0"/>
    </w:p>
    <w:p w:rsidR="00512039" w:rsidRDefault="00512039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512039" w:rsidRDefault="00512039" w:rsidP="00364FC6">
      <w:pPr>
        <w:spacing w:line="440" w:lineRule="exact"/>
        <w:rPr>
          <w:rFonts w:ascii="微软雅黑" w:eastAsia="微软雅黑" w:hAnsi="微软雅黑" w:cs="微软雅黑"/>
          <w:lang w:eastAsia="zh-Hans"/>
        </w:rPr>
      </w:pPr>
    </w:p>
    <w:p w:rsidR="00726AD6" w:rsidRDefault="00726AD6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</w:p>
    <w:p w:rsidR="006E716E" w:rsidRDefault="006E716E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</w:p>
    <w:p w:rsidR="006E716E" w:rsidRDefault="006E716E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</w:p>
    <w:p w:rsidR="007A615B" w:rsidRDefault="00364FC6" w:rsidP="00364FC6">
      <w:pPr>
        <w:spacing w:line="44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六、</w:t>
      </w:r>
      <w:r w:rsidRPr="001E01B1">
        <w:rPr>
          <w:rFonts w:ascii="微软雅黑" w:eastAsia="微软雅黑" w:hAnsi="微软雅黑" w:cs="微软雅黑" w:hint="eastAsia"/>
          <w:b/>
          <w:sz w:val="24"/>
        </w:rPr>
        <w:t>网申地址</w:t>
      </w:r>
    </w:p>
    <w:tbl>
      <w:tblPr>
        <w:tblStyle w:val="a5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3037"/>
        <w:gridCol w:w="3037"/>
      </w:tblGrid>
      <w:tr w:rsidR="008462C0" w:rsidTr="006E716E">
        <w:trPr>
          <w:trHeight w:val="364"/>
        </w:trPr>
        <w:tc>
          <w:tcPr>
            <w:tcW w:w="3036" w:type="dxa"/>
          </w:tcPr>
          <w:p w:rsidR="008462C0" w:rsidRDefault="008462C0" w:rsidP="007A615B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sz w:val="24"/>
              </w:rPr>
              <w:t>手机端</w:t>
            </w:r>
            <w:r w:rsidR="00454897">
              <w:rPr>
                <w:rFonts w:ascii="微软雅黑" w:eastAsia="微软雅黑" w:hAnsi="微软雅黑" w:cs="微软雅黑"/>
                <w:b/>
                <w:sz w:val="24"/>
              </w:rPr>
              <w:t>网申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（二维码）</w:t>
            </w:r>
          </w:p>
        </w:tc>
        <w:tc>
          <w:tcPr>
            <w:tcW w:w="3037" w:type="dxa"/>
          </w:tcPr>
          <w:p w:rsidR="008462C0" w:rsidRDefault="008462C0" w:rsidP="00DC479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招聘公众号</w:t>
            </w:r>
          </w:p>
        </w:tc>
        <w:tc>
          <w:tcPr>
            <w:tcW w:w="3037" w:type="dxa"/>
          </w:tcPr>
          <w:p w:rsidR="008462C0" w:rsidRDefault="008462C0" w:rsidP="00DC4791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P</w:t>
            </w:r>
            <w:r>
              <w:rPr>
                <w:rFonts w:ascii="微软雅黑" w:eastAsia="微软雅黑" w:hAnsi="微软雅黑" w:cs="微软雅黑"/>
                <w:b/>
                <w:sz w:val="24"/>
              </w:rPr>
              <w:t>C端</w:t>
            </w:r>
            <w:r w:rsidR="00454897">
              <w:rPr>
                <w:rFonts w:ascii="微软雅黑" w:eastAsia="微软雅黑" w:hAnsi="微软雅黑" w:cs="微软雅黑"/>
                <w:b/>
                <w:sz w:val="24"/>
              </w:rPr>
              <w:t>网申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（招聘官网）</w:t>
            </w:r>
          </w:p>
        </w:tc>
      </w:tr>
      <w:tr w:rsidR="008462C0" w:rsidTr="006E716E">
        <w:trPr>
          <w:trHeight w:val="2517"/>
        </w:trPr>
        <w:tc>
          <w:tcPr>
            <w:tcW w:w="3036" w:type="dxa"/>
          </w:tcPr>
          <w:p w:rsidR="008462C0" w:rsidRDefault="008462C0" w:rsidP="00F26ABC">
            <w:pPr>
              <w:spacing w:line="44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/>
                <w:b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2104D5B2" wp14:editId="5186DD89">
                  <wp:simplePos x="0" y="0"/>
                  <wp:positionH relativeFrom="column">
                    <wp:posOffset>215110</wp:posOffset>
                  </wp:positionH>
                  <wp:positionV relativeFrom="paragraph">
                    <wp:posOffset>149225</wp:posOffset>
                  </wp:positionV>
                  <wp:extent cx="1259456" cy="1259456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2__b222f814c824e66f1f434b4b21934483_aff943e1908ec5a71f344b1e32dc7a6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56" cy="125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7" w:type="dxa"/>
          </w:tcPr>
          <w:p w:rsidR="008462C0" w:rsidRDefault="008462C0" w:rsidP="00F26ABC">
            <w:pPr>
              <w:spacing w:line="440" w:lineRule="exact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759DE26" wp14:editId="4DAC51F0">
                  <wp:simplePos x="0" y="0"/>
                  <wp:positionH relativeFrom="column">
                    <wp:posOffset>194574</wp:posOffset>
                  </wp:positionH>
                  <wp:positionV relativeFrom="paragraph">
                    <wp:posOffset>2876</wp:posOffset>
                  </wp:positionV>
                  <wp:extent cx="1440611" cy="1519758"/>
                  <wp:effectExtent l="0" t="0" r="7620" b="444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截图_2021082014211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058" cy="152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7" w:type="dxa"/>
            <w:vAlign w:val="center"/>
          </w:tcPr>
          <w:p w:rsidR="008462C0" w:rsidRDefault="00B60235" w:rsidP="00F26ABC">
            <w:pPr>
              <w:spacing w:line="44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hyperlink r:id="rId13" w:history="1">
              <w:r w:rsidR="008462C0" w:rsidRPr="00D53F89">
                <w:rPr>
                  <w:rStyle w:val="a9"/>
                  <w:rFonts w:ascii="微软雅黑" w:eastAsia="微软雅黑" w:hAnsi="微软雅黑" w:cs="微软雅黑"/>
                  <w:b/>
                  <w:sz w:val="24"/>
                </w:rPr>
                <w:t>http://campus.51job.com/4PX2022/</w:t>
              </w:r>
            </w:hyperlink>
          </w:p>
        </w:tc>
      </w:tr>
    </w:tbl>
    <w:p w:rsidR="004E428B" w:rsidRDefault="004E428B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</w:p>
    <w:p w:rsidR="004E428B" w:rsidRDefault="004E428B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</w:p>
    <w:p w:rsidR="004E428B" w:rsidRDefault="004E428B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</w:p>
    <w:p w:rsidR="004E428B" w:rsidRDefault="004E428B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</w:p>
    <w:p w:rsidR="004E428B" w:rsidRDefault="004E428B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</w:p>
    <w:p w:rsidR="00C120BF" w:rsidRDefault="00C120BF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</w:p>
    <w:p w:rsidR="004E428B" w:rsidRDefault="004E428B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</w:p>
    <w:p w:rsidR="004E428B" w:rsidRDefault="004E428B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</w:p>
    <w:p w:rsidR="004E428B" w:rsidRDefault="004E428B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</w:p>
    <w:p w:rsidR="005E573C" w:rsidRDefault="005E573C" w:rsidP="005E573C">
      <w:pPr>
        <w:spacing w:line="360" w:lineRule="auto"/>
        <w:jc w:val="center"/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</w:pPr>
      <w:r w:rsidRPr="002B6B3A">
        <w:rPr>
          <w:rFonts w:ascii="微软雅黑" w:eastAsia="微软雅黑" w:hAnsi="微软雅黑" w:cs="宋体" w:hint="eastAsia"/>
          <w:b/>
          <w:bCs/>
          <w:color w:val="191919"/>
          <w:sz w:val="32"/>
          <w:szCs w:val="28"/>
        </w:rPr>
        <w:t>2022应届生</w:t>
      </w:r>
      <w:r w:rsidRPr="002B6B3A">
        <w:rPr>
          <w:rFonts w:ascii="微软雅黑" w:eastAsia="微软雅黑" w:hAnsi="微软雅黑" w:cs="宋体"/>
          <w:b/>
          <w:bCs/>
          <w:color w:val="191919"/>
          <w:sz w:val="32"/>
          <w:szCs w:val="28"/>
        </w:rPr>
        <w:t>Q&amp;A</w:t>
      </w: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Q：2</w:t>
      </w:r>
      <w:r w:rsidRPr="005E573C">
        <w:rPr>
          <w:rStyle w:val="a8"/>
          <w:rFonts w:ascii="微软雅黑" w:eastAsia="微软雅黑" w:hAnsi="微软雅黑"/>
          <w:color w:val="0D47A0"/>
          <w:sz w:val="22"/>
          <w:szCs w:val="22"/>
        </w:rPr>
        <w:t>022届</w:t>
      </w: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校园招聘的招聘对象是？</w:t>
      </w:r>
    </w:p>
    <w:p w:rsidR="005E573C" w:rsidRPr="005E573C" w:rsidRDefault="005E573C" w:rsidP="005E573C">
      <w:pPr>
        <w:pStyle w:val="a7"/>
        <w:shd w:val="clear" w:color="auto" w:fill="FFFFFF"/>
        <w:rPr>
          <w:rStyle w:val="a8"/>
          <w:rFonts w:ascii="微软雅黑" w:eastAsia="微软雅黑" w:hAnsi="微软雅黑"/>
          <w:color w:val="000000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A：</w:t>
      </w:r>
      <w:r w:rsidRPr="005E573C">
        <w:rPr>
          <w:rStyle w:val="a8"/>
          <w:rFonts w:ascii="微软雅黑" w:eastAsia="微软雅黑" w:hAnsi="微软雅黑"/>
          <w:color w:val="000000"/>
          <w:sz w:val="22"/>
          <w:szCs w:val="22"/>
        </w:rPr>
        <w:t>2022届校园招聘针对应届毕业生（毕业时间为2021.9.1-2022.8.31）最高学历毕业后无全职工作经验的同学。</w:t>
      </w: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Q：</w:t>
      </w:r>
      <w:r w:rsidRPr="005E573C">
        <w:rPr>
          <w:rStyle w:val="a8"/>
          <w:rFonts w:ascii="微软雅黑" w:eastAsia="微软雅黑" w:hAnsi="微软雅黑"/>
          <w:color w:val="0D47A0"/>
          <w:sz w:val="22"/>
          <w:szCs w:val="22"/>
        </w:rPr>
        <w:t>校园</w:t>
      </w: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的招聘流程是怎么样的？支持远程面试吗？</w:t>
      </w: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A：校园招聘的招聘流程为简历投递——简历筛选——专业面试（部分有笔试）——H</w:t>
      </w:r>
      <w:r w:rsidRPr="005E573C">
        <w:rPr>
          <w:rStyle w:val="a8"/>
          <w:rFonts w:ascii="微软雅黑" w:eastAsia="微软雅黑" w:hAnsi="微软雅黑"/>
          <w:color w:val="000000"/>
          <w:sz w:val="22"/>
          <w:szCs w:val="22"/>
        </w:rPr>
        <w:t>R面试</w:t>
      </w: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——沟通offer——录用&amp;入职。所有校园招聘岗位均支持远程视频/电话面试。</w:t>
      </w: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Q：最多可以申请几个岗位？可以修改申请意向吗?</w:t>
      </w: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A：每位同学最多可以申请2个岗位，一旦投递简历，不可以再修改（包含申请意向和简历内容），请同学们谨慎考虑并提前准备好完整简历。</w:t>
      </w: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Q：</w:t>
      </w:r>
      <w:r w:rsidRPr="005E573C">
        <w:rPr>
          <w:rStyle w:val="a8"/>
          <w:rFonts w:ascii="微软雅黑" w:eastAsia="微软雅黑" w:hAnsi="微软雅黑"/>
          <w:color w:val="0D47A0"/>
          <w:sz w:val="22"/>
          <w:szCs w:val="22"/>
        </w:rPr>
        <w:t>招聘对所学专业和学历有限制嘛？非相关专业可以投递</w:t>
      </w:r>
      <w:r w:rsidR="00184A46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吗</w:t>
      </w:r>
      <w:r w:rsidRPr="005E573C">
        <w:rPr>
          <w:rStyle w:val="a8"/>
          <w:rFonts w:ascii="微软雅黑" w:eastAsia="微软雅黑" w:hAnsi="微软雅黑"/>
          <w:color w:val="0D47A0"/>
          <w:sz w:val="22"/>
          <w:szCs w:val="22"/>
        </w:rPr>
        <w:t>？</w:t>
      </w:r>
    </w:p>
    <w:p w:rsidR="005E573C" w:rsidRPr="005E573C" w:rsidRDefault="005E573C" w:rsidP="005E573C">
      <w:pPr>
        <w:pStyle w:val="a7"/>
        <w:shd w:val="clear" w:color="auto" w:fill="FFFFFF"/>
        <w:rPr>
          <w:rStyle w:val="a8"/>
          <w:color w:val="000000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A：不</w:t>
      </w:r>
      <w:r w:rsidRPr="005E573C">
        <w:rPr>
          <w:rStyle w:val="a8"/>
          <w:rFonts w:ascii="微软雅黑" w:eastAsia="微软雅黑" w:hAnsi="微软雅黑"/>
          <w:color w:val="000000"/>
          <w:sz w:val="22"/>
          <w:szCs w:val="22"/>
        </w:rPr>
        <w:t>同的岗位对人才的需求也会有所不同，有关专业和学历的需求都会在具体的职位描述中呈现，符合要求的同学都可以投递相应职位</w:t>
      </w: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。</w:t>
      </w: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Q：什么样的岗位需要笔试？什么样的方式进行？</w:t>
      </w: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A：研发类的岗位需要笔试，面试前会由H</w:t>
      </w:r>
      <w:r w:rsidRPr="005E573C">
        <w:rPr>
          <w:rStyle w:val="a8"/>
          <w:rFonts w:ascii="微软雅黑" w:eastAsia="微软雅黑" w:hAnsi="微软雅黑"/>
          <w:color w:val="000000"/>
          <w:sz w:val="22"/>
          <w:szCs w:val="22"/>
        </w:rPr>
        <w:t>R告知</w:t>
      </w: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。</w:t>
      </w:r>
      <w:r w:rsidRPr="005E573C">
        <w:rPr>
          <w:rStyle w:val="a8"/>
          <w:rFonts w:ascii="微软雅黑" w:eastAsia="微软雅黑" w:hAnsi="微软雅黑"/>
          <w:color w:val="000000"/>
          <w:sz w:val="22"/>
          <w:szCs w:val="22"/>
        </w:rPr>
        <w:t>笔试采取的是开</w:t>
      </w: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卷</w:t>
      </w:r>
      <w:r w:rsidRPr="005E573C">
        <w:rPr>
          <w:rStyle w:val="a8"/>
          <w:rFonts w:ascii="微软雅黑" w:eastAsia="微软雅黑" w:hAnsi="微软雅黑"/>
          <w:color w:val="000000"/>
          <w:sz w:val="22"/>
          <w:szCs w:val="22"/>
        </w:rPr>
        <w:t>的方式</w:t>
      </w: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。</w:t>
      </w: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</w:p>
    <w:p w:rsidR="005E573C" w:rsidRPr="005E573C" w:rsidRDefault="005E573C" w:rsidP="005E573C">
      <w:pPr>
        <w:pStyle w:val="a7"/>
        <w:shd w:val="clear" w:color="auto" w:fill="FFFFFF"/>
        <w:rPr>
          <w:rFonts w:ascii="微软雅黑" w:eastAsia="微软雅黑" w:hAnsi="微软雅黑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Q：校招岗位的薪酬福利情况和工作地点是什么？</w:t>
      </w:r>
    </w:p>
    <w:p w:rsidR="005E573C" w:rsidRPr="005E573C" w:rsidRDefault="005E573C" w:rsidP="005E573C">
      <w:pPr>
        <w:pStyle w:val="a7"/>
        <w:shd w:val="clear" w:color="auto" w:fill="FFFFFF"/>
        <w:rPr>
          <w:rStyle w:val="a8"/>
          <w:color w:val="000000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A：公司薪酬管理体系针对不同类别的人员提供不同的激励方案，通过内部激励机制与调薪机制，使员工绩效表现同薪酬回报紧密联系，确保优秀员工获得更多的认可与激励。本次校园招聘的工作地点主要是深圳、东莞、成都、厦门，在投递简历时可查询和选择投递。</w:t>
      </w:r>
    </w:p>
    <w:p w:rsidR="005E573C" w:rsidRPr="005E573C" w:rsidRDefault="005E573C" w:rsidP="005E573C">
      <w:pPr>
        <w:spacing w:line="360" w:lineRule="auto"/>
        <w:jc w:val="left"/>
        <w:rPr>
          <w:rFonts w:ascii="微软雅黑" w:eastAsia="微软雅黑" w:hAnsi="微软雅黑" w:cs="宋体"/>
          <w:b/>
          <w:bCs/>
          <w:color w:val="191919"/>
          <w:sz w:val="22"/>
          <w:szCs w:val="22"/>
        </w:rPr>
      </w:pPr>
    </w:p>
    <w:p w:rsidR="005E573C" w:rsidRPr="005E573C" w:rsidRDefault="005E573C" w:rsidP="005E573C">
      <w:pPr>
        <w:pStyle w:val="a7"/>
        <w:shd w:val="clear" w:color="auto" w:fill="FFFFFF"/>
        <w:rPr>
          <w:rStyle w:val="a8"/>
          <w:rFonts w:ascii="微软雅黑" w:eastAsia="微软雅黑" w:hAnsi="微软雅黑"/>
          <w:color w:val="0D47A0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Q：本次校园招聘的入职后的发展和培训机会？</w:t>
      </w:r>
    </w:p>
    <w:p w:rsidR="005E573C" w:rsidRPr="005E573C" w:rsidRDefault="005E573C" w:rsidP="005E573C">
      <w:pPr>
        <w:pStyle w:val="a7"/>
        <w:shd w:val="clear" w:color="auto" w:fill="FFFFFF"/>
        <w:rPr>
          <w:rStyle w:val="a8"/>
          <w:rFonts w:ascii="微软雅黑" w:eastAsia="微软雅黑" w:hAnsi="微软雅黑"/>
          <w:color w:val="000000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t>A：递四方打造专业线和管理线双向发展通道，不同的职位阶段会配合不同的培训项目进行。其中“四方雏鹰计划”是递四方为应届毕业生度身定做的人才培养计划，旨在通过入职训练营、专业导师辅导和长期持续关注，帮助同学们快速完成学生到职场人的转身、融入团队并胜任岗位，成为主动进取的四方人。</w:t>
      </w:r>
    </w:p>
    <w:p w:rsidR="005E573C" w:rsidRPr="005E573C" w:rsidRDefault="005E573C" w:rsidP="005E573C">
      <w:pPr>
        <w:spacing w:line="360" w:lineRule="auto"/>
        <w:jc w:val="left"/>
        <w:rPr>
          <w:rFonts w:ascii="微软雅黑" w:eastAsia="微软雅黑" w:hAnsi="微软雅黑" w:cs="宋体"/>
          <w:b/>
          <w:bCs/>
          <w:color w:val="191919"/>
          <w:sz w:val="22"/>
          <w:szCs w:val="22"/>
        </w:rPr>
      </w:pPr>
    </w:p>
    <w:p w:rsidR="005E573C" w:rsidRPr="005E573C" w:rsidRDefault="005E573C" w:rsidP="005E573C">
      <w:pPr>
        <w:pStyle w:val="a7"/>
        <w:shd w:val="clear" w:color="auto" w:fill="FFFFFF"/>
        <w:rPr>
          <w:rStyle w:val="a8"/>
          <w:rFonts w:ascii="微软雅黑" w:eastAsia="微软雅黑" w:hAnsi="微软雅黑"/>
          <w:color w:val="0D47A0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Q：在公司内部是否有转岗的机会？</w:t>
      </w:r>
    </w:p>
    <w:p w:rsidR="005E573C" w:rsidRPr="005E573C" w:rsidRDefault="005E573C" w:rsidP="005E573C">
      <w:pPr>
        <w:widowControl/>
        <w:shd w:val="clear" w:color="auto" w:fill="FFFFFF"/>
        <w:spacing w:line="375" w:lineRule="atLeast"/>
        <w:jc w:val="left"/>
        <w:rPr>
          <w:rStyle w:val="a8"/>
          <w:rFonts w:ascii="微软雅黑" w:eastAsia="微软雅黑" w:hAnsi="微软雅黑" w:cs="宋体"/>
          <w:color w:val="000000"/>
          <w:kern w:val="0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00000"/>
          <w:sz w:val="22"/>
          <w:szCs w:val="22"/>
        </w:rPr>
        <w:lastRenderedPageBreak/>
        <w:t>A：</w:t>
      </w:r>
      <w:r w:rsidRPr="005E573C">
        <w:rPr>
          <w:rStyle w:val="a8"/>
          <w:rFonts w:ascii="微软雅黑" w:eastAsia="微软雅黑" w:hAnsi="微软雅黑" w:cs="宋体" w:hint="eastAsia"/>
          <w:color w:val="000000"/>
          <w:kern w:val="0"/>
          <w:sz w:val="22"/>
          <w:szCs w:val="22"/>
        </w:rPr>
        <w:t>公司正式员工，在原岗位任职时间超过1年，年度考评结果在C或C以上的具备内部转岗的资格。在公司内出现新岗位空缺，员工个人能力、工作意识和经验达到新岗位要求时，可以提出内部转岗或竞聘申请，经调动前后部门领导、人力资源人员经过充分沟通，可申请内部转岗。</w:t>
      </w:r>
    </w:p>
    <w:p w:rsidR="005E573C" w:rsidRPr="005E573C" w:rsidRDefault="005E573C" w:rsidP="005E573C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b/>
          <w:bCs/>
          <w:color w:val="191919"/>
          <w:sz w:val="22"/>
          <w:szCs w:val="22"/>
        </w:rPr>
      </w:pPr>
    </w:p>
    <w:p w:rsidR="005E573C" w:rsidRPr="005E573C" w:rsidRDefault="005E573C" w:rsidP="005E573C">
      <w:pPr>
        <w:pStyle w:val="a7"/>
        <w:shd w:val="clear" w:color="auto" w:fill="FFFFFF"/>
        <w:rPr>
          <w:rStyle w:val="a8"/>
          <w:rFonts w:ascii="微软雅黑" w:eastAsia="微软雅黑" w:hAnsi="微软雅黑"/>
          <w:color w:val="0D47A0"/>
          <w:sz w:val="22"/>
          <w:szCs w:val="22"/>
        </w:rPr>
      </w:pPr>
      <w:r w:rsidRPr="005E573C">
        <w:rPr>
          <w:rStyle w:val="a8"/>
          <w:rFonts w:ascii="微软雅黑" w:eastAsia="微软雅黑" w:hAnsi="微软雅黑" w:hint="eastAsia"/>
          <w:color w:val="0D47A0"/>
          <w:sz w:val="22"/>
          <w:szCs w:val="22"/>
        </w:rPr>
        <w:t>Q：是否解决外地生源的户口问题？</w:t>
      </w:r>
    </w:p>
    <w:p w:rsidR="005E573C" w:rsidRPr="005E573C" w:rsidRDefault="005E573C" w:rsidP="005E573C">
      <w:pPr>
        <w:widowControl/>
        <w:shd w:val="clear" w:color="auto" w:fill="FFFFFF"/>
        <w:spacing w:line="375" w:lineRule="atLeast"/>
        <w:jc w:val="left"/>
        <w:rPr>
          <w:rStyle w:val="a8"/>
          <w:rFonts w:ascii="微软雅黑" w:eastAsia="微软雅黑" w:hAnsi="微软雅黑" w:cs="宋体"/>
          <w:color w:val="000000"/>
          <w:kern w:val="0"/>
          <w:sz w:val="22"/>
          <w:szCs w:val="22"/>
        </w:rPr>
      </w:pPr>
      <w:r w:rsidRPr="005E573C">
        <w:rPr>
          <w:rStyle w:val="a8"/>
          <w:rFonts w:ascii="微软雅黑" w:eastAsia="微软雅黑" w:hAnsi="微软雅黑" w:cs="宋体" w:hint="eastAsia"/>
          <w:color w:val="000000"/>
          <w:kern w:val="0"/>
          <w:sz w:val="22"/>
          <w:szCs w:val="22"/>
        </w:rPr>
        <w:t>A：毕业生接收业务办理流程，毕业生个人直接办理的方式向市、区人力资源部门申办人才引进。</w:t>
      </w:r>
    </w:p>
    <w:sectPr w:rsidR="005E573C" w:rsidRPr="005E573C" w:rsidSect="00634648">
      <w:headerReference w:type="even" r:id="rId14"/>
      <w:headerReference w:type="first" r:id="rId15"/>
      <w:pgSz w:w="11906" w:h="16838"/>
      <w:pgMar w:top="1440" w:right="1274" w:bottom="1440" w:left="1576" w:header="0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35" w:rsidRDefault="00B60235">
      <w:r>
        <w:separator/>
      </w:r>
    </w:p>
  </w:endnote>
  <w:endnote w:type="continuationSeparator" w:id="0">
    <w:p w:rsidR="00B60235" w:rsidRDefault="00B6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35" w:rsidRDefault="00B60235">
      <w:r>
        <w:separator/>
      </w:r>
    </w:p>
  </w:footnote>
  <w:footnote w:type="continuationSeparator" w:id="0">
    <w:p w:rsidR="00B60235" w:rsidRDefault="00B60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9D" w:rsidRDefault="00D632DE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80935" cy="10586085"/>
          <wp:effectExtent l="0" t="0" r="5715" b="5715"/>
          <wp:wrapNone/>
          <wp:docPr id="10" name="WordPictureWatermark2347675" descr="定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347675" descr="定-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0935" cy="1058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9D" w:rsidRDefault="00D632DE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80935" cy="10586085"/>
          <wp:effectExtent l="0" t="0" r="5715" b="5715"/>
          <wp:wrapNone/>
          <wp:docPr id="12" name="WordPictureWatermark2347674" descr="定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347674" descr="定-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0935" cy="1058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05CFD7"/>
    <w:multiLevelType w:val="singleLevel"/>
    <w:tmpl w:val="B605CF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2DDEDE"/>
    <w:multiLevelType w:val="singleLevel"/>
    <w:tmpl w:val="142DDED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5205AE9"/>
    <w:multiLevelType w:val="multilevel"/>
    <w:tmpl w:val="35205AE9"/>
    <w:lvl w:ilvl="0">
      <w:start w:val="2"/>
      <w:numFmt w:val="decimal"/>
      <w:lvlText w:val="%1、"/>
      <w:lvlJc w:val="left"/>
      <w:pPr>
        <w:ind w:left="786" w:hanging="360"/>
      </w:pPr>
      <w:rPr>
        <w:rFonts w:asciiTheme="minorEastAsia" w:hAnsiTheme="minorEastAsia" w:cs="宋体" w:hint="default"/>
        <w:b/>
        <w:color w:val="000000" w:themeColor="text1"/>
        <w:sz w:val="18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5F3575C"/>
    <w:multiLevelType w:val="multilevel"/>
    <w:tmpl w:val="35F3575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EC1FC4"/>
    <w:multiLevelType w:val="multilevel"/>
    <w:tmpl w:val="49EC1FC4"/>
    <w:lvl w:ilvl="0">
      <w:start w:val="6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03020A"/>
    <w:multiLevelType w:val="multilevel"/>
    <w:tmpl w:val="5203020A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D7D5031"/>
    <w:multiLevelType w:val="multilevel"/>
    <w:tmpl w:val="5D7D5031"/>
    <w:lvl w:ilvl="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9D420D"/>
    <w:rsid w:val="000068B3"/>
    <w:rsid w:val="00045CA8"/>
    <w:rsid w:val="00053760"/>
    <w:rsid w:val="000554CF"/>
    <w:rsid w:val="00070BCD"/>
    <w:rsid w:val="00084C1C"/>
    <w:rsid w:val="000B131D"/>
    <w:rsid w:val="000D4A84"/>
    <w:rsid w:val="000E46BA"/>
    <w:rsid w:val="0010219B"/>
    <w:rsid w:val="00122035"/>
    <w:rsid w:val="0012269D"/>
    <w:rsid w:val="0015215E"/>
    <w:rsid w:val="001571D4"/>
    <w:rsid w:val="0017349B"/>
    <w:rsid w:val="00173B29"/>
    <w:rsid w:val="00184A46"/>
    <w:rsid w:val="001B145A"/>
    <w:rsid w:val="001C5CB8"/>
    <w:rsid w:val="001C7F23"/>
    <w:rsid w:val="001D7DA7"/>
    <w:rsid w:val="001F3A52"/>
    <w:rsid w:val="0020290B"/>
    <w:rsid w:val="002126A9"/>
    <w:rsid w:val="00232CEF"/>
    <w:rsid w:val="00250ABB"/>
    <w:rsid w:val="00255FC4"/>
    <w:rsid w:val="00265C6E"/>
    <w:rsid w:val="002664BD"/>
    <w:rsid w:val="002670EE"/>
    <w:rsid w:val="00276A9A"/>
    <w:rsid w:val="0028091E"/>
    <w:rsid w:val="002B6395"/>
    <w:rsid w:val="002B6B3A"/>
    <w:rsid w:val="002E0756"/>
    <w:rsid w:val="002E53C6"/>
    <w:rsid w:val="002F3CDA"/>
    <w:rsid w:val="002F6A3C"/>
    <w:rsid w:val="003356E8"/>
    <w:rsid w:val="00346BB5"/>
    <w:rsid w:val="00355E1D"/>
    <w:rsid w:val="00364FC6"/>
    <w:rsid w:val="00372131"/>
    <w:rsid w:val="00374F30"/>
    <w:rsid w:val="00385BF9"/>
    <w:rsid w:val="003B6A72"/>
    <w:rsid w:val="003C5D2D"/>
    <w:rsid w:val="003D1411"/>
    <w:rsid w:val="003D2C6E"/>
    <w:rsid w:val="00402749"/>
    <w:rsid w:val="00434A30"/>
    <w:rsid w:val="0043778A"/>
    <w:rsid w:val="00454897"/>
    <w:rsid w:val="0045692C"/>
    <w:rsid w:val="00490005"/>
    <w:rsid w:val="00491148"/>
    <w:rsid w:val="004A42AA"/>
    <w:rsid w:val="004B5EB8"/>
    <w:rsid w:val="004B6B4F"/>
    <w:rsid w:val="004D42E1"/>
    <w:rsid w:val="004E428B"/>
    <w:rsid w:val="004E7C58"/>
    <w:rsid w:val="005110B1"/>
    <w:rsid w:val="00512039"/>
    <w:rsid w:val="00526EBC"/>
    <w:rsid w:val="0054567F"/>
    <w:rsid w:val="005462DA"/>
    <w:rsid w:val="00551D6B"/>
    <w:rsid w:val="00555F73"/>
    <w:rsid w:val="00570984"/>
    <w:rsid w:val="0058241B"/>
    <w:rsid w:val="005849E9"/>
    <w:rsid w:val="00593830"/>
    <w:rsid w:val="00596EDB"/>
    <w:rsid w:val="005D42C5"/>
    <w:rsid w:val="005E573C"/>
    <w:rsid w:val="005E730A"/>
    <w:rsid w:val="00606C50"/>
    <w:rsid w:val="00607377"/>
    <w:rsid w:val="00612465"/>
    <w:rsid w:val="00634648"/>
    <w:rsid w:val="006459A1"/>
    <w:rsid w:val="00657E57"/>
    <w:rsid w:val="00673050"/>
    <w:rsid w:val="0067795B"/>
    <w:rsid w:val="00684CEB"/>
    <w:rsid w:val="00686831"/>
    <w:rsid w:val="00695912"/>
    <w:rsid w:val="006A076C"/>
    <w:rsid w:val="006A7002"/>
    <w:rsid w:val="006B5B46"/>
    <w:rsid w:val="006C46AB"/>
    <w:rsid w:val="006D1172"/>
    <w:rsid w:val="006E372C"/>
    <w:rsid w:val="006E716E"/>
    <w:rsid w:val="006F1015"/>
    <w:rsid w:val="00706569"/>
    <w:rsid w:val="00722B42"/>
    <w:rsid w:val="00726AD6"/>
    <w:rsid w:val="00737458"/>
    <w:rsid w:val="00752039"/>
    <w:rsid w:val="00765A08"/>
    <w:rsid w:val="007773AA"/>
    <w:rsid w:val="00781244"/>
    <w:rsid w:val="007962E9"/>
    <w:rsid w:val="007A615B"/>
    <w:rsid w:val="007A73DE"/>
    <w:rsid w:val="007D1C8A"/>
    <w:rsid w:val="007D50AA"/>
    <w:rsid w:val="00807471"/>
    <w:rsid w:val="008462C0"/>
    <w:rsid w:val="00853B01"/>
    <w:rsid w:val="0085777F"/>
    <w:rsid w:val="00860C12"/>
    <w:rsid w:val="00864081"/>
    <w:rsid w:val="00866C1C"/>
    <w:rsid w:val="00867259"/>
    <w:rsid w:val="00874427"/>
    <w:rsid w:val="0089031D"/>
    <w:rsid w:val="008B1D9A"/>
    <w:rsid w:val="008F4633"/>
    <w:rsid w:val="0090699D"/>
    <w:rsid w:val="00916FEA"/>
    <w:rsid w:val="00933049"/>
    <w:rsid w:val="00982E6B"/>
    <w:rsid w:val="009B39B0"/>
    <w:rsid w:val="009B56F4"/>
    <w:rsid w:val="009C53AB"/>
    <w:rsid w:val="009F386E"/>
    <w:rsid w:val="00A062BD"/>
    <w:rsid w:val="00A12312"/>
    <w:rsid w:val="00A2043B"/>
    <w:rsid w:val="00A24CD9"/>
    <w:rsid w:val="00A30503"/>
    <w:rsid w:val="00A30F16"/>
    <w:rsid w:val="00A47557"/>
    <w:rsid w:val="00A53A81"/>
    <w:rsid w:val="00A711F0"/>
    <w:rsid w:val="00A82BE6"/>
    <w:rsid w:val="00A84631"/>
    <w:rsid w:val="00A909FB"/>
    <w:rsid w:val="00A92904"/>
    <w:rsid w:val="00AB043F"/>
    <w:rsid w:val="00AB1A19"/>
    <w:rsid w:val="00AF4891"/>
    <w:rsid w:val="00B033B5"/>
    <w:rsid w:val="00B22F5A"/>
    <w:rsid w:val="00B36347"/>
    <w:rsid w:val="00B440CD"/>
    <w:rsid w:val="00B60235"/>
    <w:rsid w:val="00B672A1"/>
    <w:rsid w:val="00B73F8D"/>
    <w:rsid w:val="00B8759E"/>
    <w:rsid w:val="00B92A8D"/>
    <w:rsid w:val="00B97276"/>
    <w:rsid w:val="00BE5734"/>
    <w:rsid w:val="00C120BF"/>
    <w:rsid w:val="00C27E7A"/>
    <w:rsid w:val="00C45506"/>
    <w:rsid w:val="00C52DDA"/>
    <w:rsid w:val="00C80D8F"/>
    <w:rsid w:val="00C93E8B"/>
    <w:rsid w:val="00CB1936"/>
    <w:rsid w:val="00CD3776"/>
    <w:rsid w:val="00D06206"/>
    <w:rsid w:val="00D2054E"/>
    <w:rsid w:val="00D2172E"/>
    <w:rsid w:val="00D33E53"/>
    <w:rsid w:val="00D53F89"/>
    <w:rsid w:val="00D632DE"/>
    <w:rsid w:val="00D80AC4"/>
    <w:rsid w:val="00DA26F5"/>
    <w:rsid w:val="00DC4791"/>
    <w:rsid w:val="00ED463A"/>
    <w:rsid w:val="00ED7CF8"/>
    <w:rsid w:val="00F04F23"/>
    <w:rsid w:val="00F135CB"/>
    <w:rsid w:val="00F247BF"/>
    <w:rsid w:val="00F26ABC"/>
    <w:rsid w:val="00F5362C"/>
    <w:rsid w:val="00F71830"/>
    <w:rsid w:val="00F93566"/>
    <w:rsid w:val="00FE1FF0"/>
    <w:rsid w:val="00FE452D"/>
    <w:rsid w:val="00FE594B"/>
    <w:rsid w:val="01277C42"/>
    <w:rsid w:val="018F4605"/>
    <w:rsid w:val="01926B4C"/>
    <w:rsid w:val="01DC5145"/>
    <w:rsid w:val="01E506D0"/>
    <w:rsid w:val="024E4122"/>
    <w:rsid w:val="02697BE7"/>
    <w:rsid w:val="029A44A9"/>
    <w:rsid w:val="02C2788E"/>
    <w:rsid w:val="033B0580"/>
    <w:rsid w:val="033F69F9"/>
    <w:rsid w:val="034E5FB3"/>
    <w:rsid w:val="035D5E29"/>
    <w:rsid w:val="0365570A"/>
    <w:rsid w:val="03820BCD"/>
    <w:rsid w:val="03CB3E4D"/>
    <w:rsid w:val="03CC22C6"/>
    <w:rsid w:val="041B0D7A"/>
    <w:rsid w:val="04447B48"/>
    <w:rsid w:val="04465DB3"/>
    <w:rsid w:val="045564AD"/>
    <w:rsid w:val="04BD615B"/>
    <w:rsid w:val="04F42B68"/>
    <w:rsid w:val="05273662"/>
    <w:rsid w:val="05816C04"/>
    <w:rsid w:val="058861BB"/>
    <w:rsid w:val="05900E49"/>
    <w:rsid w:val="05AF44AA"/>
    <w:rsid w:val="05D745E6"/>
    <w:rsid w:val="06146700"/>
    <w:rsid w:val="0620259A"/>
    <w:rsid w:val="06250902"/>
    <w:rsid w:val="066F494E"/>
    <w:rsid w:val="06B06A69"/>
    <w:rsid w:val="070E0FD9"/>
    <w:rsid w:val="07362255"/>
    <w:rsid w:val="07A92EBC"/>
    <w:rsid w:val="07AE1E92"/>
    <w:rsid w:val="07C1783C"/>
    <w:rsid w:val="07D04CEE"/>
    <w:rsid w:val="07D86D0E"/>
    <w:rsid w:val="08020CEC"/>
    <w:rsid w:val="08184BFF"/>
    <w:rsid w:val="083973BC"/>
    <w:rsid w:val="083C5308"/>
    <w:rsid w:val="083D057B"/>
    <w:rsid w:val="089D1CCA"/>
    <w:rsid w:val="08E40608"/>
    <w:rsid w:val="09175902"/>
    <w:rsid w:val="093C25AD"/>
    <w:rsid w:val="09B45E08"/>
    <w:rsid w:val="09C93F5F"/>
    <w:rsid w:val="0A1377D0"/>
    <w:rsid w:val="0AAD10C2"/>
    <w:rsid w:val="0AFA1783"/>
    <w:rsid w:val="0B6646C2"/>
    <w:rsid w:val="0B705F6D"/>
    <w:rsid w:val="0B926598"/>
    <w:rsid w:val="0BB808E2"/>
    <w:rsid w:val="0C0C021F"/>
    <w:rsid w:val="0C3265AF"/>
    <w:rsid w:val="0C340A5C"/>
    <w:rsid w:val="0CE568F0"/>
    <w:rsid w:val="0D0460F3"/>
    <w:rsid w:val="0D3B318C"/>
    <w:rsid w:val="0D495B98"/>
    <w:rsid w:val="0D4D6005"/>
    <w:rsid w:val="0D816A68"/>
    <w:rsid w:val="0D82208D"/>
    <w:rsid w:val="0DD52E6C"/>
    <w:rsid w:val="0DEA3611"/>
    <w:rsid w:val="0E1703BE"/>
    <w:rsid w:val="0E421DBF"/>
    <w:rsid w:val="0EDB61A3"/>
    <w:rsid w:val="0F440990"/>
    <w:rsid w:val="0F8058F2"/>
    <w:rsid w:val="0F8C71F3"/>
    <w:rsid w:val="0FE30802"/>
    <w:rsid w:val="1010442E"/>
    <w:rsid w:val="10254D87"/>
    <w:rsid w:val="107E320E"/>
    <w:rsid w:val="10AB1ADE"/>
    <w:rsid w:val="10BB139F"/>
    <w:rsid w:val="112234ED"/>
    <w:rsid w:val="114C1068"/>
    <w:rsid w:val="117D31A5"/>
    <w:rsid w:val="11865085"/>
    <w:rsid w:val="11CB4BFA"/>
    <w:rsid w:val="11F6081F"/>
    <w:rsid w:val="1205659B"/>
    <w:rsid w:val="120763E2"/>
    <w:rsid w:val="1264323A"/>
    <w:rsid w:val="1265643F"/>
    <w:rsid w:val="126766FE"/>
    <w:rsid w:val="129602BC"/>
    <w:rsid w:val="12D76DFF"/>
    <w:rsid w:val="12EB6E19"/>
    <w:rsid w:val="130C52B2"/>
    <w:rsid w:val="132840B2"/>
    <w:rsid w:val="1358613E"/>
    <w:rsid w:val="135D64B6"/>
    <w:rsid w:val="13A8579A"/>
    <w:rsid w:val="13B43E2C"/>
    <w:rsid w:val="13C969AD"/>
    <w:rsid w:val="14520DEA"/>
    <w:rsid w:val="146C6730"/>
    <w:rsid w:val="14BC4585"/>
    <w:rsid w:val="14EE5A42"/>
    <w:rsid w:val="14FF3641"/>
    <w:rsid w:val="15162E31"/>
    <w:rsid w:val="153D0EAA"/>
    <w:rsid w:val="156A236D"/>
    <w:rsid w:val="15745821"/>
    <w:rsid w:val="15C74957"/>
    <w:rsid w:val="15D9270F"/>
    <w:rsid w:val="15DC0E48"/>
    <w:rsid w:val="16022737"/>
    <w:rsid w:val="161E6C78"/>
    <w:rsid w:val="1661483E"/>
    <w:rsid w:val="16C263A4"/>
    <w:rsid w:val="16C642FA"/>
    <w:rsid w:val="16FA6CC7"/>
    <w:rsid w:val="17522F0A"/>
    <w:rsid w:val="17A100FD"/>
    <w:rsid w:val="17C9559F"/>
    <w:rsid w:val="181F7AF9"/>
    <w:rsid w:val="184C204E"/>
    <w:rsid w:val="184D0160"/>
    <w:rsid w:val="187E07EE"/>
    <w:rsid w:val="192940E8"/>
    <w:rsid w:val="19380096"/>
    <w:rsid w:val="19B311C6"/>
    <w:rsid w:val="1A2A148F"/>
    <w:rsid w:val="1A455E36"/>
    <w:rsid w:val="1AD165EC"/>
    <w:rsid w:val="1AD83786"/>
    <w:rsid w:val="1B7D4F22"/>
    <w:rsid w:val="1BA11F01"/>
    <w:rsid w:val="1BD71BC5"/>
    <w:rsid w:val="1C053B3C"/>
    <w:rsid w:val="1C250FCF"/>
    <w:rsid w:val="1C574F5D"/>
    <w:rsid w:val="1C6512D8"/>
    <w:rsid w:val="1C7E27FF"/>
    <w:rsid w:val="1CC715BD"/>
    <w:rsid w:val="1CE55FD4"/>
    <w:rsid w:val="1D193981"/>
    <w:rsid w:val="1D3628C4"/>
    <w:rsid w:val="1D971D38"/>
    <w:rsid w:val="1D9C0B70"/>
    <w:rsid w:val="1D9C71E5"/>
    <w:rsid w:val="1DA97AE2"/>
    <w:rsid w:val="1DC73D21"/>
    <w:rsid w:val="1DD612C6"/>
    <w:rsid w:val="1E245287"/>
    <w:rsid w:val="1E2F43FD"/>
    <w:rsid w:val="1E333F15"/>
    <w:rsid w:val="1E3E5D4E"/>
    <w:rsid w:val="1E476CE7"/>
    <w:rsid w:val="1E566C2C"/>
    <w:rsid w:val="1E8D31F5"/>
    <w:rsid w:val="1EE941D0"/>
    <w:rsid w:val="1F662C61"/>
    <w:rsid w:val="1FC84D52"/>
    <w:rsid w:val="1FD20F24"/>
    <w:rsid w:val="1FFF78DF"/>
    <w:rsid w:val="206C46DB"/>
    <w:rsid w:val="20AF415F"/>
    <w:rsid w:val="20CA51C8"/>
    <w:rsid w:val="20D7683F"/>
    <w:rsid w:val="20E5723F"/>
    <w:rsid w:val="20EF3D63"/>
    <w:rsid w:val="21426A52"/>
    <w:rsid w:val="216F730E"/>
    <w:rsid w:val="21DA67AE"/>
    <w:rsid w:val="228367B7"/>
    <w:rsid w:val="22902B80"/>
    <w:rsid w:val="22B052B1"/>
    <w:rsid w:val="22DC1496"/>
    <w:rsid w:val="232238F7"/>
    <w:rsid w:val="23252A1A"/>
    <w:rsid w:val="232C7771"/>
    <w:rsid w:val="23AC0F5A"/>
    <w:rsid w:val="23CE6C4A"/>
    <w:rsid w:val="245E2E74"/>
    <w:rsid w:val="24621947"/>
    <w:rsid w:val="24662A03"/>
    <w:rsid w:val="24827D07"/>
    <w:rsid w:val="24DF4E41"/>
    <w:rsid w:val="24E14064"/>
    <w:rsid w:val="251870B6"/>
    <w:rsid w:val="253278E9"/>
    <w:rsid w:val="253E79DD"/>
    <w:rsid w:val="25762966"/>
    <w:rsid w:val="258C5F0C"/>
    <w:rsid w:val="258D4E62"/>
    <w:rsid w:val="25BA03F6"/>
    <w:rsid w:val="25C43DB6"/>
    <w:rsid w:val="26175F4E"/>
    <w:rsid w:val="26273913"/>
    <w:rsid w:val="26501F0B"/>
    <w:rsid w:val="265F3878"/>
    <w:rsid w:val="26E83E4B"/>
    <w:rsid w:val="272E4469"/>
    <w:rsid w:val="27600B3B"/>
    <w:rsid w:val="276B6405"/>
    <w:rsid w:val="276D43EF"/>
    <w:rsid w:val="27717372"/>
    <w:rsid w:val="281E737A"/>
    <w:rsid w:val="28474F31"/>
    <w:rsid w:val="28890B39"/>
    <w:rsid w:val="28BC4CA6"/>
    <w:rsid w:val="28ED47E0"/>
    <w:rsid w:val="294170BC"/>
    <w:rsid w:val="294B07D7"/>
    <w:rsid w:val="298C542A"/>
    <w:rsid w:val="29D35AE5"/>
    <w:rsid w:val="29F225C9"/>
    <w:rsid w:val="2A006107"/>
    <w:rsid w:val="2A1C50F8"/>
    <w:rsid w:val="2A2B770A"/>
    <w:rsid w:val="2A3B4FDB"/>
    <w:rsid w:val="2A5D391F"/>
    <w:rsid w:val="2A90011C"/>
    <w:rsid w:val="2AA10794"/>
    <w:rsid w:val="2AA45195"/>
    <w:rsid w:val="2ABC6C40"/>
    <w:rsid w:val="2ABD714C"/>
    <w:rsid w:val="2AC85154"/>
    <w:rsid w:val="2AC90BCF"/>
    <w:rsid w:val="2AD83174"/>
    <w:rsid w:val="2AEF6C55"/>
    <w:rsid w:val="2B3A0662"/>
    <w:rsid w:val="2B461443"/>
    <w:rsid w:val="2B9D57D7"/>
    <w:rsid w:val="2BE4470C"/>
    <w:rsid w:val="2C1F0524"/>
    <w:rsid w:val="2C7557DD"/>
    <w:rsid w:val="2C9B5BDF"/>
    <w:rsid w:val="2CB04B67"/>
    <w:rsid w:val="2D1F2920"/>
    <w:rsid w:val="2D812114"/>
    <w:rsid w:val="2D9B6C9E"/>
    <w:rsid w:val="2DB27E58"/>
    <w:rsid w:val="2DB7059D"/>
    <w:rsid w:val="2E7E4ED1"/>
    <w:rsid w:val="2E7E7A71"/>
    <w:rsid w:val="2EA4624C"/>
    <w:rsid w:val="2EEE3DB4"/>
    <w:rsid w:val="2F014936"/>
    <w:rsid w:val="2F4741BB"/>
    <w:rsid w:val="2F543672"/>
    <w:rsid w:val="30856EF1"/>
    <w:rsid w:val="30A90DFC"/>
    <w:rsid w:val="30A91899"/>
    <w:rsid w:val="30E25BEF"/>
    <w:rsid w:val="313576CF"/>
    <w:rsid w:val="31560471"/>
    <w:rsid w:val="31930449"/>
    <w:rsid w:val="31BA1E12"/>
    <w:rsid w:val="32177718"/>
    <w:rsid w:val="324856EA"/>
    <w:rsid w:val="326B3289"/>
    <w:rsid w:val="328975BE"/>
    <w:rsid w:val="32E77FB0"/>
    <w:rsid w:val="33641AFC"/>
    <w:rsid w:val="33E9258F"/>
    <w:rsid w:val="340B2465"/>
    <w:rsid w:val="344A6165"/>
    <w:rsid w:val="34840FC8"/>
    <w:rsid w:val="34946E54"/>
    <w:rsid w:val="34AF4CE6"/>
    <w:rsid w:val="35161C21"/>
    <w:rsid w:val="354972AC"/>
    <w:rsid w:val="357A3113"/>
    <w:rsid w:val="358B2267"/>
    <w:rsid w:val="35FC7327"/>
    <w:rsid w:val="36247ED0"/>
    <w:rsid w:val="366632FD"/>
    <w:rsid w:val="36756E80"/>
    <w:rsid w:val="368637DD"/>
    <w:rsid w:val="369E72FA"/>
    <w:rsid w:val="36A263EA"/>
    <w:rsid w:val="370B1C69"/>
    <w:rsid w:val="37782F5F"/>
    <w:rsid w:val="37AB5F56"/>
    <w:rsid w:val="3803036A"/>
    <w:rsid w:val="387E5AC6"/>
    <w:rsid w:val="38C265ED"/>
    <w:rsid w:val="38CF4CF2"/>
    <w:rsid w:val="39010A3E"/>
    <w:rsid w:val="39166F01"/>
    <w:rsid w:val="3963522A"/>
    <w:rsid w:val="399F29C5"/>
    <w:rsid w:val="39AE4641"/>
    <w:rsid w:val="39C25E8F"/>
    <w:rsid w:val="39CB4AD8"/>
    <w:rsid w:val="3A3A6E1C"/>
    <w:rsid w:val="3B0727D2"/>
    <w:rsid w:val="3B4B11D2"/>
    <w:rsid w:val="3B5021CD"/>
    <w:rsid w:val="3B7A4343"/>
    <w:rsid w:val="3B7C27C5"/>
    <w:rsid w:val="3BCB7749"/>
    <w:rsid w:val="3C035FE0"/>
    <w:rsid w:val="3C221503"/>
    <w:rsid w:val="3C932A06"/>
    <w:rsid w:val="3CD3784E"/>
    <w:rsid w:val="3CD439F7"/>
    <w:rsid w:val="3CE543D7"/>
    <w:rsid w:val="3CE66AA1"/>
    <w:rsid w:val="3CF96F49"/>
    <w:rsid w:val="3D37345B"/>
    <w:rsid w:val="3D395DA8"/>
    <w:rsid w:val="3D8F7816"/>
    <w:rsid w:val="3DD85D7A"/>
    <w:rsid w:val="3E0D0596"/>
    <w:rsid w:val="3E676E51"/>
    <w:rsid w:val="3E913914"/>
    <w:rsid w:val="3E93417E"/>
    <w:rsid w:val="3EB81764"/>
    <w:rsid w:val="3EDE4C0B"/>
    <w:rsid w:val="3EF95DD8"/>
    <w:rsid w:val="3F6F1E68"/>
    <w:rsid w:val="403819FC"/>
    <w:rsid w:val="40601534"/>
    <w:rsid w:val="408B6CB6"/>
    <w:rsid w:val="40961C61"/>
    <w:rsid w:val="40BA019F"/>
    <w:rsid w:val="40CA1FE1"/>
    <w:rsid w:val="40E26AA7"/>
    <w:rsid w:val="41190B54"/>
    <w:rsid w:val="4140115E"/>
    <w:rsid w:val="41653ABD"/>
    <w:rsid w:val="41743E11"/>
    <w:rsid w:val="41961EC4"/>
    <w:rsid w:val="41995092"/>
    <w:rsid w:val="41AE7871"/>
    <w:rsid w:val="41D2678A"/>
    <w:rsid w:val="41EE13FA"/>
    <w:rsid w:val="41EE1DE0"/>
    <w:rsid w:val="420314BB"/>
    <w:rsid w:val="421E4D54"/>
    <w:rsid w:val="42635B2F"/>
    <w:rsid w:val="429257F8"/>
    <w:rsid w:val="4299557E"/>
    <w:rsid w:val="42B8412D"/>
    <w:rsid w:val="43A562D1"/>
    <w:rsid w:val="447F52EA"/>
    <w:rsid w:val="449F3FF3"/>
    <w:rsid w:val="44A92D04"/>
    <w:rsid w:val="44DA1EBC"/>
    <w:rsid w:val="45493855"/>
    <w:rsid w:val="45865A45"/>
    <w:rsid w:val="45EC5608"/>
    <w:rsid w:val="46262401"/>
    <w:rsid w:val="462B6F39"/>
    <w:rsid w:val="46651DF3"/>
    <w:rsid w:val="467F2C88"/>
    <w:rsid w:val="46D404D7"/>
    <w:rsid w:val="46DF2B7B"/>
    <w:rsid w:val="46E51C3B"/>
    <w:rsid w:val="46FD6B72"/>
    <w:rsid w:val="478747C6"/>
    <w:rsid w:val="47B03D8E"/>
    <w:rsid w:val="47D321A4"/>
    <w:rsid w:val="48306713"/>
    <w:rsid w:val="48650264"/>
    <w:rsid w:val="488F391B"/>
    <w:rsid w:val="48AA7658"/>
    <w:rsid w:val="48BF4847"/>
    <w:rsid w:val="48D514DE"/>
    <w:rsid w:val="48FF6E5B"/>
    <w:rsid w:val="490E3D9E"/>
    <w:rsid w:val="49523788"/>
    <w:rsid w:val="49641990"/>
    <w:rsid w:val="497110BB"/>
    <w:rsid w:val="49E410EF"/>
    <w:rsid w:val="4A2123C9"/>
    <w:rsid w:val="4A7A67B2"/>
    <w:rsid w:val="4A821EB9"/>
    <w:rsid w:val="4A876DEA"/>
    <w:rsid w:val="4A8F3EA7"/>
    <w:rsid w:val="4A8F42C3"/>
    <w:rsid w:val="4AC21B71"/>
    <w:rsid w:val="4AD157BA"/>
    <w:rsid w:val="4AE63BCA"/>
    <w:rsid w:val="4B8A1D57"/>
    <w:rsid w:val="4B8F4F55"/>
    <w:rsid w:val="4B9F3E3D"/>
    <w:rsid w:val="4BDD668B"/>
    <w:rsid w:val="4BE3213C"/>
    <w:rsid w:val="4BFE1AA6"/>
    <w:rsid w:val="4C312A10"/>
    <w:rsid w:val="4C4D0B60"/>
    <w:rsid w:val="4C5264BF"/>
    <w:rsid w:val="4C69347D"/>
    <w:rsid w:val="4CC839E1"/>
    <w:rsid w:val="4CCC17A4"/>
    <w:rsid w:val="4CE95495"/>
    <w:rsid w:val="4CED37E7"/>
    <w:rsid w:val="4D045B6F"/>
    <w:rsid w:val="4D685C78"/>
    <w:rsid w:val="4DD0086F"/>
    <w:rsid w:val="4E4360E2"/>
    <w:rsid w:val="4E6A2F1D"/>
    <w:rsid w:val="4EC56AAE"/>
    <w:rsid w:val="4ED42F8B"/>
    <w:rsid w:val="4F027215"/>
    <w:rsid w:val="4F042E8E"/>
    <w:rsid w:val="4F067E4F"/>
    <w:rsid w:val="4F192B6E"/>
    <w:rsid w:val="4F651884"/>
    <w:rsid w:val="4F72653B"/>
    <w:rsid w:val="4F8932AC"/>
    <w:rsid w:val="4F9102D1"/>
    <w:rsid w:val="500031C7"/>
    <w:rsid w:val="502F5590"/>
    <w:rsid w:val="505C5CDC"/>
    <w:rsid w:val="508523A9"/>
    <w:rsid w:val="50E05A77"/>
    <w:rsid w:val="51304979"/>
    <w:rsid w:val="513240C5"/>
    <w:rsid w:val="514300A3"/>
    <w:rsid w:val="529C6EF2"/>
    <w:rsid w:val="533D7B51"/>
    <w:rsid w:val="537615AF"/>
    <w:rsid w:val="538570E6"/>
    <w:rsid w:val="538D2A61"/>
    <w:rsid w:val="53C54606"/>
    <w:rsid w:val="540C3C85"/>
    <w:rsid w:val="54190957"/>
    <w:rsid w:val="54365D13"/>
    <w:rsid w:val="54437C39"/>
    <w:rsid w:val="54AE1BCD"/>
    <w:rsid w:val="55413070"/>
    <w:rsid w:val="559B1202"/>
    <w:rsid w:val="565B278D"/>
    <w:rsid w:val="56752FEF"/>
    <w:rsid w:val="567D3AF8"/>
    <w:rsid w:val="56B478E1"/>
    <w:rsid w:val="56CF1789"/>
    <w:rsid w:val="56FC4B9D"/>
    <w:rsid w:val="57244EAD"/>
    <w:rsid w:val="5744199B"/>
    <w:rsid w:val="57587C01"/>
    <w:rsid w:val="57CA0231"/>
    <w:rsid w:val="581D6314"/>
    <w:rsid w:val="58356A8B"/>
    <w:rsid w:val="586E1D97"/>
    <w:rsid w:val="58822F1F"/>
    <w:rsid w:val="58C61B7A"/>
    <w:rsid w:val="58D46521"/>
    <w:rsid w:val="59113DD3"/>
    <w:rsid w:val="59CB1CD9"/>
    <w:rsid w:val="5A144300"/>
    <w:rsid w:val="5A4F6A79"/>
    <w:rsid w:val="5A647FBF"/>
    <w:rsid w:val="5A750C3E"/>
    <w:rsid w:val="5AB54056"/>
    <w:rsid w:val="5B032572"/>
    <w:rsid w:val="5B2077D5"/>
    <w:rsid w:val="5B6270BE"/>
    <w:rsid w:val="5B665972"/>
    <w:rsid w:val="5BB35177"/>
    <w:rsid w:val="5BCF0363"/>
    <w:rsid w:val="5BF66261"/>
    <w:rsid w:val="5C0E25A6"/>
    <w:rsid w:val="5C4A4208"/>
    <w:rsid w:val="5C796EAA"/>
    <w:rsid w:val="5C801377"/>
    <w:rsid w:val="5CA12971"/>
    <w:rsid w:val="5CC033F7"/>
    <w:rsid w:val="5CCA697B"/>
    <w:rsid w:val="5D1F3D8F"/>
    <w:rsid w:val="5D2F4D5D"/>
    <w:rsid w:val="5D3148DD"/>
    <w:rsid w:val="5D3B2A0F"/>
    <w:rsid w:val="5D567B16"/>
    <w:rsid w:val="5D596204"/>
    <w:rsid w:val="5D5C70F9"/>
    <w:rsid w:val="5DF01C52"/>
    <w:rsid w:val="5E3920C8"/>
    <w:rsid w:val="5EE36091"/>
    <w:rsid w:val="5F175CC6"/>
    <w:rsid w:val="5F28245C"/>
    <w:rsid w:val="5F9D420D"/>
    <w:rsid w:val="5FAA5656"/>
    <w:rsid w:val="5FBA4CBF"/>
    <w:rsid w:val="5FD10B4D"/>
    <w:rsid w:val="5FEC184E"/>
    <w:rsid w:val="607439F1"/>
    <w:rsid w:val="60760C96"/>
    <w:rsid w:val="60B9289F"/>
    <w:rsid w:val="60FA057B"/>
    <w:rsid w:val="6113485B"/>
    <w:rsid w:val="612344E4"/>
    <w:rsid w:val="61447752"/>
    <w:rsid w:val="61EC2262"/>
    <w:rsid w:val="61F0461B"/>
    <w:rsid w:val="627E0812"/>
    <w:rsid w:val="62F16830"/>
    <w:rsid w:val="633677D7"/>
    <w:rsid w:val="63447532"/>
    <w:rsid w:val="63915161"/>
    <w:rsid w:val="63B20DCC"/>
    <w:rsid w:val="63B9143E"/>
    <w:rsid w:val="63FB3F55"/>
    <w:rsid w:val="641B1F7A"/>
    <w:rsid w:val="64567665"/>
    <w:rsid w:val="646853B7"/>
    <w:rsid w:val="648D4A01"/>
    <w:rsid w:val="65430F11"/>
    <w:rsid w:val="662533AF"/>
    <w:rsid w:val="6669290B"/>
    <w:rsid w:val="668E7D46"/>
    <w:rsid w:val="66D5685A"/>
    <w:rsid w:val="66DF26F5"/>
    <w:rsid w:val="66E624D7"/>
    <w:rsid w:val="670163FD"/>
    <w:rsid w:val="672F11A0"/>
    <w:rsid w:val="6734507C"/>
    <w:rsid w:val="678C7060"/>
    <w:rsid w:val="67B20F49"/>
    <w:rsid w:val="67ED0357"/>
    <w:rsid w:val="67F8767A"/>
    <w:rsid w:val="689B4FA3"/>
    <w:rsid w:val="68EE7F28"/>
    <w:rsid w:val="693832BB"/>
    <w:rsid w:val="696F781D"/>
    <w:rsid w:val="697771BF"/>
    <w:rsid w:val="69A17C64"/>
    <w:rsid w:val="69B34870"/>
    <w:rsid w:val="69BB4784"/>
    <w:rsid w:val="69EB3C60"/>
    <w:rsid w:val="69F94D7B"/>
    <w:rsid w:val="6A651A9E"/>
    <w:rsid w:val="6A8F1A72"/>
    <w:rsid w:val="6AB40B7D"/>
    <w:rsid w:val="6B0B10A7"/>
    <w:rsid w:val="6B0F206C"/>
    <w:rsid w:val="6BEC461F"/>
    <w:rsid w:val="6C6F0DB2"/>
    <w:rsid w:val="6CED202F"/>
    <w:rsid w:val="6D0402FB"/>
    <w:rsid w:val="6D40186D"/>
    <w:rsid w:val="6D4C38EB"/>
    <w:rsid w:val="6D535020"/>
    <w:rsid w:val="6D5718AE"/>
    <w:rsid w:val="6D8A1123"/>
    <w:rsid w:val="6DA21C26"/>
    <w:rsid w:val="6DC27D06"/>
    <w:rsid w:val="6E067B1E"/>
    <w:rsid w:val="6E234A6E"/>
    <w:rsid w:val="6E3C513A"/>
    <w:rsid w:val="6E5246C8"/>
    <w:rsid w:val="6E5E685E"/>
    <w:rsid w:val="6E9E10AE"/>
    <w:rsid w:val="6F8A126F"/>
    <w:rsid w:val="6FF346F5"/>
    <w:rsid w:val="700D67DA"/>
    <w:rsid w:val="703B6B99"/>
    <w:rsid w:val="70D0714A"/>
    <w:rsid w:val="70E4481F"/>
    <w:rsid w:val="71071D6B"/>
    <w:rsid w:val="713175EF"/>
    <w:rsid w:val="715E0090"/>
    <w:rsid w:val="71611E34"/>
    <w:rsid w:val="716E7422"/>
    <w:rsid w:val="71764101"/>
    <w:rsid w:val="71A34E33"/>
    <w:rsid w:val="71FA21A0"/>
    <w:rsid w:val="71FF3156"/>
    <w:rsid w:val="72285B12"/>
    <w:rsid w:val="729E4477"/>
    <w:rsid w:val="72A11C7F"/>
    <w:rsid w:val="72A914D1"/>
    <w:rsid w:val="72C62423"/>
    <w:rsid w:val="72F55795"/>
    <w:rsid w:val="734177C2"/>
    <w:rsid w:val="73832240"/>
    <w:rsid w:val="73875349"/>
    <w:rsid w:val="73E91359"/>
    <w:rsid w:val="73E942B6"/>
    <w:rsid w:val="7447714A"/>
    <w:rsid w:val="747F6720"/>
    <w:rsid w:val="74AE438E"/>
    <w:rsid w:val="74B66BEB"/>
    <w:rsid w:val="74B73D88"/>
    <w:rsid w:val="74CE4B7B"/>
    <w:rsid w:val="75192619"/>
    <w:rsid w:val="75BA7DD0"/>
    <w:rsid w:val="760450EA"/>
    <w:rsid w:val="76223F03"/>
    <w:rsid w:val="767B5D82"/>
    <w:rsid w:val="76963283"/>
    <w:rsid w:val="76AA5848"/>
    <w:rsid w:val="76EE3276"/>
    <w:rsid w:val="779D526A"/>
    <w:rsid w:val="77DF1613"/>
    <w:rsid w:val="77F208CE"/>
    <w:rsid w:val="781826EB"/>
    <w:rsid w:val="78182F87"/>
    <w:rsid w:val="789E13FF"/>
    <w:rsid w:val="789E4E15"/>
    <w:rsid w:val="78C056EF"/>
    <w:rsid w:val="7922230D"/>
    <w:rsid w:val="7929090E"/>
    <w:rsid w:val="79667334"/>
    <w:rsid w:val="7A34509C"/>
    <w:rsid w:val="7A6C58A2"/>
    <w:rsid w:val="7A9168DF"/>
    <w:rsid w:val="7AC7593C"/>
    <w:rsid w:val="7AE30E0B"/>
    <w:rsid w:val="7AE4450E"/>
    <w:rsid w:val="7AE84902"/>
    <w:rsid w:val="7B021F1B"/>
    <w:rsid w:val="7B3A115E"/>
    <w:rsid w:val="7B6B6761"/>
    <w:rsid w:val="7BCD2F1D"/>
    <w:rsid w:val="7C352160"/>
    <w:rsid w:val="7C7041D5"/>
    <w:rsid w:val="7CA73211"/>
    <w:rsid w:val="7CCF0EA7"/>
    <w:rsid w:val="7CF42971"/>
    <w:rsid w:val="7D2F3E87"/>
    <w:rsid w:val="7D314E27"/>
    <w:rsid w:val="7D4D09F8"/>
    <w:rsid w:val="7D562A63"/>
    <w:rsid w:val="7D807A24"/>
    <w:rsid w:val="7D870576"/>
    <w:rsid w:val="7D9673F9"/>
    <w:rsid w:val="7DD61405"/>
    <w:rsid w:val="7E5E5696"/>
    <w:rsid w:val="7E8F10E0"/>
    <w:rsid w:val="7ECC6A09"/>
    <w:rsid w:val="7EE73F91"/>
    <w:rsid w:val="7F162E05"/>
    <w:rsid w:val="7F4761ED"/>
    <w:rsid w:val="7FD73D6D"/>
    <w:rsid w:val="7FE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0E7F33-B54A-4BF8-8EA3-D01725D7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Normal (Web)"/>
    <w:basedOn w:val="a"/>
    <w:uiPriority w:val="99"/>
    <w:unhideWhenUsed/>
    <w:rsid w:val="002B6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2B6B3A"/>
    <w:rPr>
      <w:b/>
      <w:bCs/>
    </w:rPr>
  </w:style>
  <w:style w:type="character" w:styleId="a9">
    <w:name w:val="Hyperlink"/>
    <w:basedOn w:val="a0"/>
    <w:rsid w:val="00D53F89"/>
    <w:rPr>
      <w:color w:val="0563C1" w:themeColor="hyperlink"/>
      <w:u w:val="single"/>
    </w:rPr>
  </w:style>
  <w:style w:type="character" w:styleId="aa">
    <w:name w:val="FollowedHyperlink"/>
    <w:basedOn w:val="a0"/>
    <w:rsid w:val="00D53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mpus.51job.com/4PX2022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B3AB1-EB6D-4E27-AF54-ECF7A04E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384</TotalTime>
  <Pages>9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超级玛丽1406697005</dc:creator>
  <cp:lastModifiedBy>Microsoft 帐户</cp:lastModifiedBy>
  <cp:revision>10</cp:revision>
  <cp:lastPrinted>2021-08-27T12:23:00Z</cp:lastPrinted>
  <dcterms:created xsi:type="dcterms:W3CDTF">2021-08-27T03:48:00Z</dcterms:created>
  <dcterms:modified xsi:type="dcterms:W3CDTF">2021-08-27T12:41:00Z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5EEF771CD981465B8123BEF920DB8E4D</vt:lpwstr>
  </property>
</Properties>
</file>