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1A2F" w14:textId="77777777" w:rsidR="007A5FF8" w:rsidRDefault="00E000EE">
      <w:pPr>
        <w:spacing w:line="440" w:lineRule="exact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>山东浩信集团招聘简章</w:t>
      </w:r>
      <w:r>
        <w:rPr>
          <w:rFonts w:ascii="微软雅黑" w:eastAsia="微软雅黑" w:hAnsi="微软雅黑" w:cs="微软雅黑" w:hint="eastAsia"/>
          <w:spacing w:val="6"/>
          <w:sz w:val="24"/>
          <w:szCs w:val="24"/>
        </w:rPr>
        <w:t xml:space="preserve">                                   </w:t>
      </w:r>
    </w:p>
    <w:p w14:paraId="007A5784" w14:textId="5875F4B3" w:rsidR="007A5FF8" w:rsidRDefault="00E000EE">
      <w:pPr>
        <w:spacing w:line="420" w:lineRule="exact"/>
        <w:ind w:firstLineChars="150" w:firstLine="360"/>
        <w:rPr>
          <w:rFonts w:ascii="微软雅黑" w:eastAsia="微软雅黑" w:hAnsi="微软雅黑" w:cs="微软雅黑"/>
          <w:bCs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kern w:val="0"/>
          <w:sz w:val="24"/>
          <w:szCs w:val="24"/>
        </w:rPr>
        <w:t>山东浩信集团始建于1995年，主要从事商用车、乘用车、工程农业机械底盘类零部件和发动机零部件的研发与制造，现有员工</w:t>
      </w:r>
      <w:r w:rsidR="0014248C">
        <w:rPr>
          <w:rFonts w:ascii="微软雅黑" w:eastAsia="微软雅黑" w:hAnsi="微软雅黑" w:cs="微软雅黑"/>
          <w:bCs/>
          <w:kern w:val="0"/>
          <w:sz w:val="24"/>
          <w:szCs w:val="24"/>
        </w:rPr>
        <w:t>6000</w:t>
      </w:r>
      <w:r>
        <w:rPr>
          <w:rFonts w:ascii="微软雅黑" w:eastAsia="微软雅黑" w:hAnsi="微软雅黑" w:cs="微软雅黑" w:hint="eastAsia"/>
          <w:bCs/>
          <w:kern w:val="0"/>
          <w:sz w:val="24"/>
          <w:szCs w:val="24"/>
        </w:rPr>
        <w:t>余人，是国内商用车制动鼓、轮毂产品专业研发制造基地，全球知名的缸体、缸盖制造基地。集团下设10个子公司，已与国内外十多家世界500强企业建立了良好的业务合作关系，是潍坊市工业企业五十强之一、全国铸造百强企业之一、中国铸造行业单项冠军企业、中国绿色铸造企业；公司拥有山东省企业技术中心、博士后创新实践基地和山东省汽车制动件精密铸造技术工程实验室，先后荣获“中国驰名商标”、“山东省高新技术企业”、“省级文明单位”等荣誉称号。</w:t>
      </w:r>
    </w:p>
    <w:p w14:paraId="707C1FA4" w14:textId="77777777" w:rsidR="007A5FF8" w:rsidRDefault="00E000EE">
      <w:pPr>
        <w:spacing w:line="440" w:lineRule="exact"/>
        <w:ind w:left="-450" w:firstLineChars="200" w:firstLine="480"/>
        <w:rPr>
          <w:rFonts w:ascii="微软雅黑" w:eastAsia="微软雅黑" w:hAnsi="微软雅黑" w:cs="微软雅黑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一、岗位需求：</w:t>
      </w:r>
    </w:p>
    <w:tbl>
      <w:tblPr>
        <w:tblW w:w="10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709"/>
        <w:gridCol w:w="1417"/>
        <w:gridCol w:w="3625"/>
        <w:gridCol w:w="3506"/>
      </w:tblGrid>
      <w:tr w:rsidR="007A5FF8" w14:paraId="6FAB522D" w14:textId="77777777">
        <w:trPr>
          <w:trHeight w:val="423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DBBA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4B69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B0A5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岗位月薪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77F1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所需专业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35C4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</w:rPr>
              <w:t>基本要求</w:t>
            </w:r>
          </w:p>
        </w:tc>
      </w:tr>
      <w:tr w:rsidR="007A5FF8" w14:paraId="6FCDA113" w14:textId="77777777">
        <w:trPr>
          <w:trHeight w:val="1131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8E79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国内/海外</w:t>
            </w:r>
          </w:p>
          <w:p w14:paraId="377270D4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营销业务员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49AF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A228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55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00-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10000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9B5D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国际经济与贸易、市场营销、国际商务、英语、商务英语及机械类相关专业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943FE3" w14:textId="77777777" w:rsidR="007A5FF8" w:rsidRDefault="00E000EE">
            <w:pPr>
              <w:widowControl/>
              <w:spacing w:line="260" w:lineRule="exac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1.本科学历，外贸业务要求具备较好的英语沟通表达能力；</w:t>
            </w:r>
          </w:p>
          <w:p w14:paraId="4A63C01B" w14:textId="77777777" w:rsidR="007A5FF8" w:rsidRDefault="00E000EE">
            <w:pPr>
              <w:widowControl/>
              <w:spacing w:line="260" w:lineRule="exac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2.品学兼优，能适应出差，形象气质佳，有良好的人际沟通能力。</w:t>
            </w:r>
          </w:p>
        </w:tc>
      </w:tr>
      <w:tr w:rsidR="007A5FF8" w14:paraId="4A970C9F" w14:textId="77777777">
        <w:trPr>
          <w:trHeight w:val="805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4ADE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铸造/加工</w:t>
            </w:r>
          </w:p>
          <w:p w14:paraId="7FA9EEF3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技术工程师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EB58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6D9B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00-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9698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材料成型与控制工程、金属材料工程、液态成型及控制、非金属材料工程、材料科学与工程等相关专业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C2368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本科学历，品学兼优，能吃苦求上进，熟练使用制图软件</w:t>
            </w:r>
          </w:p>
        </w:tc>
      </w:tr>
      <w:tr w:rsidR="007A5FF8" w14:paraId="28CE5556" w14:textId="77777777">
        <w:trPr>
          <w:trHeight w:val="1071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0050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铸造/加工</w:t>
            </w:r>
          </w:p>
          <w:p w14:paraId="7034BAA7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质量工程师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7E59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E28A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500-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A98A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机械工程、机械电子工程、交通工程、测控技术与仪器、过程装备与控制、机械设计制造及其自动化、车辆工程、自动化、工业设计等相关专业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B7F212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本科学历，品学兼优，能吃苦求上进，熟练使用制图软件</w:t>
            </w:r>
          </w:p>
        </w:tc>
      </w:tr>
      <w:tr w:rsidR="007A5FF8" w14:paraId="2DD1639B" w14:textId="77777777">
        <w:trPr>
          <w:trHeight w:val="664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91F2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设备工程师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B241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2A13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500-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F92A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电气自动化、电气工程、机械制造、自动化、智能制造等相关专业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338711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本科学历，品学兼优，能吃苦求上进，熟练使用制图软件</w:t>
            </w:r>
          </w:p>
        </w:tc>
      </w:tr>
      <w:tr w:rsidR="007A5FF8" w14:paraId="6808C57F" w14:textId="77777777">
        <w:trPr>
          <w:trHeight w:val="1361"/>
          <w:jc w:val="center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EF46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管理储备</w:t>
            </w:r>
          </w:p>
          <w:p w14:paraId="3A763296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干部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7C62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97EA" w14:textId="77777777" w:rsidR="007A5FF8" w:rsidRDefault="00E000EE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000-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BD74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行政管理、软件工程、汉语言文学、法学、会计学、财务管理、人力资源管理、新闻学、企业管理、传媒动画、物流管理、经济学、审计学、信息管理、基建工程等相关专业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ABF5FD" w14:textId="77777777" w:rsidR="007A5FF8" w:rsidRDefault="00E000EE">
            <w:pPr>
              <w:widowControl/>
              <w:spacing w:line="260" w:lineRule="exact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2"/>
                <w:szCs w:val="22"/>
              </w:rPr>
              <w:t>本科学历，品学兼优，形象气质佳，具备良好的沟通协调能力</w:t>
            </w:r>
          </w:p>
        </w:tc>
      </w:tr>
    </w:tbl>
    <w:p w14:paraId="338D8A21" w14:textId="77777777" w:rsidR="007A5FF8" w:rsidRDefault="00E000EE">
      <w:pPr>
        <w:spacing w:line="440" w:lineRule="exact"/>
        <w:rPr>
          <w:rFonts w:ascii="微软雅黑" w:eastAsia="微软雅黑" w:hAnsi="微软雅黑" w:cs="微软雅黑"/>
          <w:b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sz w:val="22"/>
          <w:szCs w:val="22"/>
        </w:rPr>
        <w:t>二、福利待遇：</w:t>
      </w:r>
    </w:p>
    <w:p w14:paraId="57F8EA88" w14:textId="53873362" w:rsidR="007A5FF8" w:rsidRPr="000343E5" w:rsidRDefault="00E000EE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b/>
          <w:sz w:val="22"/>
          <w:szCs w:val="22"/>
        </w:rPr>
      </w:pPr>
      <w:r w:rsidRPr="000343E5">
        <w:rPr>
          <w:rFonts w:ascii="微软雅黑" w:eastAsia="微软雅黑" w:hAnsi="微软雅黑" w:cs="微软雅黑" w:hint="eastAsia"/>
          <w:b/>
          <w:sz w:val="22"/>
          <w:szCs w:val="22"/>
        </w:rPr>
        <w:t>工资待遇：</w:t>
      </w:r>
      <w:r w:rsidRPr="000343E5">
        <w:rPr>
          <w:rFonts w:ascii="微软雅黑" w:eastAsia="微软雅黑" w:hAnsi="微软雅黑" w:cs="微软雅黑" w:hint="eastAsia"/>
          <w:bCs/>
          <w:sz w:val="22"/>
          <w:szCs w:val="22"/>
        </w:rPr>
        <w:t>每月按时发放工资，满一年开始享有工龄补贴。</w:t>
      </w:r>
    </w:p>
    <w:p w14:paraId="034A3562" w14:textId="0DE88702" w:rsidR="007A5FF8" w:rsidRPr="000343E5" w:rsidRDefault="00E000EE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b/>
          <w:sz w:val="22"/>
          <w:szCs w:val="22"/>
        </w:rPr>
      </w:pPr>
      <w:r w:rsidRPr="000343E5">
        <w:rPr>
          <w:rFonts w:ascii="微软雅黑" w:eastAsia="微软雅黑" w:hAnsi="微软雅黑" w:cs="微软雅黑" w:hint="eastAsia"/>
          <w:b/>
          <w:sz w:val="22"/>
          <w:szCs w:val="22"/>
        </w:rPr>
        <w:t>保险缴纳：</w:t>
      </w:r>
      <w:r w:rsidRPr="000343E5">
        <w:rPr>
          <w:rFonts w:ascii="微软雅黑" w:eastAsia="微软雅黑" w:hAnsi="微软雅黑" w:cs="微软雅黑" w:hint="eastAsia"/>
          <w:bCs/>
          <w:sz w:val="22"/>
          <w:szCs w:val="22"/>
        </w:rPr>
        <w:t>网签就业协议，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签订劳动合同，缴纳五险一金。</w:t>
      </w:r>
    </w:p>
    <w:p w14:paraId="50EE9923" w14:textId="32A0383B" w:rsidR="007A5FF8" w:rsidRPr="000343E5" w:rsidRDefault="00E000EE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sz w:val="22"/>
          <w:szCs w:val="22"/>
        </w:rPr>
      </w:pPr>
      <w:r w:rsidRPr="000343E5">
        <w:rPr>
          <w:rFonts w:ascii="微软雅黑" w:eastAsia="微软雅黑" w:hAnsi="微软雅黑" w:cs="微软雅黑" w:hint="eastAsia"/>
          <w:b/>
          <w:sz w:val="22"/>
          <w:szCs w:val="22"/>
        </w:rPr>
        <w:t>住宿交通：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公司提供免费住宿，上下班免费通勤班车</w:t>
      </w:r>
      <w:r w:rsidR="003330BE" w:rsidRPr="000343E5">
        <w:rPr>
          <w:rFonts w:ascii="微软雅黑" w:eastAsia="微软雅黑" w:hAnsi="微软雅黑" w:cs="微软雅黑" w:hint="eastAsia"/>
          <w:sz w:val="22"/>
          <w:szCs w:val="22"/>
        </w:rPr>
        <w:t>，或提供1</w:t>
      </w:r>
      <w:r w:rsidR="003330BE" w:rsidRPr="000343E5">
        <w:rPr>
          <w:rFonts w:ascii="微软雅黑" w:eastAsia="微软雅黑" w:hAnsi="微软雅黑" w:cs="微软雅黑"/>
          <w:sz w:val="22"/>
          <w:szCs w:val="22"/>
        </w:rPr>
        <w:t>2</w:t>
      </w:r>
      <w:r w:rsidR="003330BE" w:rsidRPr="000343E5">
        <w:rPr>
          <w:rFonts w:ascii="微软雅黑" w:eastAsia="微软雅黑" w:hAnsi="微软雅黑" w:cs="微软雅黑" w:hint="eastAsia"/>
          <w:sz w:val="22"/>
          <w:szCs w:val="22"/>
        </w:rPr>
        <w:t>个月租房补贴。</w:t>
      </w:r>
    </w:p>
    <w:p w14:paraId="6C75B7D2" w14:textId="049AA364" w:rsidR="007A5FF8" w:rsidRPr="000343E5" w:rsidRDefault="00E000EE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b/>
          <w:sz w:val="22"/>
          <w:szCs w:val="22"/>
        </w:rPr>
      </w:pPr>
      <w:r w:rsidRPr="000343E5">
        <w:rPr>
          <w:rFonts w:ascii="微软雅黑" w:eastAsia="微软雅黑" w:hAnsi="微软雅黑" w:cs="微软雅黑" w:hint="eastAsia"/>
          <w:b/>
          <w:sz w:val="22"/>
          <w:szCs w:val="22"/>
        </w:rPr>
        <w:t>就餐条件：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公司餐厅就餐，工作餐免费。</w:t>
      </w:r>
    </w:p>
    <w:p w14:paraId="7B19D78A" w14:textId="50AD5F00" w:rsidR="007A5FF8" w:rsidRPr="000343E5" w:rsidRDefault="00E000EE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sz w:val="22"/>
          <w:szCs w:val="22"/>
        </w:rPr>
      </w:pPr>
      <w:r>
        <w:rPr>
          <w:rFonts w:hint="eastAsia"/>
          <w:b/>
          <w:bCs/>
          <w:noProof/>
        </w:rPr>
        <w:drawing>
          <wp:anchor distT="0" distB="0" distL="114935" distR="114935" simplePos="0" relativeHeight="251658240" behindDoc="0" locked="0" layoutInCell="1" allowOverlap="1" wp14:anchorId="422FCA0B" wp14:editId="3E66EE80">
            <wp:simplePos x="0" y="0"/>
            <wp:positionH relativeFrom="column">
              <wp:posOffset>5631180</wp:posOffset>
            </wp:positionH>
            <wp:positionV relativeFrom="paragraph">
              <wp:posOffset>282575</wp:posOffset>
            </wp:positionV>
            <wp:extent cx="1247775" cy="1238250"/>
            <wp:effectExtent l="19050" t="0" r="9525" b="0"/>
            <wp:wrapNone/>
            <wp:docPr id="4" name="图片 2" descr="微信图片_2019080814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1908081418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3E5">
        <w:rPr>
          <w:rFonts w:ascii="微软雅黑" w:eastAsia="微软雅黑" w:hAnsi="微软雅黑" w:cs="微软雅黑" w:hint="eastAsia"/>
          <w:b/>
          <w:sz w:val="22"/>
          <w:szCs w:val="22"/>
        </w:rPr>
        <w:t>生活环境：</w:t>
      </w:r>
      <w:r w:rsidRPr="000343E5">
        <w:rPr>
          <w:rFonts w:ascii="微软雅黑" w:eastAsia="微软雅黑" w:hAnsi="微软雅黑" w:cs="微软雅黑" w:hint="eastAsia"/>
          <w:bCs/>
          <w:sz w:val="22"/>
          <w:szCs w:val="22"/>
        </w:rPr>
        <w:t>浩信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家园住宿区设有超市、卫生室、篮球场等，厂区餐厅内设有自助售货机，公司不定期组织各类文体活动丰富职工生活。</w:t>
      </w:r>
    </w:p>
    <w:p w14:paraId="296ECAD6" w14:textId="17993735" w:rsidR="007A5FF8" w:rsidRPr="000343E5" w:rsidRDefault="00E000EE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sz w:val="22"/>
          <w:szCs w:val="22"/>
        </w:rPr>
      </w:pPr>
      <w:r w:rsidRPr="000343E5">
        <w:rPr>
          <w:rFonts w:ascii="微软雅黑" w:eastAsia="微软雅黑" w:hAnsi="微软雅黑" w:cs="微软雅黑" w:hint="eastAsia"/>
          <w:b/>
          <w:sz w:val="22"/>
          <w:szCs w:val="22"/>
        </w:rPr>
        <w:t>员工旅游：</w:t>
      </w:r>
      <w:r w:rsidRPr="000343E5">
        <w:rPr>
          <w:rFonts w:ascii="微软雅黑" w:eastAsia="微软雅黑" w:hAnsi="微软雅黑" w:cs="微软雅黑" w:hint="eastAsia"/>
          <w:bCs/>
          <w:sz w:val="22"/>
          <w:szCs w:val="22"/>
        </w:rPr>
        <w:t>每年度进行劳模、先进员工评比，并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组织参加旅游活动。</w:t>
      </w:r>
    </w:p>
    <w:p w14:paraId="1A683768" w14:textId="32845178" w:rsidR="007A5FF8" w:rsidRPr="000343E5" w:rsidRDefault="00E000EE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sz w:val="22"/>
          <w:szCs w:val="22"/>
        </w:rPr>
      </w:pPr>
      <w:r w:rsidRPr="000343E5">
        <w:rPr>
          <w:rFonts w:ascii="微软雅黑" w:eastAsia="微软雅黑" w:hAnsi="微软雅黑" w:cs="微软雅黑" w:hint="eastAsia"/>
          <w:b/>
          <w:sz w:val="22"/>
          <w:szCs w:val="22"/>
        </w:rPr>
        <w:t>节日福利：</w:t>
      </w:r>
      <w:r w:rsidRPr="000343E5">
        <w:rPr>
          <w:rFonts w:ascii="微软雅黑" w:eastAsia="微软雅黑" w:hAnsi="微软雅黑" w:cs="微软雅黑" w:hint="eastAsia"/>
          <w:sz w:val="22"/>
          <w:szCs w:val="18"/>
        </w:rPr>
        <w:t>中秋、春节双节福利，特定节日时提供礼品或组织集体活动。</w:t>
      </w:r>
    </w:p>
    <w:p w14:paraId="2B224515" w14:textId="5736FAB3" w:rsidR="007A5FF8" w:rsidRPr="000343E5" w:rsidRDefault="00E000EE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sz w:val="22"/>
          <w:szCs w:val="18"/>
        </w:rPr>
      </w:pPr>
      <w:r w:rsidRPr="000343E5">
        <w:rPr>
          <w:rFonts w:ascii="微软雅黑" w:eastAsia="微软雅黑" w:hAnsi="微软雅黑" w:cs="微软雅黑" w:hint="eastAsia"/>
          <w:b/>
          <w:bCs/>
          <w:sz w:val="22"/>
          <w:szCs w:val="22"/>
        </w:rPr>
        <w:t>职业发展：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公司提供多种职业培训，实行</w:t>
      </w:r>
      <w:r w:rsidRPr="000343E5">
        <w:rPr>
          <w:rFonts w:ascii="微软雅黑" w:eastAsia="微软雅黑" w:hAnsi="微软雅黑" w:cs="微软雅黑" w:hint="eastAsia"/>
          <w:sz w:val="22"/>
          <w:szCs w:val="18"/>
        </w:rPr>
        <w:t>管理、技术、技能三通道职业发展。</w:t>
      </w:r>
    </w:p>
    <w:p w14:paraId="448DD68B" w14:textId="4C9AB651" w:rsidR="00A619C5" w:rsidRPr="000343E5" w:rsidRDefault="00A619C5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sz w:val="22"/>
          <w:szCs w:val="22"/>
        </w:rPr>
      </w:pPr>
      <w:r w:rsidRPr="000343E5">
        <w:rPr>
          <w:rFonts w:ascii="微软雅黑" w:eastAsia="微软雅黑" w:hAnsi="微软雅黑" w:cs="微软雅黑" w:hint="eastAsia"/>
          <w:b/>
          <w:bCs/>
          <w:sz w:val="22"/>
          <w:szCs w:val="22"/>
        </w:rPr>
        <w:t>购房补贴：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优秀</w:t>
      </w:r>
      <w:r w:rsidR="007225B7">
        <w:rPr>
          <w:rFonts w:ascii="微软雅黑" w:eastAsia="微软雅黑" w:hAnsi="微软雅黑" w:cs="微软雅黑" w:hint="eastAsia"/>
          <w:sz w:val="22"/>
          <w:szCs w:val="22"/>
        </w:rPr>
        <w:t>大学生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可享受5</w:t>
      </w:r>
      <w:r w:rsidR="007225B7">
        <w:rPr>
          <w:rFonts w:ascii="微软雅黑" w:eastAsia="微软雅黑" w:hAnsi="微软雅黑" w:cs="微软雅黑" w:hint="eastAsia"/>
          <w:sz w:val="22"/>
          <w:szCs w:val="22"/>
        </w:rPr>
        <w:t>-</w:t>
      </w:r>
      <w:r w:rsidR="007225B7">
        <w:rPr>
          <w:rFonts w:ascii="微软雅黑" w:eastAsia="微软雅黑" w:hAnsi="微软雅黑" w:cs="微软雅黑"/>
          <w:sz w:val="22"/>
          <w:szCs w:val="22"/>
        </w:rPr>
        <w:t>8</w:t>
      </w:r>
      <w:r w:rsidRPr="000343E5">
        <w:rPr>
          <w:rFonts w:ascii="微软雅黑" w:eastAsia="微软雅黑" w:hAnsi="微软雅黑" w:cs="微软雅黑" w:hint="eastAsia"/>
          <w:sz w:val="22"/>
          <w:szCs w:val="22"/>
        </w:rPr>
        <w:t>万元购房补贴。</w:t>
      </w:r>
    </w:p>
    <w:p w14:paraId="71D9931E" w14:textId="29280AA8" w:rsidR="007A5FF8" w:rsidRPr="000343E5" w:rsidRDefault="00A619C5" w:rsidP="000343E5">
      <w:pPr>
        <w:pStyle w:val="a8"/>
        <w:numPr>
          <w:ilvl w:val="0"/>
          <w:numId w:val="3"/>
        </w:numPr>
        <w:spacing w:line="340" w:lineRule="exact"/>
        <w:ind w:firstLineChars="0"/>
        <w:rPr>
          <w:rFonts w:ascii="微软雅黑" w:eastAsia="微软雅黑" w:hAnsi="微软雅黑" w:cs="微软雅黑"/>
          <w:sz w:val="22"/>
          <w:szCs w:val="22"/>
        </w:rPr>
      </w:pPr>
      <w:r w:rsidRPr="000343E5">
        <w:rPr>
          <w:rFonts w:ascii="微软雅黑" w:eastAsia="微软雅黑" w:hAnsi="微软雅黑" w:cs="微软雅黑" w:hint="eastAsia"/>
          <w:b/>
          <w:bCs/>
          <w:sz w:val="22"/>
          <w:szCs w:val="22"/>
        </w:rPr>
        <w:t>无息贷款：</w:t>
      </w:r>
      <w:r w:rsidR="000B7939" w:rsidRPr="000343E5">
        <w:rPr>
          <w:rFonts w:ascii="微软雅黑" w:eastAsia="微软雅黑" w:hAnsi="微软雅黑" w:cs="微软雅黑" w:hint="eastAsia"/>
          <w:sz w:val="22"/>
          <w:szCs w:val="22"/>
        </w:rPr>
        <w:t>提供潍坊地区内购房、购车无息贷款</w:t>
      </w:r>
      <w:r w:rsidR="007225B7">
        <w:rPr>
          <w:rFonts w:ascii="微软雅黑" w:eastAsia="微软雅黑" w:hAnsi="微软雅黑" w:cs="微软雅黑" w:hint="eastAsia"/>
          <w:sz w:val="22"/>
          <w:szCs w:val="22"/>
        </w:rPr>
        <w:t>，最高2</w:t>
      </w:r>
      <w:r w:rsidR="007225B7">
        <w:rPr>
          <w:rFonts w:ascii="微软雅黑" w:eastAsia="微软雅黑" w:hAnsi="微软雅黑" w:cs="微软雅黑"/>
          <w:sz w:val="22"/>
          <w:szCs w:val="22"/>
        </w:rPr>
        <w:t>0</w:t>
      </w:r>
      <w:r w:rsidR="007225B7">
        <w:rPr>
          <w:rFonts w:ascii="微软雅黑" w:eastAsia="微软雅黑" w:hAnsi="微软雅黑" w:cs="微软雅黑" w:hint="eastAsia"/>
          <w:sz w:val="22"/>
          <w:szCs w:val="22"/>
        </w:rPr>
        <w:t>万元</w:t>
      </w:r>
      <w:r w:rsidR="000B7939" w:rsidRPr="000343E5">
        <w:rPr>
          <w:rFonts w:ascii="微软雅黑" w:eastAsia="微软雅黑" w:hAnsi="微软雅黑" w:cs="微软雅黑" w:hint="eastAsia"/>
          <w:sz w:val="22"/>
          <w:szCs w:val="22"/>
        </w:rPr>
        <w:t>。</w:t>
      </w:r>
    </w:p>
    <w:p w14:paraId="42EDD7B7" w14:textId="77777777" w:rsidR="007A5FF8" w:rsidRDefault="00E000EE">
      <w:pPr>
        <w:spacing w:line="340" w:lineRule="exact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kern w:val="0"/>
          <w:sz w:val="22"/>
          <w:szCs w:val="22"/>
        </w:rPr>
        <w:t>三、联系方式：</w:t>
      </w:r>
    </w:p>
    <w:p w14:paraId="39795E06" w14:textId="77777777" w:rsidR="007A5FF8" w:rsidRDefault="00E000EE">
      <w:pPr>
        <w:spacing w:line="340" w:lineRule="exact"/>
        <w:rPr>
          <w:rFonts w:ascii="微软雅黑" w:eastAsia="微软雅黑" w:hAnsi="微软雅黑" w:cs="微软雅黑"/>
          <w:b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kern w:val="0"/>
          <w:sz w:val="22"/>
          <w:szCs w:val="22"/>
        </w:rPr>
        <w:t>公司</w:t>
      </w:r>
      <w:r>
        <w:rPr>
          <w:rFonts w:ascii="微软雅黑" w:eastAsia="微软雅黑" w:hAnsi="微软雅黑" w:cs="微软雅黑" w:hint="eastAsia"/>
          <w:b/>
          <w:sz w:val="22"/>
          <w:szCs w:val="22"/>
        </w:rPr>
        <w:t>地址：</w:t>
      </w:r>
      <w:r>
        <w:rPr>
          <w:rFonts w:ascii="微软雅黑" w:eastAsia="微软雅黑" w:hAnsi="微软雅黑" w:cs="微软雅黑" w:hint="eastAsia"/>
          <w:sz w:val="22"/>
          <w:szCs w:val="22"/>
        </w:rPr>
        <w:t>山东省潍坊昌邑市浩信工业园</w:t>
      </w:r>
      <w:r>
        <w:rPr>
          <w:rFonts w:ascii="微软雅黑" w:eastAsia="微软雅黑" w:hAnsi="微软雅黑" w:cs="微软雅黑" w:hint="eastAsia"/>
          <w:b/>
          <w:sz w:val="22"/>
          <w:szCs w:val="22"/>
        </w:rPr>
        <w:t xml:space="preserve">      公司网址：</w:t>
      </w:r>
      <w:r>
        <w:rPr>
          <w:rFonts w:ascii="微软雅黑" w:eastAsia="微软雅黑" w:hAnsi="微软雅黑" w:cs="微软雅黑" w:hint="eastAsia"/>
          <w:bCs/>
          <w:sz w:val="22"/>
          <w:szCs w:val="22"/>
        </w:rPr>
        <w:t>www.haoxingroup.com</w:t>
      </w:r>
    </w:p>
    <w:p w14:paraId="0018DE28" w14:textId="77777777" w:rsidR="007A5FF8" w:rsidRDefault="00E000EE">
      <w:pPr>
        <w:spacing w:line="340" w:lineRule="exact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2"/>
        </w:rPr>
        <w:t>乘车路线：</w:t>
      </w:r>
      <w:r>
        <w:rPr>
          <w:rFonts w:ascii="微软雅黑" w:eastAsia="微软雅黑" w:hAnsi="微软雅黑" w:cs="微软雅黑" w:hint="eastAsia"/>
          <w:sz w:val="22"/>
          <w:szCs w:val="22"/>
        </w:rPr>
        <w:t>乘车到昌邑汽车总站下车，转乘6路公交车或出租车10分钟到浩信工业园</w:t>
      </w:r>
    </w:p>
    <w:p w14:paraId="550F4D11" w14:textId="77777777" w:rsidR="007A5FF8" w:rsidRDefault="00E000EE">
      <w:pPr>
        <w:spacing w:line="340" w:lineRule="exact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2"/>
        </w:rPr>
        <w:t>邮    箱</w:t>
      </w:r>
      <w:r>
        <w:rPr>
          <w:rFonts w:ascii="微软雅黑" w:eastAsia="微软雅黑" w:hAnsi="微软雅黑" w:cs="微软雅黑" w:hint="eastAsia"/>
          <w:sz w:val="22"/>
          <w:szCs w:val="22"/>
        </w:rPr>
        <w:t>：</w:t>
      </w:r>
      <w:hyperlink r:id="rId9" w:history="1">
        <w:r>
          <w:rPr>
            <w:rStyle w:val="a7"/>
            <w:rFonts w:ascii="微软雅黑" w:eastAsia="微软雅黑" w:hAnsi="微软雅黑" w:cs="微软雅黑" w:hint="eastAsia"/>
            <w:sz w:val="22"/>
            <w:szCs w:val="22"/>
          </w:rPr>
          <w:t>zhaopin@haoxingroup.com</w:t>
        </w:r>
      </w:hyperlink>
      <w:r>
        <w:rPr>
          <w:rFonts w:ascii="微软雅黑" w:eastAsia="微软雅黑" w:hAnsi="微软雅黑" w:cs="微软雅黑" w:hint="eastAsia"/>
          <w:sz w:val="22"/>
          <w:szCs w:val="22"/>
        </w:rPr>
        <w:t xml:space="preserve">      </w:t>
      </w:r>
      <w:r>
        <w:rPr>
          <w:rFonts w:ascii="微软雅黑" w:eastAsia="微软雅黑" w:hAnsi="微软雅黑" w:cs="微软雅黑" w:hint="eastAsia"/>
          <w:b/>
          <w:bCs/>
          <w:sz w:val="22"/>
          <w:szCs w:val="22"/>
        </w:rPr>
        <w:t>微信公众号（浩信传媒）：</w:t>
      </w:r>
      <w:r>
        <w:rPr>
          <w:rFonts w:ascii="微软雅黑" w:eastAsia="微软雅黑" w:hAnsi="微软雅黑" w:cs="微软雅黑" w:hint="eastAsia"/>
          <w:sz w:val="22"/>
          <w:szCs w:val="22"/>
        </w:rPr>
        <w:t>haoxinchuanmei</w:t>
      </w:r>
    </w:p>
    <w:p w14:paraId="470C6948" w14:textId="77777777" w:rsidR="007A5FF8" w:rsidRDefault="00E000EE">
      <w:pPr>
        <w:spacing w:line="340" w:lineRule="exact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b/>
          <w:sz w:val="22"/>
          <w:szCs w:val="22"/>
        </w:rPr>
        <w:t>联 系 人：郝先生1</w:t>
      </w:r>
      <w:r>
        <w:rPr>
          <w:rFonts w:ascii="微软雅黑" w:eastAsia="微软雅黑" w:hAnsi="微软雅黑" w:cs="微软雅黑"/>
          <w:b/>
          <w:sz w:val="22"/>
          <w:szCs w:val="22"/>
        </w:rPr>
        <w:t>5153653789</w:t>
      </w:r>
      <w:r>
        <w:rPr>
          <w:rFonts w:ascii="微软雅黑" w:eastAsia="微软雅黑" w:hAnsi="微软雅黑" w:cs="微软雅黑" w:hint="eastAsia"/>
          <w:b/>
          <w:sz w:val="22"/>
          <w:szCs w:val="22"/>
        </w:rPr>
        <w:t xml:space="preserve">    王先生13589175986 </w:t>
      </w:r>
    </w:p>
    <w:sectPr w:rsidR="007A5FF8">
      <w:headerReference w:type="default" r:id="rId10"/>
      <w:pgSz w:w="11906" w:h="16838"/>
      <w:pgMar w:top="567" w:right="567" w:bottom="567" w:left="567" w:header="567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1D9CF" w14:textId="77777777" w:rsidR="005F0BF9" w:rsidRDefault="005F0BF9">
      <w:r>
        <w:separator/>
      </w:r>
    </w:p>
  </w:endnote>
  <w:endnote w:type="continuationSeparator" w:id="0">
    <w:p w14:paraId="2796ACDC" w14:textId="77777777" w:rsidR="005F0BF9" w:rsidRDefault="005F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019A2" w14:textId="77777777" w:rsidR="005F0BF9" w:rsidRDefault="005F0BF9">
      <w:r>
        <w:separator/>
      </w:r>
    </w:p>
  </w:footnote>
  <w:footnote w:type="continuationSeparator" w:id="0">
    <w:p w14:paraId="7BB95C01" w14:textId="77777777" w:rsidR="005F0BF9" w:rsidRDefault="005F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08676" w14:textId="77777777" w:rsidR="007A5FF8" w:rsidRDefault="00E000EE">
    <w:pPr>
      <w:pStyle w:val="a5"/>
      <w:ind w:left="8400" w:hangingChars="3500" w:hanging="8400"/>
      <w:jc w:val="both"/>
    </w:pPr>
    <w:r>
      <w:rPr>
        <w:rFonts w:ascii="宋体" w:hAnsi="宋体" w:hint="eastAsia"/>
        <w:noProof/>
        <w:sz w:val="24"/>
        <w:szCs w:val="24"/>
      </w:rPr>
      <w:drawing>
        <wp:inline distT="0" distB="0" distL="114300" distR="114300" wp14:anchorId="3F73D0A1" wp14:editId="5917860E">
          <wp:extent cx="1398905" cy="158115"/>
          <wp:effectExtent l="0" t="0" r="10795" b="13335"/>
          <wp:docPr id="1" name="图片 1" descr="浩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浩信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905" cy="15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hint="eastAsia"/>
        <w:sz w:val="24"/>
        <w:szCs w:val="24"/>
      </w:rPr>
      <w:t xml:space="preserve">                                                                               </w:t>
    </w:r>
    <w:r>
      <w:rPr>
        <w:rFonts w:ascii="宋体" w:hAnsi="宋体" w:hint="eastAsia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B7E02"/>
    <w:multiLevelType w:val="hybridMultilevel"/>
    <w:tmpl w:val="DC4ABE88"/>
    <w:lvl w:ilvl="0" w:tplc="B0E27B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61705E"/>
    <w:multiLevelType w:val="hybridMultilevel"/>
    <w:tmpl w:val="102CA742"/>
    <w:lvl w:ilvl="0" w:tplc="14C0533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C94BF3"/>
    <w:multiLevelType w:val="hybridMultilevel"/>
    <w:tmpl w:val="E4483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75B"/>
    <w:rsid w:val="000343E5"/>
    <w:rsid w:val="000B7939"/>
    <w:rsid w:val="000E024A"/>
    <w:rsid w:val="0014248C"/>
    <w:rsid w:val="00194B9E"/>
    <w:rsid w:val="00237B9B"/>
    <w:rsid w:val="00263380"/>
    <w:rsid w:val="003330BE"/>
    <w:rsid w:val="003D2B4F"/>
    <w:rsid w:val="00422CA6"/>
    <w:rsid w:val="00546066"/>
    <w:rsid w:val="005B1DF6"/>
    <w:rsid w:val="005B5F67"/>
    <w:rsid w:val="005F0BF9"/>
    <w:rsid w:val="005F6ABE"/>
    <w:rsid w:val="00633FEF"/>
    <w:rsid w:val="006A239C"/>
    <w:rsid w:val="007225B7"/>
    <w:rsid w:val="007A5FF8"/>
    <w:rsid w:val="007E33B2"/>
    <w:rsid w:val="007F73FD"/>
    <w:rsid w:val="008465A2"/>
    <w:rsid w:val="0085250D"/>
    <w:rsid w:val="00870DF0"/>
    <w:rsid w:val="00874CC8"/>
    <w:rsid w:val="008B075B"/>
    <w:rsid w:val="00A619C5"/>
    <w:rsid w:val="00BA709E"/>
    <w:rsid w:val="00BF18CF"/>
    <w:rsid w:val="00D150C2"/>
    <w:rsid w:val="00DA4838"/>
    <w:rsid w:val="00E000EE"/>
    <w:rsid w:val="00E349B4"/>
    <w:rsid w:val="00EE7854"/>
    <w:rsid w:val="01E901AA"/>
    <w:rsid w:val="07015250"/>
    <w:rsid w:val="07B34FDC"/>
    <w:rsid w:val="15F458AF"/>
    <w:rsid w:val="2FAE2DE2"/>
    <w:rsid w:val="3949138E"/>
    <w:rsid w:val="3958797A"/>
    <w:rsid w:val="3ABB5E64"/>
    <w:rsid w:val="41926C2D"/>
    <w:rsid w:val="4DC777E6"/>
    <w:rsid w:val="51A11220"/>
    <w:rsid w:val="522B0AC0"/>
    <w:rsid w:val="52FE78FD"/>
    <w:rsid w:val="5E1578F0"/>
    <w:rsid w:val="69964DAC"/>
    <w:rsid w:val="73AC1251"/>
    <w:rsid w:val="76457646"/>
    <w:rsid w:val="78796A8A"/>
    <w:rsid w:val="7AB35CFE"/>
    <w:rsid w:val="7B852BE9"/>
    <w:rsid w:val="7BEA2879"/>
    <w:rsid w:val="7F61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6E990E"/>
  <w15:docId w15:val="{A4B06ABA-1A5C-4414-BDB2-C77D6B8F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0343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aopin@haoxin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郝 家顺</cp:lastModifiedBy>
  <cp:revision>30</cp:revision>
  <dcterms:created xsi:type="dcterms:W3CDTF">2019-09-03T02:05:00Z</dcterms:created>
  <dcterms:modified xsi:type="dcterms:W3CDTF">2021-03-23T02:47:00Z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725911B64BCE406FBE576F575F98AE33</vt:lpwstr>
  </property>
</Properties>
</file>