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32" w:rsidRPr="003F0CBF" w:rsidRDefault="005A6A20">
      <w:pPr>
        <w:snapToGrid w:val="0"/>
        <w:spacing w:line="460" w:lineRule="exact"/>
        <w:rPr>
          <w:rFonts w:ascii="黑体" w:eastAsia="黑体" w:hAnsi="黑体"/>
          <w:b/>
          <w:sz w:val="28"/>
          <w:szCs w:val="28"/>
          <w:shd w:val="clear" w:color="auto" w:fill="FFFFFF"/>
        </w:rPr>
      </w:pPr>
      <w:r w:rsidRPr="003F0CBF">
        <w:rPr>
          <w:rFonts w:ascii="黑体" w:eastAsia="黑体" w:hAnsi="黑体" w:hint="eastAsia"/>
          <w:b/>
          <w:sz w:val="28"/>
          <w:szCs w:val="28"/>
          <w:shd w:val="clear" w:color="auto" w:fill="FFFFFF"/>
        </w:rPr>
        <w:t>学校简介</w:t>
      </w:r>
    </w:p>
    <w:p w:rsidR="00783532" w:rsidRPr="003F0CBF" w:rsidRDefault="005A6A20">
      <w:pPr>
        <w:snapToGrid w:val="0"/>
        <w:spacing w:line="46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黄河水利职业技术学院位于历史文化名城、中国优秀旅游城市开封。开封是河南省省辖市，地处中原腹地、黄河之滨，是我国著名的八朝古都，中国八大古都之一、中国历史文化名城、中国优秀旅游城市、中国菊花名城、中国书法名城</w:t>
      </w:r>
      <w:r w:rsidR="005B6F82">
        <w:rPr>
          <w:rFonts w:ascii="仿宋" w:eastAsia="仿宋" w:hAnsi="仿宋" w:hint="eastAsia"/>
          <w:sz w:val="28"/>
          <w:szCs w:val="28"/>
          <w:shd w:val="clear" w:color="auto" w:fill="FFFFFF"/>
        </w:rPr>
        <w:t>等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，</w:t>
      </w:r>
      <w:r w:rsidR="005B6F82">
        <w:rPr>
          <w:rFonts w:ascii="仿宋" w:eastAsia="仿宋" w:hAnsi="仿宋" w:hint="eastAsia"/>
          <w:sz w:val="28"/>
          <w:szCs w:val="28"/>
          <w:shd w:val="clear" w:color="auto" w:fill="FFFFFF"/>
        </w:rPr>
        <w:t>与省会城市郑州毗邻，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为河南省新兴副中心城市、中原经济区核心区城市、郑州航空港经济综合实验区主体城市之一、郑</w:t>
      </w:r>
      <w:proofErr w:type="gramStart"/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汴</w:t>
      </w:r>
      <w:proofErr w:type="gramEnd"/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一体化发展的重要一翼。</w:t>
      </w:r>
    </w:p>
    <w:p w:rsidR="00783532" w:rsidRPr="003F0CBF" w:rsidRDefault="005A6A20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学校是首批国家示范性高等职业院校、国家优质高等职业院校、中国特色高水平高职学校A档</w:t>
      </w:r>
      <w:r w:rsidRPr="003C59C3">
        <w:rPr>
          <w:rFonts w:ascii="仿宋" w:eastAsia="仿宋" w:hAnsi="仿宋" w:hint="eastAsia"/>
          <w:b/>
          <w:sz w:val="28"/>
          <w:szCs w:val="28"/>
          <w:shd w:val="clear" w:color="auto" w:fill="FFFFFF"/>
        </w:rPr>
        <w:t>（全国前十）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建设单位。学校始建于1929年3月，先后历经国立黄河流域水利工程专科学校、黄河水利专科学校、黄河水利学院、黄河水利学校等历史沿革。1998年3月，经国家教委批准改建为黄河水利职业技术学院。2000年3月学校由水利部划归河南省实行省部共建。学校办学条件优良，师资力量雄厚。占地面积1800余亩，拥有一支“师德高尚、结构合理、素质优良、专兼结合”的“双师型”师资队伍，现有教职工993人，专任教师中教授、副教授占34.49%，博士、硕士占78.90%，“双师型”教师占85.60%。拥有国家级教学团队4支，建设博士研究室13个、大师工作室28个，享受国务院特殊津贴教师、国家教学名师、河南省教学名师、河南省职业教育教学专家、河南省学术技术带头人、全国水利职教名师等50余人。</w:t>
      </w:r>
    </w:p>
    <w:p w:rsidR="00783532" w:rsidRPr="003F0CBF" w:rsidRDefault="005A6A20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学校现有普通全日制本专科生、留学生15000</w:t>
      </w:r>
      <w:r w:rsidR="003C59C3">
        <w:rPr>
          <w:rFonts w:ascii="仿宋" w:eastAsia="仿宋" w:hAnsi="仿宋" w:hint="eastAsia"/>
          <w:sz w:val="28"/>
          <w:szCs w:val="28"/>
          <w:shd w:val="clear" w:color="auto" w:fill="FFFFFF"/>
        </w:rPr>
        <w:t>余人，开设有水利、测量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等60多个专业，拥有国家级精品专业、国家级教学改革试点专业、国家示范建设重点专业等30</w:t>
      </w:r>
      <w:r w:rsidR="005C3BB2">
        <w:rPr>
          <w:rFonts w:ascii="仿宋" w:eastAsia="仿宋" w:hAnsi="仿宋" w:hint="eastAsia"/>
          <w:sz w:val="28"/>
          <w:szCs w:val="28"/>
          <w:shd w:val="clear" w:color="auto" w:fill="FFFFFF"/>
        </w:rPr>
        <w:t>多个，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国家级专业教学资源库2个，国家级精品资源共享课程13门，国家级精品在线开放课程4门。</w:t>
      </w:r>
      <w:r w:rsidR="003C59C3">
        <w:rPr>
          <w:rFonts w:ascii="仿宋" w:eastAsia="仿宋" w:hAnsi="仿宋" w:hint="eastAsia"/>
          <w:sz w:val="28"/>
          <w:szCs w:val="28"/>
          <w:shd w:val="clear" w:color="auto" w:fill="FFFFFF"/>
        </w:rPr>
        <w:t>学校建设</w:t>
      </w:r>
      <w:r w:rsidR="0095756F">
        <w:rPr>
          <w:rFonts w:ascii="仿宋" w:eastAsia="仿宋" w:hAnsi="仿宋" w:hint="eastAsia"/>
          <w:sz w:val="28"/>
          <w:szCs w:val="28"/>
          <w:shd w:val="clear" w:color="auto" w:fill="FFFFFF"/>
        </w:rPr>
        <w:t>有</w:t>
      </w:r>
      <w:r w:rsidR="003C59C3" w:rsidRPr="003C59C3">
        <w:rPr>
          <w:rFonts w:ascii="仿宋" w:eastAsia="仿宋" w:hAnsi="仿宋" w:hint="eastAsia"/>
          <w:sz w:val="28"/>
          <w:szCs w:val="28"/>
          <w:shd w:val="clear" w:color="auto" w:fill="FFFFFF"/>
        </w:rPr>
        <w:t>省部级以上科研平台5个</w:t>
      </w:r>
      <w:r w:rsidR="003C59C3">
        <w:rPr>
          <w:rFonts w:ascii="仿宋" w:eastAsia="仿宋" w:hAnsi="仿宋" w:hint="eastAsia"/>
          <w:sz w:val="28"/>
          <w:szCs w:val="28"/>
          <w:shd w:val="clear" w:color="auto" w:fill="FFFFFF"/>
        </w:rPr>
        <w:t>、</w:t>
      </w:r>
      <w:r w:rsidR="003C59C3" w:rsidRPr="003C59C3">
        <w:rPr>
          <w:rFonts w:ascii="仿宋" w:eastAsia="仿宋" w:hAnsi="仿宋" w:hint="eastAsia"/>
          <w:sz w:val="28"/>
          <w:szCs w:val="28"/>
          <w:shd w:val="clear" w:color="auto" w:fill="FFFFFF"/>
        </w:rPr>
        <w:t>省级工程技术研究中心4个</w:t>
      </w:r>
      <w:r w:rsidR="003C59C3">
        <w:rPr>
          <w:rFonts w:ascii="仿宋" w:eastAsia="仿宋" w:hAnsi="仿宋" w:hint="eastAsia"/>
          <w:sz w:val="28"/>
          <w:szCs w:val="28"/>
          <w:shd w:val="clear" w:color="auto" w:fill="FFFFFF"/>
        </w:rPr>
        <w:t>及</w:t>
      </w:r>
      <w:r w:rsidR="003C59C3" w:rsidRPr="003C59C3">
        <w:rPr>
          <w:rFonts w:ascii="仿宋" w:eastAsia="仿宋" w:hAnsi="仿宋" w:hint="eastAsia"/>
          <w:sz w:val="28"/>
          <w:szCs w:val="28"/>
          <w:shd w:val="clear" w:color="auto" w:fill="FFFFFF"/>
        </w:rPr>
        <w:t>市级重点实验室和工程技术研究中心</w:t>
      </w:r>
      <w:r w:rsidR="00A86D86">
        <w:rPr>
          <w:rFonts w:ascii="仿宋" w:eastAsia="仿宋" w:hAnsi="仿宋" w:hint="eastAsia"/>
          <w:sz w:val="28"/>
          <w:szCs w:val="28"/>
          <w:shd w:val="clear" w:color="auto" w:fill="FFFFFF"/>
        </w:rPr>
        <w:t>等</w:t>
      </w:r>
      <w:r w:rsidR="003C59C3" w:rsidRPr="003C59C3">
        <w:rPr>
          <w:rFonts w:ascii="仿宋" w:eastAsia="仿宋" w:hAnsi="仿宋" w:hint="eastAsia"/>
          <w:sz w:val="28"/>
          <w:szCs w:val="28"/>
          <w:shd w:val="clear" w:color="auto" w:fill="FFFFFF"/>
        </w:rPr>
        <w:t>24个</w:t>
      </w:r>
      <w:r w:rsidR="00A86D86">
        <w:rPr>
          <w:rFonts w:ascii="仿宋" w:eastAsia="仿宋" w:hAnsi="仿宋" w:hint="eastAsia"/>
          <w:sz w:val="28"/>
          <w:szCs w:val="28"/>
          <w:shd w:val="clear" w:color="auto" w:fill="FFFFFF"/>
        </w:rPr>
        <w:t>（</w:t>
      </w:r>
      <w:r w:rsidR="00614339">
        <w:rPr>
          <w:rFonts w:ascii="仿宋" w:eastAsia="仿宋" w:hAnsi="仿宋" w:hint="eastAsia"/>
          <w:sz w:val="28"/>
          <w:szCs w:val="28"/>
          <w:shd w:val="clear" w:color="auto" w:fill="FFFFFF"/>
        </w:rPr>
        <w:t>科研平台和研究中心</w:t>
      </w:r>
      <w:r w:rsidR="00A86D86">
        <w:rPr>
          <w:rFonts w:ascii="仿宋" w:eastAsia="仿宋" w:hAnsi="仿宋" w:hint="eastAsia"/>
          <w:sz w:val="28"/>
          <w:szCs w:val="28"/>
          <w:shd w:val="clear" w:color="auto" w:fill="FFFFFF"/>
        </w:rPr>
        <w:t>河南高职</w:t>
      </w:r>
      <w:r w:rsidR="00614339">
        <w:rPr>
          <w:rFonts w:ascii="仿宋" w:eastAsia="仿宋" w:hAnsi="仿宋" w:hint="eastAsia"/>
          <w:sz w:val="28"/>
          <w:szCs w:val="28"/>
          <w:shd w:val="clear" w:color="auto" w:fill="FFFFFF"/>
        </w:rPr>
        <w:t>院校</w:t>
      </w:r>
      <w:r w:rsidR="00A86D86">
        <w:rPr>
          <w:rFonts w:ascii="仿宋" w:eastAsia="仿宋" w:hAnsi="仿宋" w:hint="eastAsia"/>
          <w:sz w:val="28"/>
          <w:szCs w:val="28"/>
          <w:shd w:val="clear" w:color="auto" w:fill="FFFFFF"/>
        </w:rPr>
        <w:t>最多）</w:t>
      </w:r>
      <w:r w:rsidR="003C59C3" w:rsidRPr="003C59C3">
        <w:rPr>
          <w:rFonts w:ascii="仿宋" w:eastAsia="仿宋" w:hAnsi="仿宋" w:hint="eastAsia"/>
          <w:sz w:val="28"/>
          <w:szCs w:val="28"/>
          <w:shd w:val="clear" w:color="auto" w:fill="FFFFFF"/>
        </w:rPr>
        <w:t>。学校服务国家“一带一路”倡议，在赞比亚</w:t>
      </w:r>
      <w:r w:rsidR="003C59C3">
        <w:rPr>
          <w:rFonts w:ascii="仿宋" w:eastAsia="仿宋" w:hAnsi="仿宋" w:hint="eastAsia"/>
          <w:sz w:val="28"/>
          <w:szCs w:val="28"/>
          <w:shd w:val="clear" w:color="auto" w:fill="FFFFFF"/>
        </w:rPr>
        <w:t>、南非</w:t>
      </w:r>
      <w:r w:rsidR="003C59C3" w:rsidRPr="003C59C3">
        <w:rPr>
          <w:rFonts w:ascii="仿宋" w:eastAsia="仿宋" w:hAnsi="仿宋" w:hint="eastAsia"/>
          <w:sz w:val="28"/>
          <w:szCs w:val="28"/>
          <w:shd w:val="clear" w:color="auto" w:fill="FFFFFF"/>
        </w:rPr>
        <w:t>成立大禹学院，培养当地急需的本土技术技能型人才，与</w:t>
      </w:r>
      <w:r w:rsidR="003C59C3">
        <w:rPr>
          <w:rFonts w:ascii="仿宋" w:eastAsia="仿宋" w:hAnsi="仿宋" w:hint="eastAsia"/>
          <w:sz w:val="28"/>
          <w:szCs w:val="28"/>
          <w:shd w:val="clear" w:color="auto" w:fill="FFFFFF"/>
        </w:rPr>
        <w:t>世界上</w:t>
      </w:r>
      <w:r w:rsidR="003C59C3" w:rsidRPr="003C59C3">
        <w:rPr>
          <w:rFonts w:ascii="仿宋" w:eastAsia="仿宋" w:hAnsi="仿宋" w:hint="eastAsia"/>
          <w:sz w:val="28"/>
          <w:szCs w:val="28"/>
          <w:shd w:val="clear" w:color="auto" w:fill="FFFFFF"/>
        </w:rPr>
        <w:t>28个国家和地区的55所高校、教育机构建立</w:t>
      </w:r>
      <w:r w:rsidR="0095756F">
        <w:rPr>
          <w:rFonts w:ascii="仿宋" w:eastAsia="仿宋" w:hAnsi="仿宋" w:hint="eastAsia"/>
          <w:sz w:val="28"/>
          <w:szCs w:val="28"/>
          <w:shd w:val="clear" w:color="auto" w:fill="FFFFFF"/>
        </w:rPr>
        <w:t>了</w:t>
      </w:r>
      <w:r w:rsidR="003C59C3" w:rsidRPr="003C59C3">
        <w:rPr>
          <w:rFonts w:ascii="仿宋" w:eastAsia="仿宋" w:hAnsi="仿宋" w:hint="eastAsia"/>
          <w:sz w:val="28"/>
          <w:szCs w:val="28"/>
          <w:shd w:val="clear" w:color="auto" w:fill="FFFFFF"/>
        </w:rPr>
        <w:t>友好合作关系</w:t>
      </w:r>
      <w:r w:rsidR="003C59C3">
        <w:rPr>
          <w:rFonts w:ascii="仿宋" w:eastAsia="仿宋" w:hAnsi="仿宋" w:hint="eastAsia"/>
          <w:sz w:val="28"/>
          <w:szCs w:val="28"/>
          <w:shd w:val="clear" w:color="auto" w:fill="FFFFFF"/>
        </w:rPr>
        <w:t>。</w:t>
      </w:r>
    </w:p>
    <w:p w:rsidR="00783532" w:rsidRPr="003F0CBF" w:rsidRDefault="005A6A20">
      <w:pPr>
        <w:widowControl/>
        <w:jc w:val="left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/>
          <w:sz w:val="28"/>
          <w:szCs w:val="28"/>
          <w:shd w:val="clear" w:color="auto" w:fill="FFFFFF"/>
        </w:rPr>
        <w:br w:type="page"/>
      </w:r>
    </w:p>
    <w:p w:rsidR="00783532" w:rsidRPr="003F0CBF" w:rsidRDefault="005A6A20">
      <w:pPr>
        <w:snapToGrid w:val="0"/>
        <w:spacing w:line="460" w:lineRule="exact"/>
        <w:rPr>
          <w:rFonts w:ascii="黑体" w:eastAsia="黑体" w:hAnsi="黑体"/>
          <w:b/>
          <w:sz w:val="28"/>
          <w:szCs w:val="28"/>
          <w:shd w:val="clear" w:color="auto" w:fill="FFFFFF"/>
        </w:rPr>
      </w:pPr>
      <w:r w:rsidRPr="003F0CBF">
        <w:rPr>
          <w:rFonts w:ascii="黑体" w:eastAsia="黑体" w:hAnsi="黑体"/>
          <w:b/>
          <w:sz w:val="28"/>
          <w:szCs w:val="28"/>
          <w:shd w:val="clear" w:color="auto" w:fill="FFFFFF"/>
        </w:rPr>
        <w:lastRenderedPageBreak/>
        <w:t>重要荣誉</w:t>
      </w:r>
    </w:p>
    <w:p w:rsidR="00783532" w:rsidRPr="003F0CBF" w:rsidRDefault="00783532">
      <w:pPr>
        <w:rPr>
          <w:rFonts w:ascii="仿宋" w:eastAsia="仿宋" w:hAnsi="仿宋"/>
          <w:sz w:val="28"/>
          <w:szCs w:val="28"/>
          <w:shd w:val="clear" w:color="auto" w:fill="FFFFFF"/>
        </w:rPr>
        <w:sectPr w:rsidR="00783532" w:rsidRPr="003F0CBF">
          <w:pgSz w:w="11906" w:h="16838"/>
          <w:pgMar w:top="1440" w:right="1474" w:bottom="1440" w:left="1588" w:header="851" w:footer="992" w:gutter="0"/>
          <w:cols w:space="425"/>
          <w:docGrid w:type="lines" w:linePitch="312"/>
        </w:sectPr>
      </w:pP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lastRenderedPageBreak/>
        <w:t>●</w:t>
      </w:r>
      <w:r w:rsidRPr="003F0CBF">
        <w:rPr>
          <w:rFonts w:ascii="仿宋" w:eastAsia="仿宋" w:hAnsi="仿宋"/>
          <w:sz w:val="28"/>
          <w:szCs w:val="28"/>
          <w:shd w:val="clear" w:color="auto" w:fill="FFFFFF"/>
        </w:rPr>
        <w:t>全国文明单位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●中国特色高水平高职学校A档（全国前十）建设单位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●首批国家示范性高等职业院校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●国家优质高等职业院校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●全国职业教育先进单位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●全国教育系统先进集体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●国家智能社会治理特色试验基地</w:t>
      </w:r>
      <w:r w:rsidR="003C59C3">
        <w:rPr>
          <w:rFonts w:ascii="仿宋" w:eastAsia="仿宋" w:hAnsi="仿宋" w:hint="eastAsia"/>
          <w:sz w:val="28"/>
          <w:szCs w:val="28"/>
          <w:shd w:val="clear" w:color="auto" w:fill="FFFFFF"/>
        </w:rPr>
        <w:t>（全国高职院校唯一）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●全国深化创新创业教育改革示范高校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●教育部“一站式”学生社区综合管理模式建设试点高校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lastRenderedPageBreak/>
        <w:t>●全国毕业生就业典型经验高校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●国家技能人才培育突出贡献单位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●全国五四红旗团委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●全国学生资助工作“优秀单位案例典型”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●高职院校“育人成效50强”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●高职院校“服务贡献50强”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●高职院校“国际影响力50强”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●高职院校“教学资源50强”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●高职院校“学生管理50强”</w:t>
      </w:r>
    </w:p>
    <w:p w:rsidR="00783532" w:rsidRPr="003F0CBF" w:rsidRDefault="005A6A20">
      <w:pPr>
        <w:snapToGrid w:val="0"/>
        <w:spacing w:line="480" w:lineRule="exact"/>
        <w:ind w:firstLineChars="100" w:firstLine="28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… …</w:t>
      </w:r>
    </w:p>
    <w:p w:rsidR="00783532" w:rsidRPr="003F0CBF" w:rsidRDefault="00783532">
      <w:pPr>
        <w:rPr>
          <w:rFonts w:ascii="仿宋" w:eastAsia="仿宋" w:hAnsi="仿宋"/>
          <w:sz w:val="28"/>
          <w:szCs w:val="28"/>
          <w:shd w:val="clear" w:color="auto" w:fill="FFFFFF"/>
        </w:rPr>
        <w:sectPr w:rsidR="00783532" w:rsidRPr="003F0CBF">
          <w:type w:val="continuous"/>
          <w:pgSz w:w="11906" w:h="16838"/>
          <w:pgMar w:top="1440" w:right="1474" w:bottom="1440" w:left="1588" w:header="851" w:footer="992" w:gutter="0"/>
          <w:cols w:num="2" w:space="425"/>
          <w:docGrid w:type="lines" w:linePitch="312"/>
        </w:sectPr>
      </w:pPr>
    </w:p>
    <w:p w:rsidR="00783532" w:rsidRPr="003F0CBF" w:rsidRDefault="005A6A20" w:rsidP="003E355A">
      <w:pPr>
        <w:snapToGrid w:val="0"/>
        <w:spacing w:beforeLines="50" w:before="156" w:line="460" w:lineRule="exact"/>
        <w:rPr>
          <w:rFonts w:ascii="黑体" w:eastAsia="黑体" w:hAnsi="黑体"/>
          <w:b/>
          <w:sz w:val="28"/>
          <w:szCs w:val="28"/>
          <w:shd w:val="clear" w:color="auto" w:fill="FFFFFF"/>
        </w:rPr>
      </w:pPr>
      <w:r w:rsidRPr="003F0CBF">
        <w:rPr>
          <w:rFonts w:ascii="黑体" w:eastAsia="黑体" w:hAnsi="黑体"/>
          <w:b/>
          <w:sz w:val="28"/>
          <w:szCs w:val="28"/>
          <w:shd w:val="clear" w:color="auto" w:fill="FFFFFF"/>
        </w:rPr>
        <w:lastRenderedPageBreak/>
        <w:t>引进招聘</w:t>
      </w:r>
      <w:r w:rsidR="008249E3">
        <w:rPr>
          <w:rFonts w:ascii="黑体" w:eastAsia="黑体" w:hAnsi="黑体"/>
          <w:b/>
          <w:sz w:val="28"/>
          <w:szCs w:val="28"/>
          <w:shd w:val="clear" w:color="auto" w:fill="FFFFFF"/>
        </w:rPr>
        <w:t>学科（</w:t>
      </w:r>
      <w:r w:rsidRPr="003F0CBF">
        <w:rPr>
          <w:rFonts w:ascii="黑体" w:eastAsia="黑体" w:hAnsi="黑体"/>
          <w:b/>
          <w:sz w:val="28"/>
          <w:szCs w:val="28"/>
          <w:shd w:val="clear" w:color="auto" w:fill="FFFFFF"/>
        </w:rPr>
        <w:t>专业</w:t>
      </w:r>
      <w:r w:rsidR="008249E3">
        <w:rPr>
          <w:rFonts w:ascii="黑体" w:eastAsia="黑体" w:hAnsi="黑体"/>
          <w:b/>
          <w:sz w:val="28"/>
          <w:szCs w:val="28"/>
          <w:shd w:val="clear" w:color="auto" w:fill="FFFFFF"/>
        </w:rPr>
        <w:t>）</w:t>
      </w:r>
    </w:p>
    <w:p w:rsidR="00783532" w:rsidRPr="003F0CBF" w:rsidRDefault="005A6A20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水利</w:t>
      </w:r>
      <w:r w:rsidR="008249E3">
        <w:rPr>
          <w:rFonts w:ascii="仿宋" w:eastAsia="仿宋" w:hAnsi="仿宋" w:hint="eastAsia"/>
          <w:sz w:val="28"/>
          <w:szCs w:val="28"/>
          <w:shd w:val="clear" w:color="auto" w:fill="FFFFFF"/>
        </w:rPr>
        <w:t>工程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、测绘科学与技术、土木工程、交通运输工程、机械工程、计算机科学与技术、控制科学与工程</w:t>
      </w:r>
      <w:r w:rsidR="0098631F">
        <w:rPr>
          <w:rFonts w:ascii="仿宋" w:eastAsia="仿宋" w:hAnsi="仿宋" w:hint="eastAsia"/>
          <w:sz w:val="28"/>
          <w:szCs w:val="28"/>
          <w:shd w:val="clear" w:color="auto" w:fill="FFFFFF"/>
        </w:rPr>
        <w:t>、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经济</w:t>
      </w:r>
      <w:r w:rsidR="003E355A"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金融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、</w:t>
      </w:r>
      <w:r w:rsidR="003E355A">
        <w:rPr>
          <w:rFonts w:ascii="仿宋" w:eastAsia="仿宋" w:hAnsi="仿宋" w:hint="eastAsia"/>
          <w:sz w:val="28"/>
          <w:szCs w:val="28"/>
          <w:shd w:val="clear" w:color="auto" w:fill="FFFFFF"/>
        </w:rPr>
        <w:t>工商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管理</w:t>
      </w:r>
      <w:proofErr w:type="gramStart"/>
      <w:r w:rsidR="000F2A70">
        <w:rPr>
          <w:rFonts w:ascii="仿宋" w:eastAsia="仿宋" w:hAnsi="仿宋" w:hint="eastAsia"/>
          <w:sz w:val="28"/>
          <w:szCs w:val="28"/>
          <w:shd w:val="clear" w:color="auto" w:fill="FFFFFF"/>
        </w:rPr>
        <w:t>及思政教育</w:t>
      </w:r>
      <w:proofErr w:type="gramEnd"/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等学校专业建设和发展需要的博士研究生和硕士研究生。</w:t>
      </w:r>
    </w:p>
    <w:p w:rsidR="00783532" w:rsidRPr="003F0CBF" w:rsidRDefault="005A6A20" w:rsidP="003E355A">
      <w:pPr>
        <w:snapToGrid w:val="0"/>
        <w:spacing w:beforeLines="50" w:before="156" w:line="460" w:lineRule="exact"/>
        <w:rPr>
          <w:rFonts w:ascii="黑体" w:eastAsia="黑体" w:hAnsi="黑体"/>
          <w:b/>
          <w:sz w:val="28"/>
          <w:szCs w:val="28"/>
          <w:shd w:val="clear" w:color="auto" w:fill="FFFFFF"/>
        </w:rPr>
      </w:pPr>
      <w:r w:rsidRPr="003F0CBF">
        <w:rPr>
          <w:rFonts w:ascii="黑体" w:eastAsia="黑体" w:hAnsi="黑体" w:hint="eastAsia"/>
          <w:b/>
          <w:sz w:val="28"/>
          <w:szCs w:val="28"/>
          <w:shd w:val="clear" w:color="auto" w:fill="FFFFFF"/>
        </w:rPr>
        <w:t>引进招聘数量</w:t>
      </w:r>
    </w:p>
    <w:p w:rsidR="00783532" w:rsidRPr="003F0CBF" w:rsidRDefault="005A6A20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1.博士研究生等高层次人才</w:t>
      </w:r>
      <w:r w:rsidR="000F2A70">
        <w:rPr>
          <w:rFonts w:ascii="仿宋" w:eastAsia="仿宋" w:hAnsi="仿宋" w:hint="eastAsia"/>
          <w:sz w:val="28"/>
          <w:szCs w:val="28"/>
          <w:shd w:val="clear" w:color="auto" w:fill="FFFFFF"/>
        </w:rPr>
        <w:t>，符合学校引进招聘条件的，数量不限。</w:t>
      </w:r>
    </w:p>
    <w:p w:rsidR="00783532" w:rsidRDefault="005A6A20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2.硕士研究生（含专职辅导员）45人</w:t>
      </w:r>
      <w:r w:rsidR="000F2A70">
        <w:rPr>
          <w:rFonts w:ascii="仿宋" w:eastAsia="仿宋" w:hAnsi="仿宋" w:hint="eastAsia"/>
          <w:sz w:val="28"/>
          <w:szCs w:val="28"/>
          <w:shd w:val="clear" w:color="auto" w:fill="FFFFFF"/>
        </w:rPr>
        <w:t>（以学校最终发布的招聘方案为准）</w:t>
      </w:r>
    </w:p>
    <w:p w:rsidR="003E355A" w:rsidRPr="008259FE" w:rsidRDefault="003E355A" w:rsidP="003E355A">
      <w:pPr>
        <w:snapToGrid w:val="0"/>
        <w:spacing w:beforeLines="50" w:before="156" w:line="460" w:lineRule="exact"/>
        <w:rPr>
          <w:rFonts w:ascii="黑体" w:eastAsia="黑体" w:hAnsi="黑体"/>
          <w:b/>
          <w:sz w:val="28"/>
          <w:szCs w:val="28"/>
          <w:shd w:val="clear" w:color="auto" w:fill="FFFFFF"/>
        </w:rPr>
      </w:pPr>
      <w:r w:rsidRPr="008259FE">
        <w:rPr>
          <w:rFonts w:ascii="黑体" w:eastAsia="黑体" w:hAnsi="黑体" w:hint="eastAsia"/>
          <w:b/>
          <w:sz w:val="28"/>
          <w:szCs w:val="28"/>
          <w:shd w:val="clear" w:color="auto" w:fill="FFFFFF"/>
        </w:rPr>
        <w:t>学校在办专业一览表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750"/>
        <w:gridCol w:w="2750"/>
        <w:gridCol w:w="2750"/>
      </w:tblGrid>
      <w:tr w:rsidR="004902C1" w:rsidTr="008259FE">
        <w:trPr>
          <w:trHeight w:val="397"/>
        </w:trPr>
        <w:tc>
          <w:tcPr>
            <w:tcW w:w="2750" w:type="dxa"/>
            <w:vAlign w:val="center"/>
          </w:tcPr>
          <w:p w:rsidR="004902C1" w:rsidRPr="004902C1" w:rsidRDefault="004902C1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水利工程</w:t>
            </w:r>
          </w:p>
        </w:tc>
        <w:tc>
          <w:tcPr>
            <w:tcW w:w="2750" w:type="dxa"/>
            <w:vAlign w:val="center"/>
          </w:tcPr>
          <w:p w:rsidR="004902C1" w:rsidRPr="004902C1" w:rsidRDefault="004902C1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水文与工程地质</w:t>
            </w:r>
          </w:p>
        </w:tc>
        <w:tc>
          <w:tcPr>
            <w:tcW w:w="2750" w:type="dxa"/>
            <w:vAlign w:val="center"/>
          </w:tcPr>
          <w:p w:rsidR="004902C1" w:rsidRPr="004902C1" w:rsidRDefault="004902C1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水利水电工程技术</w:t>
            </w:r>
          </w:p>
        </w:tc>
      </w:tr>
      <w:tr w:rsidR="004902C1" w:rsidTr="008259FE">
        <w:trPr>
          <w:trHeight w:val="397"/>
        </w:trPr>
        <w:tc>
          <w:tcPr>
            <w:tcW w:w="2750" w:type="dxa"/>
            <w:vAlign w:val="center"/>
          </w:tcPr>
          <w:p w:rsidR="004902C1" w:rsidRPr="004902C1" w:rsidRDefault="004902C1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智慧水利技术</w:t>
            </w:r>
          </w:p>
        </w:tc>
        <w:tc>
          <w:tcPr>
            <w:tcW w:w="2750" w:type="dxa"/>
            <w:vAlign w:val="center"/>
          </w:tcPr>
          <w:p w:rsidR="004902C1" w:rsidRPr="004902C1" w:rsidRDefault="004902C1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安全技术与管理</w:t>
            </w:r>
          </w:p>
        </w:tc>
        <w:tc>
          <w:tcPr>
            <w:tcW w:w="2750" w:type="dxa"/>
            <w:vAlign w:val="center"/>
          </w:tcPr>
          <w:p w:rsidR="004902C1" w:rsidRPr="004902C1" w:rsidRDefault="004902C1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水利水电建筑工程</w:t>
            </w:r>
          </w:p>
        </w:tc>
      </w:tr>
      <w:tr w:rsidR="004902C1" w:rsidTr="008259FE">
        <w:trPr>
          <w:trHeight w:val="397"/>
        </w:trPr>
        <w:tc>
          <w:tcPr>
            <w:tcW w:w="2750" w:type="dxa"/>
            <w:vAlign w:val="center"/>
          </w:tcPr>
          <w:p w:rsidR="004902C1" w:rsidRPr="004902C1" w:rsidRDefault="004902C1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治河与航道工程技术</w:t>
            </w:r>
          </w:p>
        </w:tc>
        <w:tc>
          <w:tcPr>
            <w:tcW w:w="2750" w:type="dxa"/>
            <w:vAlign w:val="center"/>
          </w:tcPr>
          <w:p w:rsidR="004902C1" w:rsidRPr="004902C1" w:rsidRDefault="004902C1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水文与水资源技术</w:t>
            </w:r>
          </w:p>
        </w:tc>
        <w:tc>
          <w:tcPr>
            <w:tcW w:w="2750" w:type="dxa"/>
            <w:vAlign w:val="center"/>
          </w:tcPr>
          <w:p w:rsidR="004902C1" w:rsidRPr="004902C1" w:rsidRDefault="004902C1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水土保持技术</w:t>
            </w:r>
          </w:p>
        </w:tc>
      </w:tr>
      <w:tr w:rsidR="004902C1" w:rsidTr="008259FE">
        <w:trPr>
          <w:trHeight w:val="397"/>
        </w:trPr>
        <w:tc>
          <w:tcPr>
            <w:tcW w:w="2750" w:type="dxa"/>
            <w:vAlign w:val="center"/>
          </w:tcPr>
          <w:p w:rsidR="004902C1" w:rsidRPr="004902C1" w:rsidRDefault="004902C1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水电站设备安装与管理</w:t>
            </w:r>
          </w:p>
        </w:tc>
        <w:tc>
          <w:tcPr>
            <w:tcW w:w="2750" w:type="dxa"/>
            <w:vAlign w:val="center"/>
          </w:tcPr>
          <w:p w:rsidR="004902C1" w:rsidRPr="008259FE" w:rsidRDefault="004902C1" w:rsidP="008259FE">
            <w:pPr>
              <w:snapToGrid w:val="0"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水生态修复技术</w:t>
            </w:r>
          </w:p>
        </w:tc>
        <w:tc>
          <w:tcPr>
            <w:tcW w:w="2750" w:type="dxa"/>
            <w:vAlign w:val="center"/>
          </w:tcPr>
          <w:p w:rsidR="004902C1" w:rsidRPr="004902C1" w:rsidRDefault="004902C1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建筑工程技术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地下与隧道工程技术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工程造价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道路与桥梁工程技术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土木工程检测技术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给排水工程技术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城市轨道交通工程技术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工程测量技术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测绘地理信息技术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地籍测绘与土地管理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测绘工程技术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摄影测量与遥感技术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无人机测绘技术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机械设计与制造</w:t>
            </w:r>
          </w:p>
        </w:tc>
        <w:tc>
          <w:tcPr>
            <w:tcW w:w="2750" w:type="dxa"/>
            <w:vAlign w:val="center"/>
          </w:tcPr>
          <w:p w:rsidR="008259FE" w:rsidRPr="008259FE" w:rsidRDefault="008259FE" w:rsidP="008259FE">
            <w:pPr>
              <w:snapToGrid w:val="0"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模具设计与制造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工业机器人技术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数控技术</w:t>
            </w:r>
          </w:p>
        </w:tc>
        <w:tc>
          <w:tcPr>
            <w:tcW w:w="2750" w:type="dxa"/>
            <w:vAlign w:val="center"/>
          </w:tcPr>
          <w:p w:rsidR="008259FE" w:rsidRPr="008259FE" w:rsidRDefault="008259FE" w:rsidP="008259FE">
            <w:pPr>
              <w:snapToGrid w:val="0"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机电一体化技术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智能工程机械运用技术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汽车检测与维修技术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发电厂及电力系统</w:t>
            </w:r>
          </w:p>
        </w:tc>
        <w:tc>
          <w:tcPr>
            <w:tcW w:w="2750" w:type="dxa"/>
            <w:vAlign w:val="center"/>
          </w:tcPr>
          <w:p w:rsidR="008259FE" w:rsidRPr="008259FE" w:rsidRDefault="008259FE" w:rsidP="008259FE">
            <w:pPr>
              <w:snapToGrid w:val="0"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电气自动化技术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城市轨道交通通信技术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建筑电气工程技术</w:t>
            </w:r>
          </w:p>
        </w:tc>
        <w:tc>
          <w:tcPr>
            <w:tcW w:w="2750" w:type="dxa"/>
            <w:vAlign w:val="center"/>
          </w:tcPr>
          <w:p w:rsidR="008259FE" w:rsidRPr="008259FE" w:rsidRDefault="008259FE" w:rsidP="008259FE">
            <w:pPr>
              <w:snapToGrid w:val="0"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电子信息工程技术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智能互联网络技术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大数据与财务管理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财富管理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金融科技应用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大数据与会计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会计信息管理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跨境电子商务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农村电子商务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电子商务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网络营销与直播电商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现代物流管理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环境监测技术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生态环境修复技术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食品质量与安全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环境工程技术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计算机应用技术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计算机网络技术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软件技术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数字媒体技术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大数据技术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人工智能技术应用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旅游管理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酒店管理与数字化运营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民宿管理与运营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环境艺术设计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视觉传达设计</w:t>
            </w:r>
          </w:p>
        </w:tc>
      </w:tr>
      <w:tr w:rsidR="008259FE" w:rsidTr="008259FE">
        <w:trPr>
          <w:trHeight w:val="397"/>
        </w:trPr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902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歌舞表演</w:t>
            </w: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750" w:type="dxa"/>
            <w:vAlign w:val="center"/>
          </w:tcPr>
          <w:p w:rsidR="008259FE" w:rsidRPr="004902C1" w:rsidRDefault="008259FE" w:rsidP="008259FE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</w:tbl>
    <w:p w:rsidR="00783532" w:rsidRPr="003F0CBF" w:rsidRDefault="005A6A20">
      <w:pPr>
        <w:widowControl/>
        <w:jc w:val="left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/>
          <w:sz w:val="28"/>
          <w:szCs w:val="28"/>
          <w:shd w:val="clear" w:color="auto" w:fill="FFFFFF"/>
        </w:rPr>
        <w:br w:type="page"/>
      </w:r>
    </w:p>
    <w:p w:rsidR="00783532" w:rsidRPr="003F0CBF" w:rsidRDefault="005A6A20">
      <w:pPr>
        <w:snapToGrid w:val="0"/>
        <w:spacing w:line="460" w:lineRule="exact"/>
        <w:rPr>
          <w:rFonts w:ascii="黑体" w:eastAsia="黑体" w:hAnsi="黑体"/>
          <w:b/>
          <w:sz w:val="28"/>
          <w:szCs w:val="28"/>
          <w:shd w:val="clear" w:color="auto" w:fill="FFFFFF"/>
        </w:rPr>
      </w:pPr>
      <w:r w:rsidRPr="003F0CBF">
        <w:rPr>
          <w:rFonts w:ascii="黑体" w:eastAsia="黑体" w:hAnsi="黑体" w:hint="eastAsia"/>
          <w:b/>
          <w:sz w:val="28"/>
          <w:szCs w:val="28"/>
          <w:shd w:val="clear" w:color="auto" w:fill="FFFFFF"/>
        </w:rPr>
        <w:lastRenderedPageBreak/>
        <w:t>引进招聘条件</w:t>
      </w:r>
    </w:p>
    <w:p w:rsidR="00783532" w:rsidRPr="003F0CBF" w:rsidRDefault="005A6A20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1.引进招聘人员须拥护党的路线、方针、政策，热爱教育事业，师德高尚，学术规范，遵纪守法。具有良好的职业道德，严谨的工作作风和科学、求实、团结、协作的精神及有较强的科技创新能力。</w:t>
      </w:r>
    </w:p>
    <w:p w:rsidR="005C3BB2" w:rsidRDefault="005A6A20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2.博士研究生按照</w:t>
      </w:r>
      <w:r w:rsidR="005C3BB2">
        <w:rPr>
          <w:rFonts w:ascii="仿宋" w:eastAsia="仿宋" w:hAnsi="仿宋" w:hint="eastAsia"/>
          <w:sz w:val="28"/>
          <w:szCs w:val="28"/>
          <w:shd w:val="clear" w:color="auto" w:fill="FFFFFF"/>
        </w:rPr>
        <w:t>河南省和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学校有关高层次人才招聘引进办法进行，年龄</w:t>
      </w:r>
      <w:r w:rsidR="00295E50">
        <w:rPr>
          <w:rFonts w:ascii="仿宋" w:eastAsia="仿宋" w:hAnsi="仿宋" w:hint="eastAsia"/>
          <w:sz w:val="28"/>
          <w:szCs w:val="28"/>
          <w:shd w:val="clear" w:color="auto" w:fill="FFFFFF"/>
        </w:rPr>
        <w:t>原则上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不超过45周岁。</w:t>
      </w:r>
    </w:p>
    <w:p w:rsidR="00783532" w:rsidRPr="003F0CBF" w:rsidRDefault="005C3BB2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>
        <w:rPr>
          <w:rFonts w:ascii="仿宋" w:eastAsia="仿宋" w:hAnsi="仿宋" w:hint="eastAsia"/>
          <w:sz w:val="28"/>
          <w:szCs w:val="28"/>
          <w:shd w:val="clear" w:color="auto" w:fill="FFFFFF"/>
        </w:rPr>
        <w:t>3.</w:t>
      </w:r>
      <w:r w:rsidR="005A6A20"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硕士研究生需报名参加学校组织的公开招聘，具体要求和条件详见我校2023年度公开招聘工作方案。</w:t>
      </w:r>
    </w:p>
    <w:p w:rsidR="00783532" w:rsidRPr="003F0CBF" w:rsidRDefault="005A6A20">
      <w:pPr>
        <w:snapToGrid w:val="0"/>
        <w:spacing w:line="460" w:lineRule="exact"/>
        <w:rPr>
          <w:rFonts w:ascii="黑体" w:eastAsia="黑体" w:hAnsi="黑体"/>
          <w:b/>
          <w:sz w:val="28"/>
          <w:szCs w:val="28"/>
          <w:shd w:val="clear" w:color="auto" w:fill="FFFFFF"/>
        </w:rPr>
      </w:pPr>
      <w:r w:rsidRPr="003F0CBF">
        <w:rPr>
          <w:rFonts w:ascii="黑体" w:eastAsia="黑体" w:hAnsi="黑体" w:hint="eastAsia"/>
          <w:b/>
          <w:sz w:val="28"/>
          <w:szCs w:val="28"/>
          <w:shd w:val="clear" w:color="auto" w:fill="FFFFFF"/>
        </w:rPr>
        <w:t>引进人员待遇</w:t>
      </w:r>
    </w:p>
    <w:p w:rsidR="00783532" w:rsidRPr="003F0CBF" w:rsidRDefault="005A6A20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1.在</w:t>
      </w:r>
      <w:r w:rsidR="006E63FC">
        <w:rPr>
          <w:rFonts w:ascii="仿宋" w:eastAsia="仿宋" w:hAnsi="仿宋" w:hint="eastAsia"/>
          <w:sz w:val="28"/>
          <w:szCs w:val="28"/>
          <w:shd w:val="clear" w:color="auto" w:fill="FFFFFF"/>
        </w:rPr>
        <w:t>学科和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技术领域具有专长的著名专家和技术大师，实行“一人</w:t>
      </w:r>
      <w:proofErr w:type="gramStart"/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一</w:t>
      </w:r>
      <w:proofErr w:type="gramEnd"/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政策”。</w:t>
      </w:r>
    </w:p>
    <w:p w:rsidR="00DB4EC6" w:rsidRPr="00DB4EC6" w:rsidRDefault="005A6A20" w:rsidP="00DB4EC6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2.具有正高级职称的博士研究生，安家费70万元，科研启动经费30万元；具有副高</w:t>
      </w:r>
      <w:r w:rsidR="00DB4EC6">
        <w:rPr>
          <w:rFonts w:ascii="仿宋" w:eastAsia="仿宋" w:hAnsi="仿宋" w:hint="eastAsia"/>
          <w:sz w:val="28"/>
          <w:szCs w:val="28"/>
          <w:shd w:val="clear" w:color="auto" w:fill="FFFFFF"/>
        </w:rPr>
        <w:t>级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职称的博士研究生，安家费60万元，科研启动经费20万元；普通博士研究生，安家费50万元，工科类科研启动经费15万元，其他专业科研启动经费10万元。未取得副高级职称的博士</w:t>
      </w:r>
      <w:r w:rsidR="005C3BB2">
        <w:rPr>
          <w:rFonts w:ascii="仿宋" w:eastAsia="仿宋" w:hAnsi="仿宋" w:hint="eastAsia"/>
          <w:sz w:val="28"/>
          <w:szCs w:val="28"/>
          <w:shd w:val="clear" w:color="auto" w:fill="FFFFFF"/>
        </w:rPr>
        <w:t>研究生</w:t>
      </w:r>
      <w:r>
        <w:rPr>
          <w:rFonts w:ascii="仿宋" w:eastAsia="仿宋" w:hAnsi="仿宋" w:hint="eastAsia"/>
          <w:sz w:val="28"/>
          <w:szCs w:val="28"/>
          <w:shd w:val="clear" w:color="auto" w:fill="FFFFFF"/>
        </w:rPr>
        <w:t>入职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4年内按照副高级职称享受工资待遇</w:t>
      </w:r>
      <w:r w:rsidR="00DB4EC6">
        <w:rPr>
          <w:rFonts w:ascii="仿宋" w:eastAsia="仿宋" w:hAnsi="仿宋" w:hint="eastAsia"/>
          <w:sz w:val="28"/>
          <w:szCs w:val="28"/>
          <w:shd w:val="clear" w:color="auto" w:fill="FFFFFF"/>
        </w:rPr>
        <w:t>。</w:t>
      </w: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每月给予博士津贴1000元</w:t>
      </w:r>
      <w:r w:rsidR="00DB4EC6">
        <w:rPr>
          <w:rFonts w:ascii="仿宋" w:eastAsia="仿宋" w:hAnsi="仿宋" w:hint="eastAsia"/>
          <w:sz w:val="28"/>
          <w:szCs w:val="28"/>
          <w:shd w:val="clear" w:color="auto" w:fill="FFFFFF"/>
        </w:rPr>
        <w:t>，</w:t>
      </w:r>
      <w:r w:rsidR="00DB4EC6" w:rsidRPr="00DB4EC6">
        <w:rPr>
          <w:rFonts w:ascii="仿宋" w:eastAsia="仿宋" w:hAnsi="仿宋" w:hint="eastAsia"/>
          <w:sz w:val="28"/>
          <w:szCs w:val="28"/>
          <w:shd w:val="clear" w:color="auto" w:fill="FFFFFF"/>
        </w:rPr>
        <w:t>提供师生公寓周转房源一套。</w:t>
      </w:r>
      <w:r w:rsidR="00DB4EC6" w:rsidRPr="00DB4EC6">
        <w:rPr>
          <w:rFonts w:ascii="仿宋" w:eastAsia="仿宋" w:hAnsi="仿宋" w:hint="eastAsia"/>
          <w:sz w:val="28"/>
          <w:szCs w:val="28"/>
          <w:shd w:val="clear" w:color="auto" w:fill="FFFFFF"/>
        </w:rPr>
        <w:t>依据有关政策解决配偶工作问题</w:t>
      </w:r>
      <w:r w:rsidR="00DB4EC6">
        <w:rPr>
          <w:rFonts w:ascii="仿宋" w:eastAsia="仿宋" w:hAnsi="仿宋" w:hint="eastAsia"/>
          <w:sz w:val="28"/>
          <w:szCs w:val="28"/>
          <w:shd w:val="clear" w:color="auto" w:fill="FFFFFF"/>
        </w:rPr>
        <w:t>，</w:t>
      </w:r>
      <w:r w:rsidR="00DB4EC6" w:rsidRPr="00DB4EC6">
        <w:rPr>
          <w:rFonts w:ascii="仿宋" w:eastAsia="仿宋" w:hAnsi="仿宋" w:hint="eastAsia"/>
          <w:sz w:val="28"/>
          <w:szCs w:val="28"/>
          <w:shd w:val="clear" w:color="auto" w:fill="FFFFFF"/>
        </w:rPr>
        <w:t>帮助解决子女入托、入学（小学、初中）问题。</w:t>
      </w:r>
    </w:p>
    <w:p w:rsidR="00783532" w:rsidRPr="003F0CBF" w:rsidRDefault="005A6A20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3F0CBF">
        <w:rPr>
          <w:rFonts w:ascii="仿宋" w:eastAsia="仿宋" w:hAnsi="仿宋" w:hint="eastAsia"/>
          <w:sz w:val="28"/>
          <w:szCs w:val="28"/>
          <w:shd w:val="clear" w:color="auto" w:fill="FFFFFF"/>
        </w:rPr>
        <w:t>3.招聘的硕士研究生按照国家相关政策落实工资待遇。</w:t>
      </w:r>
    </w:p>
    <w:p w:rsidR="00783532" w:rsidRPr="003F0CBF" w:rsidRDefault="005A6A20">
      <w:pPr>
        <w:snapToGrid w:val="0"/>
        <w:spacing w:line="460" w:lineRule="exact"/>
        <w:rPr>
          <w:rFonts w:ascii="黑体" w:eastAsia="黑体" w:hAnsi="黑体"/>
          <w:b/>
          <w:sz w:val="28"/>
          <w:szCs w:val="28"/>
          <w:shd w:val="clear" w:color="auto" w:fill="FFFFFF"/>
        </w:rPr>
      </w:pPr>
      <w:r w:rsidRPr="003F0CBF">
        <w:rPr>
          <w:rFonts w:ascii="黑体" w:eastAsia="黑体" w:hAnsi="黑体" w:hint="eastAsia"/>
          <w:b/>
          <w:sz w:val="28"/>
          <w:szCs w:val="28"/>
          <w:shd w:val="clear" w:color="auto" w:fill="FFFFFF"/>
        </w:rPr>
        <w:t>应聘方式</w:t>
      </w:r>
    </w:p>
    <w:p w:rsidR="006E63FC" w:rsidRPr="006E63FC" w:rsidRDefault="006E63FC" w:rsidP="006E63FC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6E63FC">
        <w:rPr>
          <w:rFonts w:ascii="仿宋" w:eastAsia="仿宋" w:hAnsi="仿宋" w:hint="eastAsia"/>
          <w:sz w:val="28"/>
          <w:szCs w:val="28"/>
          <w:shd w:val="clear" w:color="auto" w:fill="FFFFFF"/>
        </w:rPr>
        <w:t>博士研究生等高层次人才应聘可通过电话、电子邮件等方式与学校教师工作部（人事处、教师发展中心）联系、咨询人才引进招聘事宜。硕士研究生应聘须在学校2023年度公开招聘方案公布后按照相关要求参加招聘报名、笔试及面试等。</w:t>
      </w:r>
    </w:p>
    <w:p w:rsidR="006E63FC" w:rsidRPr="006E63FC" w:rsidRDefault="006E63FC" w:rsidP="006E63FC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6E63FC">
        <w:rPr>
          <w:rFonts w:ascii="仿宋" w:eastAsia="仿宋" w:hAnsi="仿宋" w:hint="eastAsia"/>
          <w:sz w:val="28"/>
          <w:szCs w:val="28"/>
          <w:shd w:val="clear" w:color="auto" w:fill="FFFFFF"/>
        </w:rPr>
        <w:t>联系电话：0371-23658043</w:t>
      </w:r>
    </w:p>
    <w:p w:rsidR="006E63FC" w:rsidRPr="006E63FC" w:rsidRDefault="006E63FC" w:rsidP="006E63FC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6E63FC">
        <w:rPr>
          <w:rFonts w:ascii="仿宋" w:eastAsia="仿宋" w:hAnsi="仿宋" w:hint="eastAsia"/>
          <w:sz w:val="28"/>
          <w:szCs w:val="28"/>
          <w:shd w:val="clear" w:color="auto" w:fill="FFFFFF"/>
        </w:rPr>
        <w:t>电子邮箱：hhsyrenshichu@163.com</w:t>
      </w:r>
    </w:p>
    <w:p w:rsidR="006E63FC" w:rsidRPr="006E63FC" w:rsidRDefault="006E63FC" w:rsidP="006E63FC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6E63FC">
        <w:rPr>
          <w:rFonts w:ascii="仿宋" w:eastAsia="仿宋" w:hAnsi="仿宋" w:hint="eastAsia"/>
          <w:sz w:val="28"/>
          <w:szCs w:val="28"/>
          <w:shd w:val="clear" w:color="auto" w:fill="FFFFFF"/>
        </w:rPr>
        <w:t>联系人：戚老师  李老师</w:t>
      </w:r>
    </w:p>
    <w:p w:rsidR="004902C1" w:rsidRDefault="006E63FC" w:rsidP="006E63FC">
      <w:pPr>
        <w:snapToGrid w:val="0"/>
        <w:spacing w:line="480" w:lineRule="exact"/>
        <w:ind w:firstLineChars="200" w:firstLine="560"/>
        <w:rPr>
          <w:rFonts w:ascii="仿宋" w:eastAsia="仿宋" w:hAnsi="仿宋"/>
          <w:sz w:val="28"/>
          <w:szCs w:val="28"/>
          <w:shd w:val="clear" w:color="auto" w:fill="FFFFFF"/>
        </w:rPr>
      </w:pPr>
      <w:r w:rsidRPr="006E63FC">
        <w:rPr>
          <w:rFonts w:ascii="仿宋" w:eastAsia="仿宋" w:hAnsi="仿宋" w:hint="eastAsia"/>
          <w:sz w:val="28"/>
          <w:szCs w:val="28"/>
          <w:shd w:val="clear" w:color="auto" w:fill="FFFFFF"/>
        </w:rPr>
        <w:t>通讯地址：河南省开封市东京大道1号，黄河水利职业技术学院教师工作部（人事处、教师发展中心）</w:t>
      </w:r>
      <w:bookmarkStart w:id="0" w:name="_GoBack"/>
      <w:bookmarkEnd w:id="0"/>
    </w:p>
    <w:sectPr w:rsidR="004902C1" w:rsidSect="006E63FC">
      <w:type w:val="continuous"/>
      <w:pgSz w:w="11906" w:h="16838"/>
      <w:pgMar w:top="1134" w:right="1474" w:bottom="1134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194" w:rsidRDefault="00602194" w:rsidP="003C59C3">
      <w:r>
        <w:separator/>
      </w:r>
    </w:p>
  </w:endnote>
  <w:endnote w:type="continuationSeparator" w:id="0">
    <w:p w:rsidR="00602194" w:rsidRDefault="00602194" w:rsidP="003C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194" w:rsidRDefault="00602194" w:rsidP="003C59C3">
      <w:r>
        <w:separator/>
      </w:r>
    </w:p>
  </w:footnote>
  <w:footnote w:type="continuationSeparator" w:id="0">
    <w:p w:rsidR="00602194" w:rsidRDefault="00602194" w:rsidP="003C59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0ZjJjODQ3YWFjMGExNzdiYzk4M2M5YzE1YzZiNzQifQ=="/>
  </w:docVars>
  <w:rsids>
    <w:rsidRoot w:val="00601039"/>
    <w:rsid w:val="000235EA"/>
    <w:rsid w:val="00095BBF"/>
    <w:rsid w:val="000C33B7"/>
    <w:rsid w:val="000C441D"/>
    <w:rsid w:val="000F2A70"/>
    <w:rsid w:val="001463ED"/>
    <w:rsid w:val="001C7CCD"/>
    <w:rsid w:val="00295E50"/>
    <w:rsid w:val="002F7ABF"/>
    <w:rsid w:val="003841AE"/>
    <w:rsid w:val="003C59C3"/>
    <w:rsid w:val="003E355A"/>
    <w:rsid w:val="003F0257"/>
    <w:rsid w:val="003F0CBF"/>
    <w:rsid w:val="00412A95"/>
    <w:rsid w:val="004450F0"/>
    <w:rsid w:val="0047704E"/>
    <w:rsid w:val="004902C1"/>
    <w:rsid w:val="004A1E4C"/>
    <w:rsid w:val="005A6A20"/>
    <w:rsid w:val="005B6F82"/>
    <w:rsid w:val="005C3BB2"/>
    <w:rsid w:val="00601039"/>
    <w:rsid w:val="00602194"/>
    <w:rsid w:val="00614339"/>
    <w:rsid w:val="0069589C"/>
    <w:rsid w:val="006E63FC"/>
    <w:rsid w:val="00702933"/>
    <w:rsid w:val="00783532"/>
    <w:rsid w:val="007F3303"/>
    <w:rsid w:val="008249E3"/>
    <w:rsid w:val="008259FE"/>
    <w:rsid w:val="008271E3"/>
    <w:rsid w:val="008602B9"/>
    <w:rsid w:val="00875821"/>
    <w:rsid w:val="00943D4A"/>
    <w:rsid w:val="0095756F"/>
    <w:rsid w:val="0098631F"/>
    <w:rsid w:val="00995B6B"/>
    <w:rsid w:val="00A60E12"/>
    <w:rsid w:val="00A86D86"/>
    <w:rsid w:val="00AF4EAC"/>
    <w:rsid w:val="00B17D38"/>
    <w:rsid w:val="00B3061C"/>
    <w:rsid w:val="00BD7FFE"/>
    <w:rsid w:val="00BE33F5"/>
    <w:rsid w:val="00C77995"/>
    <w:rsid w:val="00CE50E2"/>
    <w:rsid w:val="00D052A1"/>
    <w:rsid w:val="00D07842"/>
    <w:rsid w:val="00D14DD3"/>
    <w:rsid w:val="00D35845"/>
    <w:rsid w:val="00DA51B2"/>
    <w:rsid w:val="00DB4EC6"/>
    <w:rsid w:val="00E422A7"/>
    <w:rsid w:val="00E90F39"/>
    <w:rsid w:val="00FA60A3"/>
    <w:rsid w:val="6EB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3C59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C59C3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C59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C59C3"/>
    <w:rPr>
      <w:kern w:val="2"/>
      <w:sz w:val="18"/>
      <w:szCs w:val="18"/>
    </w:rPr>
  </w:style>
  <w:style w:type="table" w:styleId="a6">
    <w:name w:val="Table Grid"/>
    <w:basedOn w:val="a1"/>
    <w:uiPriority w:val="59"/>
    <w:rsid w:val="003E3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3C59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C59C3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C59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C59C3"/>
    <w:rPr>
      <w:kern w:val="2"/>
      <w:sz w:val="18"/>
      <w:szCs w:val="18"/>
    </w:rPr>
  </w:style>
  <w:style w:type="table" w:styleId="a6">
    <w:name w:val="Table Grid"/>
    <w:basedOn w:val="a1"/>
    <w:uiPriority w:val="59"/>
    <w:rsid w:val="003E3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378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ljz</dc:creator>
  <cp:lastModifiedBy>ljz</cp:lastModifiedBy>
  <cp:revision>19</cp:revision>
  <dcterms:created xsi:type="dcterms:W3CDTF">2023-03-01T10:51:00Z</dcterms:created>
  <dcterms:modified xsi:type="dcterms:W3CDTF">2023-03-02T09:19:00Z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6EA40F7FA99B4082809059A08E10850C</vt:lpwstr>
  </property>
</Properties>
</file>