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海南省第五人民医院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lang w:eastAsia="zh-CN"/>
        </w:rPr>
      </w:pPr>
      <w:r>
        <w:rPr>
          <w:rFonts w:hint="eastAsia" w:ascii="Times New Roman" w:hAnsi="Times New Roman" w:eastAsia="方正小标宋_GBK" w:cs="Times New Roman"/>
          <w:b w:val="0"/>
          <w:bCs w:val="0"/>
          <w:color w:val="auto"/>
          <w:sz w:val="44"/>
          <w:szCs w:val="44"/>
          <w:lang w:val="en-US" w:eastAsia="zh-CN"/>
        </w:rPr>
        <w:t>山东大学组团</w:t>
      </w:r>
      <w:r>
        <w:rPr>
          <w:rFonts w:hint="default" w:ascii="Times New Roman" w:hAnsi="Times New Roman" w:eastAsia="方正小标宋_GBK" w:cs="Times New Roman"/>
          <w:b w:val="0"/>
          <w:bCs w:val="0"/>
          <w:color w:val="auto"/>
          <w:sz w:val="44"/>
          <w:szCs w:val="44"/>
          <w:lang w:val="en-US" w:eastAsia="zh-CN"/>
        </w:rPr>
        <w:t>招聘会</w:t>
      </w:r>
      <w:r>
        <w:rPr>
          <w:rFonts w:hint="default" w:ascii="Times New Roman" w:hAnsi="Times New Roman" w:eastAsia="方正小标宋_GBK" w:cs="Times New Roman"/>
          <w:b w:val="0"/>
          <w:bCs w:val="0"/>
          <w:color w:val="auto"/>
          <w:sz w:val="44"/>
          <w:szCs w:val="44"/>
          <w:lang w:eastAsia="zh-CN"/>
        </w:rPr>
        <w:t>招聘简章</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lang w:eastAsia="zh-CN"/>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海南省第五人民医院（海南省皮肤性病防治中心）是海南省卫生健康委员会直属的正处级财政预算管理的事业单位，</w:t>
      </w:r>
      <w:r>
        <w:rPr>
          <w:rFonts w:hint="default" w:ascii="Times New Roman" w:hAnsi="Times New Roman" w:eastAsia="仿宋_GB2312" w:cs="Times New Roman"/>
          <w:b w:val="0"/>
          <w:bCs w:val="0"/>
          <w:color w:val="auto"/>
          <w:sz w:val="32"/>
          <w:szCs w:val="32"/>
          <w:lang w:val="en-US" w:eastAsia="zh-CN"/>
        </w:rPr>
        <w:t>主院区</w:t>
      </w:r>
      <w:r>
        <w:rPr>
          <w:rFonts w:hint="default" w:ascii="Times New Roman" w:hAnsi="Times New Roman" w:eastAsia="仿宋_GB2312" w:cs="Times New Roman"/>
          <w:b w:val="0"/>
          <w:bCs w:val="0"/>
          <w:color w:val="auto"/>
          <w:sz w:val="32"/>
          <w:szCs w:val="32"/>
        </w:rPr>
        <w:t>位于</w:t>
      </w:r>
      <w:r>
        <w:rPr>
          <w:rFonts w:hint="default" w:ascii="Times New Roman" w:hAnsi="Times New Roman" w:eastAsia="仿宋_GB2312" w:cs="Times New Roman"/>
          <w:b w:val="0"/>
          <w:bCs w:val="0"/>
          <w:color w:val="auto"/>
          <w:sz w:val="32"/>
          <w:szCs w:val="32"/>
          <w:lang w:val="en-US" w:eastAsia="zh-CN"/>
        </w:rPr>
        <w:t>海南省海口市龙华路8号</w:t>
      </w:r>
      <w:r>
        <w:rPr>
          <w:rFonts w:hint="default" w:ascii="Times New Roman" w:hAnsi="Times New Roman" w:eastAsia="仿宋_GB2312" w:cs="Times New Roman"/>
          <w:b w:val="0"/>
          <w:bCs w:val="0"/>
          <w:color w:val="auto"/>
          <w:sz w:val="32"/>
          <w:szCs w:val="32"/>
        </w:rPr>
        <w:t>，海南省皮肤病医院与海南省皮肤性病防治研究所合并成立海南省皮肤性病防治中心，经过20年的发展，现已成为全省唯一一家集医疗、预防、保健、科研、教学为一体的省属大型现代化皮肤性病专科医院。根据《海南省省级临床医学中心建设方案》，我院皮肤科被确立为省级优势学科、整形外科为省级扶持学科，以及按照海南省人民政府办公厅《海南省“十四五”卫生健康规划》，为适应海南自由贸易港建设和医院学科发展需要，全面提升医院医教研水平和综合服务能力</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具体招聘</w:t>
      </w:r>
      <w:r>
        <w:rPr>
          <w:rFonts w:hint="default" w:ascii="Times New Roman" w:hAnsi="Times New Roman" w:eastAsia="仿宋_GB2312" w:cs="Times New Roman"/>
          <w:b w:val="0"/>
          <w:bCs w:val="0"/>
          <w:color w:val="auto"/>
          <w:sz w:val="32"/>
          <w:szCs w:val="32"/>
          <w:lang w:eastAsia="zh-CN"/>
        </w:rPr>
        <w:t>要求</w:t>
      </w:r>
      <w:r>
        <w:rPr>
          <w:rFonts w:hint="default" w:ascii="Times New Roman" w:hAnsi="Times New Roman" w:eastAsia="仿宋_GB2312" w:cs="Times New Roman"/>
          <w:b w:val="0"/>
          <w:bCs w:val="0"/>
          <w:color w:val="auto"/>
          <w:sz w:val="32"/>
          <w:szCs w:val="32"/>
        </w:rPr>
        <w:t>如下：</w:t>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shd w:val="clear" w:color="auto" w:fill="FFFFFF"/>
        </w:rPr>
      </w:pPr>
      <w:r>
        <w:rPr>
          <w:rFonts w:hint="default" w:ascii="Times New Roman" w:hAnsi="Times New Roman" w:eastAsia="黑体" w:cs="Times New Roman"/>
          <w:b w:val="0"/>
          <w:bCs w:val="0"/>
          <w:color w:val="auto"/>
          <w:sz w:val="32"/>
          <w:szCs w:val="32"/>
        </w:rPr>
        <w:t>一、</w:t>
      </w:r>
      <w:r>
        <w:rPr>
          <w:rFonts w:hint="default" w:ascii="Times New Roman" w:hAnsi="Times New Roman" w:eastAsia="黑体" w:cs="Times New Roman"/>
          <w:b w:val="0"/>
          <w:bCs w:val="0"/>
          <w:color w:val="auto"/>
          <w:sz w:val="32"/>
          <w:szCs w:val="32"/>
          <w:shd w:val="clear" w:color="auto" w:fill="FFFFFF"/>
        </w:rPr>
        <w:t>招聘岗位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1、学科带头人（皮肤方向）1人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2、学科带头人（医学美容方向）1人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3、整形外科学科带头人1人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4、研究PI1人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5、超声医学科主任1人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6、皮肤病理科主任1人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7、皮肤科骨干5人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8、整形外科骨干2人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9、高级会计师1人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10、口腔科学科带头人1人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11、皮肤科医师（学硕）1人（校园招聘）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12、整形外科医师1人（校园招聘）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13、皮肤科医师1人（校园招聘）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14、整形外科医师1人（校园招聘</w:t>
      </w:r>
      <w:r>
        <w:rPr>
          <w:rFonts w:hint="eastAsia" w:ascii="Times New Roman" w:hAnsi="Times New Roman" w:eastAsia="仿宋_GB2312" w:cs="Times New Roman"/>
          <w:b w:val="0"/>
          <w:bCs w:val="0"/>
          <w:color w:val="auto"/>
          <w:sz w:val="32"/>
          <w:szCs w:val="32"/>
          <w:lang w:val="en-US" w:eastAsia="zh-CN"/>
        </w:rPr>
        <w:t>、整形外科方向优先</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15、耳鼻咽喉科医师2人（校园招聘）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16、眼科医师1人（校园招聘）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17、实验室研究人员1人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18、检验技师1人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19、护士1人（校园招聘）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20、放射技师2人（校园招聘）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二、招聘条件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（一）基本条件</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报考者应同时具备的条件：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具有中华人民共和国国籍；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遵守宪法和法律；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具有良好的品行和职业道德；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具有岗位所需的学历、专业或技能条件；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适应岗位要求的身体条件；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委培、定向及在编在岗人员，须征得原委培、定向单位及工作单位同意；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岗位所需要的其他条件。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法律、法规、规章对应聘人员资料条件另有规定的从其规定。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有下列情况之一者，不得报考：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尚未解除党纪、政纪处分或正在接受纪律审查的；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刑事处罚期限未满或涉嫌违法犯罪正在接受调查的；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在公务员招录、事业单位公开招聘中违纪且处理期限未满的；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公务员或事业单位工作人员处于试用期内或未满最低服务年限的；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失信被执行人；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法律、法规规定的其他不得报考的情形。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（二）岗位条件</w:t>
      </w:r>
    </w:p>
    <w:tbl>
      <w:tblPr>
        <w:tblStyle w:val="8"/>
        <w:tblW w:w="57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889"/>
        <w:gridCol w:w="401"/>
        <w:gridCol w:w="825"/>
        <w:gridCol w:w="900"/>
        <w:gridCol w:w="855"/>
        <w:gridCol w:w="4473"/>
        <w:gridCol w:w="690"/>
        <w:gridCol w:w="457"/>
        <w:gridCol w:w="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blHeader/>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岗位</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人数</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专业</w:t>
            </w: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要求</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学历</w:t>
            </w: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职称</w:t>
            </w: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资格</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其它要求</w:t>
            </w:r>
            <w:r>
              <w:rPr>
                <w:rFonts w:hint="eastAsia" w:ascii="宋体" w:hAnsi="宋体" w:cs="宋体"/>
                <w:b w:val="0"/>
                <w:bCs w:val="0"/>
                <w:i w:val="0"/>
                <w:iCs w:val="0"/>
                <w:color w:val="000000"/>
                <w:kern w:val="0"/>
                <w:sz w:val="20"/>
                <w:szCs w:val="20"/>
                <w:u w:val="none"/>
                <w:lang w:val="en-US" w:eastAsia="zh-CN" w:bidi="ar"/>
              </w:rPr>
              <w:t>及</w:t>
            </w:r>
          </w:p>
          <w:p>
            <w:pPr>
              <w:keepNext w:val="0"/>
              <w:keepLines w:val="0"/>
              <w:widowControl/>
              <w:suppressLineNumbers w:val="0"/>
              <w:jc w:val="center"/>
              <w:textAlignment w:val="center"/>
              <w:rPr>
                <w:rFonts w:hint="default" w:ascii="宋体" w:hAnsi="宋体" w:eastAsia="宋体" w:cs="宋体"/>
                <w:b w:val="0"/>
                <w:bCs w:val="0"/>
                <w:i w:val="0"/>
                <w:iCs w:val="0"/>
                <w:color w:val="000000"/>
                <w:sz w:val="20"/>
                <w:szCs w:val="20"/>
                <w:u w:val="none"/>
                <w:lang w:val="en-US"/>
              </w:rPr>
            </w:pPr>
            <w:r>
              <w:rPr>
                <w:rFonts w:hint="eastAsia" w:ascii="宋体" w:hAnsi="宋体" w:cs="宋体"/>
                <w:b w:val="0"/>
                <w:bCs w:val="0"/>
                <w:i w:val="0"/>
                <w:iCs w:val="0"/>
                <w:color w:val="000000"/>
                <w:kern w:val="0"/>
                <w:sz w:val="20"/>
                <w:szCs w:val="20"/>
                <w:u w:val="none"/>
                <w:lang w:val="en-US" w:eastAsia="zh-CN" w:bidi="ar"/>
              </w:rPr>
              <w:t>薪资待遇</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招聘</w:t>
            </w: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方式</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学科带头人（皮肤方向）</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皮肤与性病学</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博士研究生学历、博士学位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主任医师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55周岁以下，硕士导师及以上或达到《海南自由贸易港高层次人才分类标准》C类人才认定标准，至少主持或者完成（第一完成人）1项国家自然基金项目，以第一作者或通讯作者发表SCI论文单篇影响因子3.0分以上，或近5年累计10分以上。薪资面谈，一次性发放安家费100万</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学科带头人（医学美容方向）</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皮肤与性病学</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博士研究生学历、博士学位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主任医师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55周岁以下，硕士导师及以上或达到《海南自由贸易港高层次人才分类标准》C类人才认定标准，至少主持或者完成（第一完成人）1项国家自然基金项目，以第一作者或通讯作者发表SCI论文单篇影响因子3.0分以上，或近5年累计10分以上。薪资面谈，一次性发放安家费100万</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整形外科学科带头人</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整形外科学</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博士研究生学历、博士学位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主任医师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年龄55周岁以下，硕士导师及以上，三甲医院相应专科10年以上工作经历，任职三甲医院整形外科副主任职务及以上，以第一作者或通讯作者发表SCI论文1篇以上。薪资面谈，一次性发放安家费100万</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研究PI</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公共卫生、临床医学、基础医学等相关专业</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博士研究生学历、博士学位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副研究员</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龄50周岁以下，有世界知名大学（排名前50名）或相当水平的研究机构的研究经历，或在国内一流高校、科研院所具有副高级及以上职称。熟悉国内外最新的实验室技术、主持过国家自然基金项目，省级以上重点实验室或科研机构研究经历，满足下列其中一项条件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1.以第一或通讯作者（含并列作者中排名第一者）身份发表本学科领域SCI论著（中科院分区1区）3篇（含）以上，或单篇影响因子超过10分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2.国家三大奖（自然科学奖，技术发明奖，科技进步奖）三等奖及以上获得者，一等奖排名前六，二等奖排名前五，三等奖排名前三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3.近5年省部级三大奖（自然科学奖，技术发明奖，科技进步奖）二等奖及以上获得者排名前三</w:t>
            </w:r>
          </w:p>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薪资面谈，一次性发放安家费100万</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超声医学科主任</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超声医学</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博士研究生学历、博士学位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主任医师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年龄55周岁以下，三甲医院相应专科10年以上工作经历。薪资面谈，一次性发放安家费50万</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皮肤病理科主任</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皮肤与性病学</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博士研究生学历、博士学位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主任医师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年龄55周岁以下，三甲医院相应专科5年以上或皮肤专科医院10年以上工作经历。薪资面谈，一次性发放安家费50万</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皮肤科骨干</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皮肤与性病学、中医皮肤、中西医结合皮肤</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博士研究生学历、博士学位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执业医师及以上</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年龄45周岁以下，取得住培合格证。薪资面谈，一次性发放安家费30万</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整形外科骨干</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整形外科学</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博士研究生学历、博士学位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执业医师及以上</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年龄45周岁以下，取得住培合格证。薪资面谈，一次性发放安家费30万</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高级会计师</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会计学、财务管理、经济学</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硕士研究生学历及硕士学位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高级会计师、高级经济师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年龄50周岁以下，三甲医院从事财务工作10年以上经历。薪资面谈</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口腔科学科带头人</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口腔医学等</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博士研究生学历、博士学位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主任医师及以上</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年龄55周岁以下，三甲医院相应专科10年以上工作经历,任职三甲医院口腔科副主任职务及以上，以第一作者或通讯作者发表SCI论文1篇以上。薪资面谈，一次性发放安家费100万</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皮肤科医师（学硕）</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皮肤与性病学、</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中西医结合皮肤</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硕士研究生学历及硕士学位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执业医师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2022、2023年应届毕业生，医师资格证书。年龄30周岁以下，博士研究生学历、学位可放宽35周岁以下。薪资面谈</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cs="宋体"/>
                <w:b w:val="0"/>
                <w:bCs w:val="0"/>
                <w:i w:val="0"/>
                <w:iCs w:val="0"/>
                <w:color w:val="000000"/>
                <w:kern w:val="0"/>
                <w:sz w:val="20"/>
                <w:szCs w:val="20"/>
                <w:u w:val="none"/>
                <w:lang w:val="en-US" w:eastAsia="zh-CN" w:bidi="ar"/>
              </w:rPr>
              <w:t>考试招聘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无编制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整形外科医师</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整形外科学</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硕士研究生学历及硕士学位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执业医师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2022、2023年应届毕业生，医师资格证书。年龄30周岁以下，博士研究生学历、学位可放宽35周岁以下。薪资面谈</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cs="宋体"/>
                <w:b w:val="0"/>
                <w:bCs w:val="0"/>
                <w:i w:val="0"/>
                <w:iCs w:val="0"/>
                <w:color w:val="000000"/>
                <w:kern w:val="0"/>
                <w:sz w:val="20"/>
                <w:szCs w:val="20"/>
                <w:u w:val="none"/>
                <w:lang w:val="en-US" w:eastAsia="zh-CN" w:bidi="ar"/>
              </w:rPr>
              <w:t>考试招聘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无编制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皮肤科医师</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皮肤与性病学、</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中西医结合皮肤</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硕士研究生学历及硕士学位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执业医师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2022、2023年应届毕业生，医师资格证书、住院医师规范化培训合格证书或成绩合格证明。年龄30周岁以下。薪资面谈</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cs="宋体"/>
                <w:b w:val="0"/>
                <w:bCs w:val="0"/>
                <w:i w:val="0"/>
                <w:iCs w:val="0"/>
                <w:color w:val="000000"/>
                <w:kern w:val="0"/>
                <w:sz w:val="20"/>
                <w:szCs w:val="20"/>
                <w:u w:val="none"/>
                <w:lang w:val="en-US" w:eastAsia="zh-CN" w:bidi="ar"/>
              </w:rPr>
              <w:t>考试招聘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无编制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整形外科医师</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整形外科学、外科学（整形外科方向优先）</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硕士研究生学历及硕士学位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执业医师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2022、2023年应届毕业生，医师资格证书、住院医师规范化培训合格证书或成绩合格证明。年龄30周岁以下。薪资面谈</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cs="宋体"/>
                <w:b w:val="0"/>
                <w:bCs w:val="0"/>
                <w:i w:val="0"/>
                <w:iCs w:val="0"/>
                <w:color w:val="000000"/>
                <w:kern w:val="0"/>
                <w:sz w:val="20"/>
                <w:szCs w:val="20"/>
                <w:u w:val="none"/>
                <w:lang w:val="en-US" w:eastAsia="zh-CN" w:bidi="ar"/>
              </w:rPr>
              <w:t>考试招聘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无编制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耳鼻咽喉科医师</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耳鼻咽喉</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硕士研究生学历及硕士学位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执业医师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2022、2023年应届毕业生，医师资格证书、住院医师规范化培训合格证书或成绩合格证明。年龄30周岁以下。薪资面谈</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cs="宋体"/>
                <w:b w:val="0"/>
                <w:bCs w:val="0"/>
                <w:i w:val="0"/>
                <w:iCs w:val="0"/>
                <w:color w:val="000000"/>
                <w:kern w:val="0"/>
                <w:sz w:val="20"/>
                <w:szCs w:val="20"/>
                <w:u w:val="none"/>
                <w:lang w:val="en-US" w:eastAsia="zh-CN" w:bidi="ar"/>
              </w:rPr>
              <w:t>考试招聘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无编制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眼科医师</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眼科学</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硕士研究生学历及硕士学位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执业医师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2022、2023年应届毕业生，医师资格证书、住院医师规范化培训合格证书或成绩合格证明。年龄30周岁以下。薪资面谈</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cs="宋体"/>
                <w:b w:val="0"/>
                <w:bCs w:val="0"/>
                <w:i w:val="0"/>
                <w:iCs w:val="0"/>
                <w:color w:val="000000"/>
                <w:kern w:val="0"/>
                <w:sz w:val="20"/>
                <w:szCs w:val="20"/>
                <w:u w:val="none"/>
                <w:lang w:val="en-US" w:eastAsia="zh-CN" w:bidi="ar"/>
              </w:rPr>
              <w:t>考试招聘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无编制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实验室研究人员</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基础医学、临床检验</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硕士研究生学历及硕士学位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研究系列中级及以上职称</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年龄35周岁以下，博士学历、学位可放宽40周岁以下。薪资面谈</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无编制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检验技师</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医学检验技术</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本科学历及以上</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主管技师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年龄35周岁以下，博士学历、学位可放宽40周岁以下。薪资面谈</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无编制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护士</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护理学</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硕士研究生学历及硕士学位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护师</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2022、2023年应届毕业生，毕业时取得毕业证、学位证。年龄35周岁以下，博士学历、学位可放宽40周岁以下。薪资面谈</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考核招聘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无编制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放射技师</w:t>
            </w:r>
          </w:p>
        </w:tc>
        <w:tc>
          <w:tcPr>
            <w:tcW w:w="1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医学影像技术</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本科学历及以上</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无</w:t>
            </w:r>
          </w:p>
        </w:tc>
        <w:tc>
          <w:tcPr>
            <w:tcW w:w="21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2022、2023年应届毕业生，毕业时取得毕业证、学位证。2年内必须考取技师证书，否则辞退。年龄28周岁以下，博士学历、学位可放宽35周岁以下。薪资面谈</w:t>
            </w:r>
            <w:r>
              <w:rPr>
                <w:rFonts w:hint="eastAsia" w:ascii="宋体" w:hAnsi="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cs="宋体"/>
                <w:b w:val="0"/>
                <w:bCs w:val="0"/>
                <w:i w:val="0"/>
                <w:iCs w:val="0"/>
                <w:color w:val="000000"/>
                <w:kern w:val="0"/>
                <w:sz w:val="20"/>
                <w:szCs w:val="20"/>
                <w:u w:val="none"/>
                <w:lang w:val="en-US" w:eastAsia="zh-CN" w:bidi="ar"/>
              </w:rPr>
              <w:t>考试招聘</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无编制</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注：1.30周岁以下为1993年1月1日以后出生，35周岁以下为1988年1月1日以后出生。</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2.博士研究生学历或学位，给予一次性安家费30万元。</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3.我院培养的人才报考，不享受安家费。</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4.所有岗位招聘如为应届生需在2023年12月31日前取得学历学位证书。</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（三）</w:t>
      </w:r>
      <w:r>
        <w:rPr>
          <w:rFonts w:hint="default" w:ascii="Times New Roman" w:hAnsi="Times New Roman" w:eastAsia="楷体_GB2312" w:cs="Times New Roman"/>
          <w:b w:val="0"/>
          <w:bCs w:val="0"/>
          <w:color w:val="auto"/>
          <w:sz w:val="32"/>
          <w:szCs w:val="32"/>
        </w:rPr>
        <w:t>报名材料和要求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eastAsia="zh-CN"/>
        </w:rPr>
        <w:t>个人简历或毕业生就业推荐表</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（2）近期1寸免冠彩色相片（JPEG）；</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（3）身份证扫描件（正反面扫描在同一图片或一页PDF上）；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（4）学历学位证书扫描件；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（5）学信网打印的学历认证材料（PDF或JPEG格式，有二维码标识），应届毕业生须提供加盖学校公章的“大学生就业推荐表”;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）专业技术职称资格证书、医师执业资格注册证、住院医师规培证等（PDF或JPEG格式）；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）每名报考人员只能报考一个岗位。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联</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系</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人：</w:t>
      </w:r>
      <w:r>
        <w:rPr>
          <w:rFonts w:hint="eastAsia" w:ascii="Times New Roman" w:hAnsi="Times New Roman" w:eastAsia="仿宋_GB2312" w:cs="Times New Roman"/>
          <w:b w:val="0"/>
          <w:bCs w:val="0"/>
          <w:color w:val="auto"/>
          <w:sz w:val="32"/>
          <w:szCs w:val="32"/>
          <w:lang w:val="en-US" w:eastAsia="zh-CN"/>
        </w:rPr>
        <w:t>徐</w:t>
      </w:r>
      <w:r>
        <w:rPr>
          <w:rFonts w:hint="default" w:ascii="Times New Roman" w:hAnsi="Times New Roman" w:eastAsia="仿宋_GB2312" w:cs="Times New Roman"/>
          <w:b w:val="0"/>
          <w:bCs w:val="0"/>
          <w:color w:val="auto"/>
          <w:sz w:val="32"/>
          <w:szCs w:val="32"/>
        </w:rPr>
        <w:t>老师</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陈老师、黄</w:t>
      </w:r>
      <w:r>
        <w:rPr>
          <w:rFonts w:hint="default" w:ascii="Times New Roman" w:hAnsi="Times New Roman" w:eastAsia="仿宋_GB2312" w:cs="Times New Roman"/>
          <w:b w:val="0"/>
          <w:bCs w:val="0"/>
          <w:color w:val="auto"/>
          <w:sz w:val="32"/>
          <w:szCs w:val="32"/>
        </w:rPr>
        <w:t>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联系方式：0898-66725537</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5120" w:firstLineChars="1600"/>
        <w:jc w:val="right"/>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海南省第五人民医院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年</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月</w:t>
      </w: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sectPr>
      <w:footerReference r:id="rId3" w:type="default"/>
      <w:pgSz w:w="11906" w:h="16838"/>
      <w:pgMar w:top="2041" w:right="1474" w:bottom="204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sz w:val="28"/>
        <w:szCs w:val="28"/>
      </w:rPr>
      <w:id w:val="5494403"/>
    </w:sdtPr>
    <w:sdtEndPr>
      <w:rPr>
        <w:rFonts w:hint="eastAsia" w:ascii="仿宋" w:hAnsi="仿宋" w:eastAsia="仿宋" w:cs="仿宋"/>
        <w:sz w:val="28"/>
        <w:szCs w:val="28"/>
      </w:rPr>
    </w:sdtEndPr>
    <w:sdtContent>
      <w:p>
        <w:pPr>
          <w:pStyle w:val="6"/>
          <w:jc w:val="cente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lang w:val="zh-CN"/>
          </w:rPr>
          <w:t>6</w:t>
        </w:r>
        <w:r>
          <w:rPr>
            <w:rFonts w:hint="eastAsia" w:ascii="仿宋" w:hAnsi="仿宋" w:eastAsia="仿宋" w:cs="仿宋"/>
            <w:sz w:val="28"/>
            <w:szCs w:val="28"/>
            <w:lang w:val="zh-CN"/>
          </w:rPr>
          <w:fldChar w:fldCharType="end"/>
        </w:r>
        <w:r>
          <w:rPr>
            <w:rFonts w:hint="eastAsia" w:ascii="仿宋" w:hAnsi="仿宋" w:eastAsia="仿宋" w:cs="仿宋"/>
            <w:sz w:val="28"/>
            <w:szCs w:val="28"/>
          </w:rPr>
          <w:t xml:space="preserve"> -</w:t>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N2UyODYzZGU4YzdmMDE1ODQ3MzMyZGUzNjA1MTYifQ=="/>
  </w:docVars>
  <w:rsids>
    <w:rsidRoot w:val="4DEB7E62"/>
    <w:rsid w:val="098B62FA"/>
    <w:rsid w:val="0EBE2937"/>
    <w:rsid w:val="11011E63"/>
    <w:rsid w:val="3CD244A8"/>
    <w:rsid w:val="41F206C4"/>
    <w:rsid w:val="421A21B7"/>
    <w:rsid w:val="4B096ADE"/>
    <w:rsid w:val="4D125356"/>
    <w:rsid w:val="4D636474"/>
    <w:rsid w:val="4DEB7E62"/>
    <w:rsid w:val="581A51A8"/>
    <w:rsid w:val="62776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_GBK"/>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黑体"/>
      <w:b/>
      <w:sz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unhideWhenUsed/>
    <w:qFormat/>
    <w:uiPriority w:val="0"/>
    <w:pPr>
      <w:jc w:val="left"/>
    </w:pPr>
    <w:rPr>
      <w:kern w:val="0"/>
      <w:sz w:val="24"/>
    </w:rPr>
  </w:style>
  <w:style w:type="paragraph" w:customStyle="1" w:styleId="10">
    <w:name w:val="样式1"/>
    <w:basedOn w:val="1"/>
    <w:uiPriority w:val="0"/>
    <w:rPr>
      <w:rFonts w:eastAsia="仿宋_GB2312" w:asciiTheme="minorAscii" w:hAnsiTheme="minorAscii"/>
      <w:sz w:val="32"/>
    </w:rPr>
  </w:style>
  <w:style w:type="paragraph" w:customStyle="1" w:styleId="11">
    <w:name w:val="文"/>
    <w:basedOn w:val="1"/>
    <w:qFormat/>
    <w:uiPriority w:val="0"/>
    <w:rPr>
      <w:rFonts w:eastAsia="微软雅黑"/>
      <w:sz w:val="21"/>
    </w:rPr>
  </w:style>
  <w:style w:type="paragraph" w:customStyle="1" w:styleId="12">
    <w:name w:val="字母和数字"/>
    <w:basedOn w:val="1"/>
    <w:qFormat/>
    <w:uiPriority w:val="0"/>
    <w:rPr>
      <w:rFonts w:ascii="Times New Roman" w:hAnsi="Times New Roman"/>
    </w:rPr>
  </w:style>
  <w:style w:type="character" w:customStyle="1" w:styleId="13">
    <w:name w:val="font2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3424</Words>
  <Characters>3595</Characters>
  <Lines>0</Lines>
  <Paragraphs>0</Paragraphs>
  <TotalTime>1</TotalTime>
  <ScaleCrop>false</ScaleCrop>
  <LinksUpToDate>false</LinksUpToDate>
  <CharactersWithSpaces>3637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2023-04-03T02:41:00Z</dcterms:created>
  <dc:creator>Thinksmith</dc:creator>
  <cp:lastModifiedBy>Thinksmith</cp:lastModifiedBy>
  <dcterms:modified xsi:type="dcterms:W3CDTF">2023-04-03T08:18:18Z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B930892A764C4CDE9449C086561A3C03</vt:lpwstr>
  </property>
</Properties>
</file>