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40"/>
          <w:szCs w:val="36"/>
        </w:rPr>
      </w:pPr>
      <w:r>
        <w:rPr>
          <w:rFonts w:hint="eastAsia" w:ascii="微软雅黑" w:hAnsi="微软雅黑" w:eastAsia="微软雅黑"/>
          <w:b/>
          <w:sz w:val="40"/>
          <w:szCs w:val="36"/>
        </w:rPr>
        <w:t>龙湖集团20</w:t>
      </w:r>
      <w:r>
        <w:rPr>
          <w:rFonts w:ascii="微软雅黑" w:hAnsi="微软雅黑" w:eastAsia="微软雅黑"/>
          <w:b/>
          <w:sz w:val="40"/>
          <w:szCs w:val="36"/>
        </w:rPr>
        <w:t>23届</w:t>
      </w:r>
      <w:r>
        <w:rPr>
          <w:rFonts w:hint="eastAsia" w:ascii="微软雅黑" w:hAnsi="微软雅黑" w:eastAsia="微软雅黑"/>
          <w:b/>
          <w:sz w:val="40"/>
          <w:szCs w:val="36"/>
        </w:rPr>
        <w:t>仕官生校园招聘火热开启！</w:t>
      </w:r>
    </w:p>
    <w:p>
      <w:pPr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——向上，仕不可挡！</w:t>
      </w:r>
    </w:p>
    <w:p>
      <w:pPr>
        <w:pStyle w:val="6"/>
        <w:shd w:val="clear" w:color="auto" w:fill="FFFFFF"/>
        <w:spacing w:line="360" w:lineRule="atLeast"/>
        <w:rPr>
          <w:rStyle w:val="10"/>
          <w:rFonts w:ascii="微软雅黑" w:hAnsi="微软雅黑" w:eastAsia="微软雅黑"/>
          <w:color w:val="000000"/>
          <w:sz w:val="22"/>
          <w:szCs w:val="22"/>
          <w:shd w:val="clear" w:color="auto" w:fill="FFFFFF"/>
        </w:rPr>
      </w:pPr>
      <w:r>
        <w:rPr>
          <w:rStyle w:val="10"/>
          <w:rFonts w:hint="eastAsia" w:ascii="微软雅黑" w:hAnsi="微软雅黑" w:eastAsia="微软雅黑"/>
          <w:color w:val="000000"/>
          <w:sz w:val="22"/>
          <w:szCs w:val="22"/>
          <w:shd w:val="clear" w:color="auto" w:fill="FFFFFF"/>
        </w:rPr>
        <w:t>一、公司简介</w:t>
      </w:r>
    </w:p>
    <w:p>
      <w:pPr>
        <w:widowControl/>
        <w:shd w:val="clear" w:color="auto" w:fill="FFFFFF"/>
        <w:spacing w:after="225" w:line="330" w:lineRule="atLeast"/>
        <w:textAlignment w:val="baseline"/>
        <w:rPr>
          <w:rFonts w:ascii="微软雅黑" w:hAnsi="微软雅黑" w:eastAsia="微软雅黑"/>
          <w:bCs/>
          <w:sz w:val="22"/>
        </w:rPr>
      </w:pPr>
      <w:r>
        <w:rPr>
          <w:rFonts w:hint="eastAsia" w:ascii="微软雅黑" w:hAnsi="微软雅黑" w:eastAsia="微软雅黑"/>
          <w:bCs/>
          <w:sz w:val="22"/>
        </w:rPr>
        <w:t>龙湖集团1993年创建于重庆，发展于全国，涵盖地产开发、商业投资、租赁住房、空间服务等多航道业务，并积极试水医养、产城等创新领域，目前业务已遍布全国100余个城市。</w:t>
      </w:r>
    </w:p>
    <w:p>
      <w:pPr>
        <w:widowControl/>
        <w:shd w:val="clear" w:color="auto" w:fill="FFFFFF"/>
        <w:spacing w:after="225" w:line="330" w:lineRule="atLeast"/>
        <w:textAlignment w:val="baseline"/>
        <w:rPr>
          <w:rFonts w:hint="eastAsia" w:ascii="微软雅黑" w:hAnsi="微软雅黑" w:eastAsia="微软雅黑"/>
          <w:bCs/>
          <w:sz w:val="22"/>
        </w:rPr>
      </w:pPr>
      <w:r>
        <w:rPr>
          <w:rFonts w:hint="eastAsia" w:ascii="微软雅黑" w:hAnsi="微软雅黑" w:eastAsia="微软雅黑"/>
          <w:bCs/>
          <w:sz w:val="22"/>
        </w:rPr>
        <w:t>2009年，龙湖集团控股有限公司（股份代码：960）于香港联交所主板上市，2021年被纳入恒生指数成份股，入选《财富》世界500强，连续十余年位列《福布斯》全球企业2000强。</w:t>
      </w:r>
    </w:p>
    <w:p>
      <w:pPr>
        <w:pStyle w:val="6"/>
        <w:shd w:val="clear" w:color="auto" w:fill="FFFFFF"/>
        <w:spacing w:line="360" w:lineRule="atLeast"/>
        <w:ind w:firstLine="440" w:firstLineChars="200"/>
        <w:rPr>
          <w:rFonts w:ascii="微软雅黑" w:hAnsi="微软雅黑" w:eastAsia="微软雅黑" w:cstheme="minorBidi"/>
          <w:bCs/>
          <w:kern w:val="2"/>
          <w:sz w:val="22"/>
          <w:szCs w:val="22"/>
        </w:rPr>
      </w:pPr>
      <w:r>
        <w:rPr>
          <w:rFonts w:hint="eastAsia" w:ascii="微软雅黑" w:hAnsi="微软雅黑" w:eastAsia="微软雅黑" w:cstheme="minorBidi"/>
          <w:bCs/>
          <w:kern w:val="2"/>
          <w:sz w:val="22"/>
          <w:szCs w:val="22"/>
        </w:rPr>
        <w:t>在“企业家精神”、“诚实正直”、“拥抱变化”、“共生共赢”四项核心价值观的支撑下，龙湖形成了“志存高远、坚韧踏实”的独特气质。为更好配合公司的快速成长，龙湖目前已形成“仕官生”、“绽放”、“点将”等多层次人才招聘和发展体系，为行业培养了大批具有企业家精神的职业经理人。龙湖始终如一的关注人才建设，推出“智见龙湖 无限未来”的雇主价值主张。在龙湖，员工能够与专业高效的团队同道而行，在简单直接的文化中温暖做事，与连接未来的平台共同迭代。在职业生涯的全生命周期，龙湖持续为同路人提供更好的产品和服务，不忘初心，同心同行。</w:t>
      </w:r>
    </w:p>
    <w:p>
      <w:pPr>
        <w:pStyle w:val="6"/>
        <w:shd w:val="clear" w:color="auto" w:fill="FFFFFF"/>
        <w:spacing w:line="360" w:lineRule="atLeast"/>
        <w:ind w:firstLine="440" w:firstLineChars="200"/>
        <w:rPr>
          <w:rFonts w:ascii="微软雅黑" w:hAnsi="微软雅黑" w:eastAsia="微软雅黑" w:cstheme="minorBidi"/>
          <w:bCs/>
          <w:kern w:val="2"/>
          <w:sz w:val="22"/>
          <w:szCs w:val="22"/>
        </w:rPr>
      </w:pPr>
      <w:r>
        <w:rPr>
          <w:rFonts w:hint="eastAsia" w:ascii="微软雅黑" w:hAnsi="微软雅黑" w:eastAsia="微软雅黑" w:cstheme="minorBidi"/>
          <w:bCs/>
          <w:kern w:val="2"/>
          <w:sz w:val="22"/>
          <w:szCs w:val="22"/>
        </w:rPr>
        <w:t>未来，龙湖将秉承“空间即服务(SaaS，Space as a Service)”战略，以客户为视角，以技术为驱动，深度参与城市空间和服务的重构，不断升级空间营造和服务的能力，打造有生命的空间，有温度的服务，持续践行善待你一生的理念，为消费者和合作伙伴提供更加多元的服务和发展空间，成为以客户为中心的空间营造服务企业。</w:t>
      </w:r>
    </w:p>
    <w:p>
      <w:pPr>
        <w:pStyle w:val="6"/>
        <w:shd w:val="clear" w:color="auto" w:fill="FFFFFF"/>
        <w:spacing w:line="360" w:lineRule="atLeast"/>
        <w:ind w:firstLine="440" w:firstLineChars="200"/>
        <w:rPr>
          <w:rFonts w:ascii="微软雅黑" w:hAnsi="微软雅黑" w:eastAsia="微软雅黑" w:cstheme="minorBidi"/>
          <w:bCs/>
          <w:kern w:val="2"/>
          <w:sz w:val="22"/>
          <w:szCs w:val="22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tLeast"/>
        <w:rPr>
          <w:rFonts w:ascii="微软雅黑" w:hAnsi="微软雅黑" w:eastAsia="微软雅黑" w:cstheme="minorBidi"/>
          <w:b/>
          <w:bCs/>
          <w:kern w:val="2"/>
          <w:sz w:val="22"/>
          <w:szCs w:val="22"/>
        </w:rPr>
      </w:pPr>
      <w:r>
        <w:rPr>
          <w:rFonts w:hint="eastAsia" w:ascii="微软雅黑" w:hAnsi="微软雅黑" w:eastAsia="微软雅黑" w:cstheme="minorBidi"/>
          <w:b/>
          <w:bCs/>
          <w:kern w:val="2"/>
          <w:sz w:val="22"/>
          <w:szCs w:val="22"/>
        </w:rPr>
        <w:t>二、“仕官生”项目介绍</w:t>
      </w:r>
    </w:p>
    <w:p>
      <w:pPr>
        <w:pStyle w:val="6"/>
        <w:shd w:val="clear" w:color="auto" w:fill="FFFFFF"/>
        <w:spacing w:line="360" w:lineRule="atLeast"/>
        <w:ind w:firstLine="420"/>
        <w:rPr>
          <w:rFonts w:ascii="微软雅黑" w:hAnsi="微软雅黑" w:eastAsia="微软雅黑" w:cstheme="minorBidi"/>
          <w:bCs/>
          <w:kern w:val="2"/>
          <w:sz w:val="22"/>
          <w:szCs w:val="22"/>
        </w:rPr>
      </w:pPr>
      <w:r>
        <w:rPr>
          <w:rFonts w:ascii="微软雅黑" w:hAnsi="微软雅黑" w:eastAsia="微软雅黑" w:cstheme="minorBidi"/>
          <w:bCs/>
          <w:kern w:val="2"/>
          <w:sz w:val="22"/>
          <w:szCs w:val="22"/>
        </w:rPr>
        <w:t>仕</w:t>
      </w:r>
      <w:r>
        <w:rPr>
          <w:rFonts w:hint="eastAsia" w:ascii="微软雅黑" w:hAnsi="微软雅黑" w:eastAsia="微软雅黑" w:cstheme="minorBidi"/>
          <w:bCs/>
          <w:kern w:val="2"/>
          <w:sz w:val="22"/>
          <w:szCs w:val="22"/>
        </w:rPr>
        <w:t>官生招聘是龙湖集团统一推行、适用于龙湖各航道及事业部的校园招聘项目，招聘面向优秀的高校应届本科及硕士研究生和博士研究生。</w:t>
      </w:r>
    </w:p>
    <w:p>
      <w:pPr>
        <w:pStyle w:val="6"/>
        <w:shd w:val="clear" w:color="auto" w:fill="FFFFFF"/>
        <w:spacing w:line="360" w:lineRule="atLeast"/>
        <w:ind w:firstLine="420"/>
        <w:rPr>
          <w:rFonts w:ascii="微软雅黑" w:hAnsi="微软雅黑" w:eastAsia="微软雅黑" w:cstheme="minorBidi"/>
          <w:bCs/>
          <w:kern w:val="2"/>
          <w:sz w:val="22"/>
          <w:szCs w:val="22"/>
        </w:rPr>
      </w:pPr>
      <w:r>
        <w:rPr>
          <w:rFonts w:hint="eastAsia" w:ascii="微软雅黑" w:hAnsi="微软雅黑" w:eastAsia="微软雅黑" w:cstheme="minorBidi"/>
          <w:bCs/>
          <w:kern w:val="2"/>
          <w:sz w:val="22"/>
          <w:szCs w:val="22"/>
        </w:rPr>
        <w:t>2004年，仕官生校园招聘正式诞生。从设立之初，我们就秉持精英招聘理念，从国内外最优秀的高校挑选和储备未来发展需要的中高层管理人才。</w:t>
      </w:r>
    </w:p>
    <w:p>
      <w:pPr>
        <w:pStyle w:val="6"/>
        <w:shd w:val="clear" w:color="auto" w:fill="FFFFFF"/>
        <w:spacing w:before="0" w:beforeAutospacing="0" w:after="0" w:afterAutospacing="0" w:line="360" w:lineRule="atLeast"/>
        <w:ind w:firstLine="420"/>
        <w:rPr>
          <w:rFonts w:ascii="微软雅黑" w:hAnsi="微软雅黑" w:eastAsia="微软雅黑" w:cstheme="minorBidi"/>
          <w:bCs/>
          <w:kern w:val="2"/>
          <w:sz w:val="22"/>
          <w:szCs w:val="22"/>
        </w:rPr>
      </w:pPr>
      <w:r>
        <w:rPr>
          <w:rFonts w:hint="eastAsia" w:ascii="微软雅黑" w:hAnsi="微软雅黑" w:eastAsia="微软雅黑" w:cstheme="minorBidi"/>
          <w:bCs/>
          <w:kern w:val="2"/>
          <w:sz w:val="22"/>
          <w:szCs w:val="22"/>
        </w:rPr>
        <w:t>仕官生培养体系不断丰富和完善，越来越多的顶尖名校毕业生加入龙湖，在广泛的实践中接受历练、快速成长。从业务一线到管理中坚，龙湖内部造血机制日益强大，成为了业内最为瞩目的人才高地。</w:t>
      </w:r>
    </w:p>
    <w:p>
      <w:pPr>
        <w:pStyle w:val="6"/>
        <w:shd w:val="clear" w:color="auto" w:fill="FFFFFF"/>
        <w:spacing w:before="0" w:beforeAutospacing="0" w:after="0" w:afterAutospacing="0" w:line="360" w:lineRule="atLeast"/>
        <w:rPr>
          <w:rFonts w:ascii="微软雅黑" w:hAnsi="微软雅黑" w:eastAsia="微软雅黑" w:cstheme="minorBidi"/>
          <w:b/>
          <w:bCs/>
          <w:kern w:val="2"/>
          <w:sz w:val="22"/>
          <w:szCs w:val="22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tLeast"/>
        <w:rPr>
          <w:rStyle w:val="10"/>
          <w:rFonts w:ascii="微软雅黑" w:hAnsi="微软雅黑" w:eastAsia="微软雅黑"/>
          <w:sz w:val="22"/>
          <w:szCs w:val="22"/>
          <w:shd w:val="clear" w:color="auto" w:fill="FFFFFF"/>
        </w:rPr>
      </w:pPr>
      <w:r>
        <w:rPr>
          <w:rStyle w:val="10"/>
          <w:rFonts w:hint="eastAsia" w:ascii="微软雅黑" w:hAnsi="微软雅黑" w:eastAsia="微软雅黑"/>
          <w:sz w:val="22"/>
          <w:szCs w:val="22"/>
          <w:shd w:val="clear" w:color="auto" w:fill="FFFFFF"/>
        </w:rPr>
        <w:t>三、招聘岗位</w:t>
      </w:r>
    </w:p>
    <w:p>
      <w:pPr>
        <w:pStyle w:val="6"/>
        <w:shd w:val="clear" w:color="auto" w:fill="FFFFFF"/>
        <w:spacing w:line="240" w:lineRule="atLeast"/>
        <w:rPr>
          <w:rStyle w:val="10"/>
          <w:rFonts w:ascii="微软雅黑" w:hAnsi="微软雅黑" w:eastAsia="微软雅黑"/>
          <w:b w:val="0"/>
          <w:sz w:val="22"/>
          <w:szCs w:val="22"/>
          <w:shd w:val="clear" w:color="auto" w:fill="FFFFFF"/>
        </w:rPr>
      </w:pPr>
      <w:r>
        <w:rPr>
          <w:rStyle w:val="10"/>
          <w:rFonts w:ascii="微软雅黑" w:hAnsi="微软雅黑" w:eastAsia="微软雅黑"/>
          <w:sz w:val="22"/>
          <w:szCs w:val="22"/>
          <w:shd w:val="clear" w:color="auto" w:fill="FFFFFF"/>
        </w:rPr>
        <w:t>地产开发：</w:t>
      </w:r>
      <w:r>
        <w:rPr>
          <w:rStyle w:val="10"/>
          <w:rFonts w:hint="eastAsia" w:ascii="微软雅黑" w:hAnsi="微软雅黑" w:eastAsia="微软雅黑"/>
          <w:b w:val="0"/>
          <w:sz w:val="22"/>
          <w:szCs w:val="22"/>
          <w:shd w:val="clear" w:color="auto" w:fill="FFFFFF"/>
        </w:rPr>
        <w:t>工程管理、研发部-建筑研发、研发部-景观、研发部-精装研发、营销仕官生、投资发展、供应链管理 (成本)、客户关系</w:t>
      </w:r>
    </w:p>
    <w:p>
      <w:pPr>
        <w:pStyle w:val="6"/>
        <w:shd w:val="clear" w:color="auto" w:fill="FFFFFF"/>
        <w:spacing w:line="240" w:lineRule="atLeast"/>
        <w:rPr>
          <w:rStyle w:val="10"/>
          <w:rFonts w:ascii="微软雅黑" w:hAnsi="微软雅黑" w:eastAsia="微软雅黑"/>
          <w:b w:val="0"/>
          <w:sz w:val="22"/>
          <w:szCs w:val="22"/>
          <w:shd w:val="clear" w:color="auto" w:fill="FFFFFF"/>
        </w:rPr>
      </w:pPr>
      <w:r>
        <w:rPr>
          <w:rStyle w:val="10"/>
          <w:rFonts w:ascii="微软雅黑" w:hAnsi="微软雅黑" w:eastAsia="微软雅黑"/>
          <w:sz w:val="22"/>
          <w:szCs w:val="22"/>
          <w:shd w:val="clear" w:color="auto" w:fill="FFFFFF"/>
        </w:rPr>
        <w:t>商业运营：</w:t>
      </w:r>
      <w:r>
        <w:rPr>
          <w:rStyle w:val="10"/>
          <w:rFonts w:ascii="微软雅黑" w:hAnsi="微软雅黑" w:eastAsia="微软雅黑"/>
          <w:b w:val="0"/>
          <w:sz w:val="22"/>
          <w:szCs w:val="22"/>
          <w:shd w:val="clear" w:color="auto" w:fill="FFFFFF"/>
        </w:rPr>
        <w:t xml:space="preserve"> </w:t>
      </w:r>
      <w:r>
        <w:rPr>
          <w:rStyle w:val="10"/>
          <w:rFonts w:hint="eastAsia" w:ascii="微软雅黑" w:hAnsi="微软雅黑" w:eastAsia="微软雅黑"/>
          <w:b w:val="0"/>
          <w:sz w:val="22"/>
          <w:szCs w:val="22"/>
          <w:shd w:val="clear" w:color="auto" w:fill="FFFFFF"/>
        </w:rPr>
        <w:t>商业招商、商业流量运营、创新运营、商业拓展、商业客户洞察（客研）</w:t>
      </w:r>
    </w:p>
    <w:p>
      <w:pPr>
        <w:pStyle w:val="6"/>
        <w:shd w:val="clear" w:color="auto" w:fill="FFFFFF"/>
        <w:spacing w:line="240" w:lineRule="atLeast"/>
        <w:rPr>
          <w:rStyle w:val="10"/>
          <w:rFonts w:ascii="微软雅黑" w:hAnsi="微软雅黑" w:eastAsia="微软雅黑"/>
          <w:b w:val="0"/>
          <w:sz w:val="22"/>
          <w:szCs w:val="22"/>
          <w:shd w:val="clear" w:color="auto" w:fill="FFFFFF"/>
        </w:rPr>
      </w:pPr>
      <w:r>
        <w:rPr>
          <w:rStyle w:val="10"/>
          <w:rFonts w:hint="eastAsia" w:ascii="微软雅黑" w:hAnsi="微软雅黑" w:eastAsia="微软雅黑"/>
          <w:sz w:val="22"/>
          <w:szCs w:val="22"/>
          <w:shd w:val="clear" w:color="auto" w:fill="FFFFFF"/>
        </w:rPr>
        <w:t>租赁住房：</w:t>
      </w:r>
      <w:r>
        <w:rPr>
          <w:rStyle w:val="10"/>
          <w:rFonts w:ascii="微软雅黑" w:hAnsi="微软雅黑" w:eastAsia="微软雅黑"/>
          <w:sz w:val="22"/>
          <w:szCs w:val="22"/>
          <w:shd w:val="clear" w:color="auto" w:fill="FFFFFF"/>
        </w:rPr>
        <w:t xml:space="preserve"> </w:t>
      </w:r>
      <w:r>
        <w:rPr>
          <w:rStyle w:val="10"/>
          <w:rFonts w:hint="eastAsia" w:ascii="微软雅黑" w:hAnsi="微软雅黑" w:eastAsia="微软雅黑"/>
          <w:b w:val="0"/>
          <w:sz w:val="22"/>
          <w:szCs w:val="22"/>
          <w:shd w:val="clear" w:color="auto" w:fill="FFFFFF"/>
        </w:rPr>
        <w:t>冠寓资产管理、冠寓投资拓展、冠寓空间创新管理、产城招商运营</w:t>
      </w:r>
    </w:p>
    <w:p>
      <w:pPr>
        <w:pStyle w:val="6"/>
        <w:shd w:val="clear" w:color="auto" w:fill="FFFFFF"/>
        <w:spacing w:line="240" w:lineRule="atLeast"/>
        <w:rPr>
          <w:rStyle w:val="10"/>
          <w:rFonts w:ascii="微软雅黑" w:hAnsi="微软雅黑" w:eastAsia="微软雅黑"/>
          <w:b w:val="0"/>
          <w:sz w:val="22"/>
          <w:szCs w:val="22"/>
          <w:shd w:val="clear" w:color="auto" w:fill="FFFFFF"/>
        </w:rPr>
      </w:pPr>
      <w:r>
        <w:rPr>
          <w:rStyle w:val="10"/>
          <w:rFonts w:hint="eastAsia" w:ascii="微软雅黑" w:hAnsi="微软雅黑" w:eastAsia="微软雅黑"/>
          <w:sz w:val="22"/>
          <w:szCs w:val="22"/>
          <w:shd w:val="clear" w:color="auto" w:fill="FFFFFF"/>
        </w:rPr>
        <w:t>空间服务</w:t>
      </w:r>
      <w:r>
        <w:rPr>
          <w:rStyle w:val="10"/>
          <w:rFonts w:ascii="微软雅黑" w:hAnsi="微软雅黑" w:eastAsia="微软雅黑"/>
          <w:sz w:val="22"/>
          <w:szCs w:val="22"/>
          <w:shd w:val="clear" w:color="auto" w:fill="FFFFFF"/>
        </w:rPr>
        <w:t>：</w:t>
      </w:r>
      <w:r>
        <w:rPr>
          <w:rStyle w:val="10"/>
          <w:rFonts w:hint="eastAsia" w:ascii="微软雅黑" w:hAnsi="微软雅黑" w:eastAsia="微软雅黑"/>
          <w:b w:val="0"/>
          <w:sz w:val="22"/>
          <w:szCs w:val="22"/>
          <w:shd w:val="clear" w:color="auto" w:fill="FFFFFF"/>
        </w:rPr>
        <w:t>工程管理、</w:t>
      </w:r>
      <w:r>
        <w:rPr>
          <w:rStyle w:val="10"/>
          <w:rFonts w:hint="eastAsia" w:ascii="微软雅黑" w:hAnsi="微软雅黑" w:eastAsia="微软雅黑"/>
          <w:b w:val="0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商写运营、</w:t>
      </w:r>
      <w:r>
        <w:rPr>
          <w:rStyle w:val="10"/>
          <w:rFonts w:hint="eastAsia" w:ascii="微软雅黑" w:hAnsi="微软雅黑" w:eastAsia="微软雅黑"/>
          <w:b w:val="0"/>
          <w:sz w:val="22"/>
          <w:szCs w:val="22"/>
          <w:shd w:val="clear" w:color="auto" w:fill="FFFFFF"/>
        </w:rPr>
        <w:t>投后管理、投资发展、项目管理（品控管理方向）、项目管理（社区运营方向）、增值业务、客户洞察、空间管理、数据运营</w:t>
      </w:r>
    </w:p>
    <w:p>
      <w:pPr>
        <w:pStyle w:val="6"/>
        <w:shd w:val="clear" w:color="auto" w:fill="FFFFFF"/>
        <w:spacing w:line="240" w:lineRule="atLeast"/>
        <w:rPr>
          <w:rStyle w:val="10"/>
          <w:rFonts w:ascii="微软雅黑" w:hAnsi="微软雅黑" w:eastAsia="微软雅黑"/>
          <w:sz w:val="22"/>
          <w:szCs w:val="22"/>
          <w:shd w:val="clear" w:color="auto" w:fill="FFFFFF"/>
        </w:rPr>
      </w:pPr>
      <w:r>
        <w:rPr>
          <w:rStyle w:val="10"/>
          <w:rFonts w:hint="eastAsia" w:ascii="微软雅黑" w:hAnsi="微软雅黑" w:eastAsia="微软雅黑"/>
          <w:sz w:val="22"/>
          <w:szCs w:val="22"/>
          <w:shd w:val="clear" w:color="auto" w:fill="FFFFFF"/>
        </w:rPr>
        <w:t>智慧营造：</w:t>
      </w:r>
      <w:r>
        <w:rPr>
          <w:rStyle w:val="10"/>
          <w:rFonts w:hint="eastAsia" w:ascii="微软雅黑" w:hAnsi="微软雅黑" w:eastAsia="微软雅黑"/>
          <w:b w:val="0"/>
          <w:sz w:val="22"/>
          <w:szCs w:val="22"/>
          <w:shd w:val="clear" w:color="auto" w:fill="FFFFFF"/>
        </w:rPr>
        <w:t>工程管理、供应链管理 (成本)、 研发部-建筑研发</w:t>
      </w:r>
    </w:p>
    <w:p>
      <w:pPr>
        <w:pStyle w:val="6"/>
        <w:shd w:val="clear" w:color="auto" w:fill="FFFFFF"/>
        <w:spacing w:line="240" w:lineRule="atLeast"/>
        <w:rPr>
          <w:rStyle w:val="10"/>
          <w:rFonts w:ascii="微软雅黑" w:hAnsi="微软雅黑" w:eastAsia="微软雅黑"/>
          <w:b w:val="0"/>
          <w:sz w:val="22"/>
          <w:szCs w:val="22"/>
          <w:shd w:val="clear" w:color="auto" w:fill="FFFFFF"/>
        </w:rPr>
      </w:pPr>
      <w:r>
        <w:rPr>
          <w:rStyle w:val="10"/>
          <w:rFonts w:hint="eastAsia" w:ascii="微软雅黑" w:hAnsi="微软雅黑" w:eastAsia="微软雅黑"/>
          <w:sz w:val="22"/>
          <w:szCs w:val="22"/>
          <w:shd w:val="clear" w:color="auto" w:fill="FFFFFF"/>
        </w:rPr>
        <w:t>数科智能引擎：</w:t>
      </w:r>
      <w:r>
        <w:rPr>
          <w:rStyle w:val="10"/>
          <w:rFonts w:ascii="微软雅黑" w:hAnsi="微软雅黑" w:eastAsia="微软雅黑"/>
          <w:b w:val="0"/>
          <w:sz w:val="22"/>
          <w:szCs w:val="22"/>
          <w:shd w:val="clear" w:color="auto" w:fill="FFFFFF"/>
        </w:rPr>
        <w:t xml:space="preserve"> </w:t>
      </w:r>
      <w:r>
        <w:rPr>
          <w:rStyle w:val="10"/>
          <w:rFonts w:hint="eastAsia" w:ascii="微软雅黑" w:hAnsi="微软雅黑" w:eastAsia="微软雅黑"/>
          <w:b w:val="0"/>
          <w:sz w:val="22"/>
          <w:szCs w:val="22"/>
          <w:shd w:val="clear" w:color="auto" w:fill="FFFFFF"/>
        </w:rPr>
        <w:t>产品经理、后端开发、前端开发、数据分析、数据模型、数据平台开发、自然语言处理方向、机器学习方向、计算机视觉方向</w:t>
      </w:r>
    </w:p>
    <w:p>
      <w:pPr>
        <w:pStyle w:val="6"/>
        <w:shd w:val="clear" w:color="auto" w:fill="FFFFFF"/>
        <w:spacing w:line="240" w:lineRule="atLeast"/>
        <w:rPr>
          <w:rStyle w:val="10"/>
          <w:rFonts w:ascii="微软雅黑" w:hAnsi="微软雅黑" w:eastAsia="微软雅黑"/>
          <w:sz w:val="22"/>
          <w:szCs w:val="22"/>
          <w:shd w:val="clear" w:color="auto" w:fill="FFFFFF"/>
        </w:rPr>
      </w:pPr>
      <w:r>
        <w:rPr>
          <w:rStyle w:val="10"/>
          <w:rFonts w:hint="eastAsia" w:ascii="微软雅黑" w:hAnsi="微软雅黑" w:eastAsia="微软雅黑"/>
          <w:sz w:val="22"/>
          <w:szCs w:val="22"/>
          <w:shd w:val="clear" w:color="auto" w:fill="FFFFFF"/>
        </w:rPr>
        <w:t>职能类：</w:t>
      </w:r>
      <w:r>
        <w:rPr>
          <w:rStyle w:val="10"/>
          <w:rFonts w:hint="eastAsia" w:ascii="微软雅黑" w:hAnsi="微软雅黑" w:eastAsia="微软雅黑"/>
          <w:b w:val="0"/>
          <w:sz w:val="22"/>
          <w:szCs w:val="22"/>
          <w:shd w:val="clear" w:color="auto" w:fill="FFFFFF"/>
        </w:rPr>
        <w:t>财务管理、人力资源、品牌传播</w:t>
      </w:r>
    </w:p>
    <w:p>
      <w:pPr>
        <w:pStyle w:val="6"/>
        <w:shd w:val="clear" w:color="auto" w:fill="FFFFFF"/>
        <w:spacing w:before="0" w:beforeAutospacing="0" w:after="0" w:afterAutospacing="0" w:line="360" w:lineRule="atLeast"/>
        <w:rPr>
          <w:rFonts w:ascii="微软雅黑" w:hAnsi="微软雅黑" w:eastAsia="微软雅黑" w:cstheme="minorBidi"/>
          <w:bCs/>
          <w:kern w:val="2"/>
          <w:sz w:val="22"/>
          <w:szCs w:val="22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tLeast"/>
        <w:rPr>
          <w:rStyle w:val="10"/>
          <w:rFonts w:ascii="微软雅黑" w:hAnsi="微软雅黑" w:eastAsia="微软雅黑"/>
          <w:color w:val="000000"/>
          <w:sz w:val="22"/>
          <w:szCs w:val="22"/>
          <w:shd w:val="clear" w:color="auto" w:fill="FFFFFF"/>
        </w:rPr>
      </w:pPr>
      <w:r>
        <w:rPr>
          <w:rStyle w:val="10"/>
          <w:rFonts w:ascii="微软雅黑" w:hAnsi="微软雅黑" w:eastAsia="微软雅黑"/>
          <w:color w:val="000000"/>
          <w:sz w:val="22"/>
          <w:szCs w:val="22"/>
          <w:shd w:val="clear" w:color="auto" w:fill="FFFFFF"/>
        </w:rPr>
        <w:t>四</w:t>
      </w:r>
      <w:r>
        <w:rPr>
          <w:rStyle w:val="10"/>
          <w:rFonts w:hint="eastAsia" w:ascii="微软雅黑" w:hAnsi="微软雅黑" w:eastAsia="微软雅黑"/>
          <w:color w:val="000000"/>
          <w:sz w:val="22"/>
          <w:szCs w:val="22"/>
          <w:shd w:val="clear" w:color="auto" w:fill="FFFFFF"/>
        </w:rPr>
        <w:t>、招聘需求</w:t>
      </w:r>
    </w:p>
    <w:p>
      <w:pPr>
        <w:pStyle w:val="6"/>
        <w:shd w:val="clear" w:color="auto" w:fill="FFFFFF"/>
        <w:spacing w:before="0" w:beforeAutospacing="0" w:after="0" w:afterAutospacing="0" w:line="360" w:lineRule="atLeast"/>
        <w:rPr>
          <w:rStyle w:val="10"/>
          <w:rFonts w:ascii="微软雅黑" w:hAnsi="微软雅黑" w:eastAsia="微软雅黑"/>
          <w:color w:val="000000"/>
          <w:sz w:val="22"/>
          <w:szCs w:val="22"/>
          <w:shd w:val="clear" w:color="auto" w:fill="FFFFFF"/>
        </w:rPr>
      </w:pPr>
      <w:r>
        <w:rPr>
          <w:rStyle w:val="10"/>
          <w:rFonts w:ascii="微软雅黑" w:hAnsi="微软雅黑" w:eastAsia="微软雅黑"/>
          <w:color w:val="000000"/>
          <w:sz w:val="22"/>
          <w:szCs w:val="22"/>
          <w:shd w:val="clear" w:color="auto" w:fill="FFFFFF"/>
        </w:rPr>
        <w:t>我们期待你是</w:t>
      </w:r>
      <w:r>
        <w:rPr>
          <w:rStyle w:val="10"/>
          <w:rFonts w:hint="eastAsia" w:ascii="微软雅黑" w:hAnsi="微软雅黑" w:eastAsia="微软雅黑"/>
          <w:color w:val="000000"/>
          <w:sz w:val="22"/>
          <w:szCs w:val="22"/>
          <w:shd w:val="clear" w:color="auto" w:fill="FFFFFF"/>
        </w:rPr>
        <w:t>：</w:t>
      </w: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1、202</w:t>
      </w:r>
      <w:r>
        <w:rPr>
          <w:rFonts w:ascii="微软雅黑" w:hAnsi="微软雅黑" w:eastAsia="微软雅黑"/>
          <w:sz w:val="22"/>
        </w:rPr>
        <w:t>3</w:t>
      </w:r>
      <w:r>
        <w:rPr>
          <w:rFonts w:hint="eastAsia" w:ascii="微软雅黑" w:hAnsi="微软雅黑" w:eastAsia="微软雅黑"/>
          <w:sz w:val="22"/>
        </w:rPr>
        <w:t>届应届毕业生（毕业时间为202</w:t>
      </w:r>
      <w:r>
        <w:rPr>
          <w:rFonts w:ascii="微软雅黑" w:hAnsi="微软雅黑" w:eastAsia="微软雅黑"/>
          <w:sz w:val="22"/>
        </w:rPr>
        <w:t>2</w:t>
      </w:r>
      <w:r>
        <w:rPr>
          <w:rFonts w:hint="eastAsia" w:ascii="微软雅黑" w:hAnsi="微软雅黑" w:eastAsia="微软雅黑"/>
          <w:sz w:val="22"/>
        </w:rPr>
        <w:t>年</w:t>
      </w:r>
      <w:r>
        <w:rPr>
          <w:rFonts w:ascii="微软雅黑" w:hAnsi="微软雅黑" w:eastAsia="微软雅黑"/>
          <w:sz w:val="22"/>
        </w:rPr>
        <w:t>8</w:t>
      </w:r>
      <w:r>
        <w:rPr>
          <w:rFonts w:hint="eastAsia" w:ascii="微软雅黑" w:hAnsi="微软雅黑" w:eastAsia="微软雅黑"/>
          <w:sz w:val="22"/>
        </w:rPr>
        <w:t>月-202</w:t>
      </w:r>
      <w:r>
        <w:rPr>
          <w:rFonts w:ascii="微软雅黑" w:hAnsi="微软雅黑" w:eastAsia="微软雅黑"/>
          <w:sz w:val="22"/>
        </w:rPr>
        <w:t>3</w:t>
      </w:r>
      <w:r>
        <w:rPr>
          <w:rFonts w:hint="eastAsia" w:ascii="微软雅黑" w:hAnsi="微软雅黑" w:eastAsia="微软雅黑"/>
          <w:sz w:val="22"/>
        </w:rPr>
        <w:t>年12月）</w:t>
      </w:r>
    </w:p>
    <w:p>
      <w:pPr>
        <w:pStyle w:val="12"/>
        <w:numPr>
          <w:ilvl w:val="0"/>
          <w:numId w:val="1"/>
        </w:numPr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拥有跟龙湖集团业务相关的专业技能</w:t>
      </w:r>
    </w:p>
    <w:p>
      <w:pPr>
        <w:pStyle w:val="12"/>
        <w:numPr>
          <w:ilvl w:val="0"/>
          <w:numId w:val="1"/>
        </w:numPr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对“仕官生”项目有一定兴趣或了解，有志于进入“仕官生”体系</w:t>
      </w:r>
    </w:p>
    <w:p>
      <w:pPr>
        <w:pStyle w:val="12"/>
        <w:numPr>
          <w:ilvl w:val="0"/>
          <w:numId w:val="1"/>
        </w:numPr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愿意拥抱变化，渴望创新</w:t>
      </w:r>
    </w:p>
    <w:p>
      <w:pPr>
        <w:pStyle w:val="12"/>
        <w:numPr>
          <w:ilvl w:val="0"/>
          <w:numId w:val="0"/>
        </w:numPr>
        <w:ind w:leftChars="0"/>
        <w:rPr>
          <w:rFonts w:ascii="微软雅黑" w:hAnsi="微软雅黑" w:eastAsia="微软雅黑"/>
          <w:sz w:val="22"/>
        </w:rPr>
      </w:pPr>
    </w:p>
    <w:p>
      <w:pPr>
        <w:numPr>
          <w:ilvl w:val="0"/>
          <w:numId w:val="2"/>
        </w:numPr>
        <w:rPr>
          <w:rFonts w:hint="eastAsia" w:ascii="微软雅黑" w:hAnsi="微软雅黑" w:eastAsia="微软雅黑"/>
          <w:sz w:val="22"/>
        </w:rPr>
      </w:pPr>
      <w:r>
        <w:rPr>
          <w:rFonts w:ascii="微软雅黑" w:hAnsi="微软雅黑" w:eastAsia="微软雅黑"/>
          <w:b/>
          <w:sz w:val="22"/>
        </w:rPr>
        <w:t>工作地点</w:t>
      </w:r>
      <w:r>
        <w:rPr>
          <w:rFonts w:hint="eastAsia" w:ascii="微软雅黑" w:hAnsi="微软雅黑" w:eastAsia="微软雅黑"/>
          <w:b/>
          <w:sz w:val="22"/>
        </w:rPr>
        <w:t>：</w:t>
      </w:r>
      <w:r>
        <w:rPr>
          <w:rFonts w:hint="eastAsia" w:ascii="微软雅黑" w:hAnsi="微软雅黑" w:eastAsia="微软雅黑"/>
          <w:sz w:val="22"/>
        </w:rPr>
        <w:t>全国</w:t>
      </w:r>
    </w:p>
    <w:p>
      <w:pPr>
        <w:pStyle w:val="2"/>
        <w:numPr>
          <w:ilvl w:val="0"/>
          <w:numId w:val="0"/>
        </w:numPr>
        <w:ind w:leftChars="400"/>
      </w:pPr>
    </w:p>
    <w:p>
      <w:pPr>
        <w:numPr>
          <w:ilvl w:val="0"/>
          <w:numId w:val="3"/>
        </w:numPr>
        <w:rPr>
          <w:rStyle w:val="10"/>
          <w:rFonts w:hint="eastAsia" w:ascii="微软雅黑" w:hAnsi="微软雅黑" w:eastAsia="微软雅黑"/>
          <w:color w:val="000000"/>
          <w:sz w:val="22"/>
          <w:shd w:val="clear" w:color="auto" w:fill="FFFFFF"/>
        </w:rPr>
      </w:pPr>
      <w:r>
        <w:rPr>
          <w:rStyle w:val="10"/>
          <w:rFonts w:hint="eastAsia" w:ascii="微软雅黑" w:hAnsi="微软雅黑" w:eastAsia="微软雅黑"/>
          <w:color w:val="000000"/>
          <w:sz w:val="22"/>
          <w:shd w:val="clear" w:color="auto" w:fill="FFFFFF"/>
        </w:rPr>
        <w:t>简历投递方式：</w:t>
      </w:r>
    </w:p>
    <w:p>
      <w:pPr>
        <w:pStyle w:val="2"/>
        <w:ind w:left="0" w:leftChars="0" w:firstLine="0" w:firstLineChars="0"/>
        <w:rPr>
          <w:rFonts w:ascii="微软雅黑" w:hAnsi="微软雅黑" w:eastAsia="微软雅黑"/>
          <w:bCs/>
          <w:sz w:val="22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/>
          <w:sz w:val="24"/>
          <w:szCs w:val="24"/>
        </w:rPr>
        <w:t>发送简历至邮箱：</w:t>
      </w:r>
      <w:r>
        <w:fldChar w:fldCharType="begin"/>
      </w:r>
      <w:r>
        <w:instrText xml:space="preserve"> HYPERLINK "mailto:sdyoupin2022@163.com" </w:instrText>
      </w:r>
      <w:r>
        <w:fldChar w:fldCharType="separate"/>
      </w:r>
      <w:r>
        <w:rPr>
          <w:rStyle w:val="11"/>
          <w:rFonts w:hint="eastAsia" w:ascii="微软雅黑" w:hAnsi="微软雅黑" w:eastAsia="微软雅黑"/>
          <w:sz w:val="24"/>
          <w:szCs w:val="24"/>
        </w:rPr>
        <w:t>s</w:t>
      </w:r>
      <w:r>
        <w:rPr>
          <w:rStyle w:val="11"/>
          <w:rFonts w:ascii="微软雅黑" w:hAnsi="微软雅黑" w:eastAsia="微软雅黑"/>
          <w:sz w:val="24"/>
          <w:szCs w:val="24"/>
        </w:rPr>
        <w:t>dyoupin2022@163.com</w:t>
      </w:r>
      <w:r>
        <w:rPr>
          <w:rStyle w:val="11"/>
          <w:rFonts w:ascii="微软雅黑" w:hAnsi="微软雅黑" w:eastAsia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/>
          <w:sz w:val="24"/>
          <w:szCs w:val="24"/>
        </w:rPr>
        <w:t>（简历命名格式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龙湖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仕官生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-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板块-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姓名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-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学校</w:t>
      </w:r>
      <w:r>
        <w:rPr>
          <w:rFonts w:hint="eastAsia" w:ascii="微软雅黑" w:hAnsi="微软雅黑" w:eastAsia="微软雅黑"/>
          <w:sz w:val="24"/>
          <w:szCs w:val="24"/>
        </w:rPr>
        <w:t>）</w:t>
      </w:r>
    </w:p>
    <w:p>
      <w:pPr>
        <w:widowControl/>
        <w:numPr>
          <w:numId w:val="0"/>
        </w:numPr>
        <w:shd w:val="clear" w:color="auto" w:fill="FFFFFF"/>
        <w:jc w:val="left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bCs/>
          <w:sz w:val="22"/>
          <w:lang w:val="en-US" w:eastAsia="zh-CN"/>
        </w:rPr>
        <w:t>2</w:t>
      </w:r>
      <w:r>
        <w:rPr>
          <w:rFonts w:hint="eastAsia" w:ascii="微软雅黑" w:hAnsi="微软雅黑" w:eastAsia="微软雅黑"/>
          <w:bCs/>
          <w:sz w:val="22"/>
        </w:rPr>
        <w:t>添加小助手投递：小北老师微信号15554160523 添加请备注：龙湖仕官生-</w:t>
      </w:r>
      <w:r>
        <w:rPr>
          <w:rFonts w:hint="eastAsia" w:ascii="微软雅黑" w:hAnsi="微软雅黑" w:eastAsia="微软雅黑"/>
          <w:bCs/>
          <w:sz w:val="22"/>
          <w:lang w:val="en-US" w:eastAsia="zh-CN"/>
        </w:rPr>
        <w:t>板块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-</w:t>
      </w:r>
      <w:r>
        <w:rPr>
          <w:rFonts w:hint="eastAsia" w:ascii="微软雅黑" w:hAnsi="微软雅黑" w:eastAsia="微软雅黑"/>
          <w:bCs/>
          <w:sz w:val="22"/>
        </w:rPr>
        <w:t>名字-学校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Style w:val="10"/>
          <w:rFonts w:hint="eastAsia" w:ascii="微软雅黑" w:hAnsi="微软雅黑" w:eastAsia="微软雅黑"/>
          <w:color w:val="000000"/>
          <w:sz w:val="22"/>
          <w:shd w:val="clear" w:color="auto" w:fill="FFFFFF"/>
        </w:rPr>
      </w:pPr>
    </w:p>
    <w:p>
      <w:pPr>
        <w:jc w:val="center"/>
        <w:rPr>
          <w:rFonts w:ascii="微软雅黑" w:hAnsi="微软雅黑" w:eastAsia="微软雅黑"/>
          <w:sz w:val="22"/>
        </w:rPr>
      </w:pPr>
    </w:p>
    <w:p>
      <w:pPr>
        <w:jc w:val="center"/>
        <w:rPr>
          <w:rFonts w:ascii="微软雅黑" w:hAnsi="微软雅黑" w:eastAsia="微软雅黑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093EC"/>
    <w:multiLevelType w:val="singleLevel"/>
    <w:tmpl w:val="AB7093E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93C261"/>
    <w:multiLevelType w:val="singleLevel"/>
    <w:tmpl w:val="5393C26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C113F37"/>
    <w:multiLevelType w:val="multilevel"/>
    <w:tmpl w:val="5C113F37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yOTY1MzAzNTJmMWQ3ZWM2ODJlY2VlYTFmYjcwNzAifQ=="/>
  </w:docVars>
  <w:rsids>
    <w:rsidRoot w:val="00527279"/>
    <w:rsid w:val="00024C05"/>
    <w:rsid w:val="00033017"/>
    <w:rsid w:val="0008385C"/>
    <w:rsid w:val="000A65F1"/>
    <w:rsid w:val="000E4A35"/>
    <w:rsid w:val="00104B96"/>
    <w:rsid w:val="00107363"/>
    <w:rsid w:val="0013519B"/>
    <w:rsid w:val="00174EC1"/>
    <w:rsid w:val="001A76CF"/>
    <w:rsid w:val="001B3250"/>
    <w:rsid w:val="001C1F7A"/>
    <w:rsid w:val="001D0EDF"/>
    <w:rsid w:val="001F7749"/>
    <w:rsid w:val="002059F1"/>
    <w:rsid w:val="00217521"/>
    <w:rsid w:val="00236AF7"/>
    <w:rsid w:val="00237864"/>
    <w:rsid w:val="00242DC2"/>
    <w:rsid w:val="00257C97"/>
    <w:rsid w:val="0026237F"/>
    <w:rsid w:val="00283DF8"/>
    <w:rsid w:val="00287032"/>
    <w:rsid w:val="00287599"/>
    <w:rsid w:val="00291A0F"/>
    <w:rsid w:val="002A23EB"/>
    <w:rsid w:val="002C3EC2"/>
    <w:rsid w:val="002E46B2"/>
    <w:rsid w:val="00325040"/>
    <w:rsid w:val="00332EF9"/>
    <w:rsid w:val="003409D6"/>
    <w:rsid w:val="00362BEC"/>
    <w:rsid w:val="00374B72"/>
    <w:rsid w:val="003A02F0"/>
    <w:rsid w:val="003C191A"/>
    <w:rsid w:val="00403087"/>
    <w:rsid w:val="00462B33"/>
    <w:rsid w:val="00486484"/>
    <w:rsid w:val="00497D46"/>
    <w:rsid w:val="004A456E"/>
    <w:rsid w:val="004A494D"/>
    <w:rsid w:val="005011FF"/>
    <w:rsid w:val="00513923"/>
    <w:rsid w:val="00527279"/>
    <w:rsid w:val="00561DC6"/>
    <w:rsid w:val="005748B8"/>
    <w:rsid w:val="00575341"/>
    <w:rsid w:val="005F30EF"/>
    <w:rsid w:val="006022A2"/>
    <w:rsid w:val="00653896"/>
    <w:rsid w:val="0068113B"/>
    <w:rsid w:val="00681170"/>
    <w:rsid w:val="006858F2"/>
    <w:rsid w:val="0068719E"/>
    <w:rsid w:val="0072507C"/>
    <w:rsid w:val="007361AE"/>
    <w:rsid w:val="00777811"/>
    <w:rsid w:val="00781CE7"/>
    <w:rsid w:val="00787046"/>
    <w:rsid w:val="007B01DB"/>
    <w:rsid w:val="007E5DA2"/>
    <w:rsid w:val="007F408C"/>
    <w:rsid w:val="00820F17"/>
    <w:rsid w:val="00856A50"/>
    <w:rsid w:val="00863F8C"/>
    <w:rsid w:val="00864A29"/>
    <w:rsid w:val="00887937"/>
    <w:rsid w:val="0089308D"/>
    <w:rsid w:val="008973D0"/>
    <w:rsid w:val="008A5D6E"/>
    <w:rsid w:val="008B0423"/>
    <w:rsid w:val="008B1549"/>
    <w:rsid w:val="00932562"/>
    <w:rsid w:val="00933DAE"/>
    <w:rsid w:val="00935D39"/>
    <w:rsid w:val="009378FA"/>
    <w:rsid w:val="00937F65"/>
    <w:rsid w:val="00941883"/>
    <w:rsid w:val="0096238F"/>
    <w:rsid w:val="00970290"/>
    <w:rsid w:val="00980235"/>
    <w:rsid w:val="00982BB7"/>
    <w:rsid w:val="009B3EDE"/>
    <w:rsid w:val="009B42F5"/>
    <w:rsid w:val="00A12ADB"/>
    <w:rsid w:val="00A22CF5"/>
    <w:rsid w:val="00A272A8"/>
    <w:rsid w:val="00A42012"/>
    <w:rsid w:val="00A554EA"/>
    <w:rsid w:val="00A561AA"/>
    <w:rsid w:val="00A912CA"/>
    <w:rsid w:val="00AA4597"/>
    <w:rsid w:val="00AA53A1"/>
    <w:rsid w:val="00AC3123"/>
    <w:rsid w:val="00AC73E3"/>
    <w:rsid w:val="00AC7617"/>
    <w:rsid w:val="00AD5655"/>
    <w:rsid w:val="00AE246F"/>
    <w:rsid w:val="00B149AD"/>
    <w:rsid w:val="00B32D54"/>
    <w:rsid w:val="00B54522"/>
    <w:rsid w:val="00B56BD3"/>
    <w:rsid w:val="00B872AD"/>
    <w:rsid w:val="00B94692"/>
    <w:rsid w:val="00BC3180"/>
    <w:rsid w:val="00BE4C51"/>
    <w:rsid w:val="00C01710"/>
    <w:rsid w:val="00C31A24"/>
    <w:rsid w:val="00C32DD7"/>
    <w:rsid w:val="00C63199"/>
    <w:rsid w:val="00C75942"/>
    <w:rsid w:val="00C8232C"/>
    <w:rsid w:val="00CD4DC9"/>
    <w:rsid w:val="00CE4719"/>
    <w:rsid w:val="00D042D6"/>
    <w:rsid w:val="00D048B0"/>
    <w:rsid w:val="00D151D8"/>
    <w:rsid w:val="00D57696"/>
    <w:rsid w:val="00D652EC"/>
    <w:rsid w:val="00D66C23"/>
    <w:rsid w:val="00D74D66"/>
    <w:rsid w:val="00DF3525"/>
    <w:rsid w:val="00DF4999"/>
    <w:rsid w:val="00E00769"/>
    <w:rsid w:val="00E053C4"/>
    <w:rsid w:val="00E23EB6"/>
    <w:rsid w:val="00E42429"/>
    <w:rsid w:val="00E44A24"/>
    <w:rsid w:val="00E458DF"/>
    <w:rsid w:val="00EC7A16"/>
    <w:rsid w:val="00EE6EB0"/>
    <w:rsid w:val="00F15999"/>
    <w:rsid w:val="00F46FC3"/>
    <w:rsid w:val="00F5333A"/>
    <w:rsid w:val="00F97C39"/>
    <w:rsid w:val="00FB7A81"/>
    <w:rsid w:val="00FC7860"/>
    <w:rsid w:val="00FD7322"/>
    <w:rsid w:val="7229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spec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1286</Words>
  <Characters>1382</Characters>
  <Lines>11</Lines>
  <Paragraphs>3</Paragraphs>
  <TotalTime>0</TotalTime>
  <ScaleCrop>false</ScaleCrop>
  <LinksUpToDate>false</LinksUpToDate>
  <CharactersWithSpaces>1393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2022-08-08T05:47:00Z</dcterms:created>
  <dc:creator>longforuser</dc:creator>
  <cp:lastModifiedBy>曾孝贤 HelloOffer负责人（2）</cp:lastModifiedBy>
  <dcterms:modified xsi:type="dcterms:W3CDTF">2023-03-24T01:24:01Z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0C4D6B4E7F284EEFBE10436C360FA411_12</vt:lpwstr>
  </property>
</Properties>
</file>