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21" w:rsidRDefault="00982651">
      <w:pPr>
        <w:tabs>
          <w:tab w:val="left" w:pos="142"/>
        </w:tabs>
        <w:ind w:right="-1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得力集团2024届校园招聘</w:t>
      </w:r>
    </w:p>
    <w:p w:rsidR="00503A21" w:rsidRDefault="00982651">
      <w:pPr>
        <w:tabs>
          <w:tab w:val="left" w:pos="142"/>
        </w:tabs>
        <w:ind w:right="-1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 xml:space="preserve"> “勇敢追光，美好可期！”</w:t>
      </w:r>
    </w:p>
    <w:p w:rsidR="00503A21" w:rsidRDefault="00503A21">
      <w:pPr>
        <w:tabs>
          <w:tab w:val="left" w:pos="142"/>
        </w:tabs>
        <w:spacing w:line="240" w:lineRule="exact"/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得力集团创建于1981年，是全球知名的文创科技型企业，多工作学习场景整体解决方案的领导者。四十余年来，得力通过持续不断的产品创新、管理升级和产业布局，奠定了行业内的领先地位，并成为在全球拥有广泛知名度的办公文具品牌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得力集团旗下拥有得力办公、得力文具、得力工具、得力益智、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得力普乐士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、安格耐特、纽赛、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集什等独立子品牌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。其产业布局已从文具扩展至办公设备、数码打印、智能办公、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云科技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与智慧互联等24大门类，不仅提供硬件产品，还在系统和软件方面为用户提供服务。丰富而完整的产品集群，在全方位满足企业用户一站式整体采购需求的同时，也给更多个人消费者提供多样化与个性化的产品选择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得力集团总部位于宁波宁海，集研发、设计、生产和销售于一体，全球共有七大制造基地：宁海得力工业园、宁波江北工业园、宁波江东工业园、宁波余姚工业园、得力杭州工业园、苏州电动工具制造基地、得力越南制造基地，是全球最大的办公与文具产业制造商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得力集团以全域与精准为目标，构建了分销、B2B、电商和海外四大业务渠道。得力集团在国内建立152家分公司，10万+的零售终端，积累了强大的品牌和渠道优势。同时布局京东、天猫、拼多多、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抖音等主流电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商平台，市场占有率及销售额遥遥领先。在海外，得力设立了11大区域营销总部，22家海外分公司，并布局了重点国家的电商平台，在全球140多个国家和地区布局了营销网络，为实现“创建一个世界级的中国民族品牌”理想而努力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在仓储配送与服务能力上，得力坚持“智能、绿色、创新”的发展理念，整合全球领先的信息系统和智能硬件，建立了业内一流的全自动立体仓，通过布局全国近100座物流中心，搭建了智慧化中央仓、区域仓、城市仓三级物流网络，全国仓储总面积超过80万平方米，其规模和作业量达到国内一流水平，能够快速响应市场对产品制造和服务的各种需求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近年来，得力始终保持强劲的发展势头，相继成为G20杭州峰会、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金砖五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国峰会、中非合作论坛、一带一路等重大国际会议的合作伙伴以及联合国机构的长期供应商，并先后获得“国家企业技术中心”、“国家级工业设计中心”、“国家高新技术企业”、“中国轻工业文教用品行业十强第一名”、“中国民营企业500强”等荣誉称号。</w:t>
      </w:r>
    </w:p>
    <w:p w:rsidR="00503A21" w:rsidRDefault="0098265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未来，得力集团将以多品牌领先、智能办公、B2B，品牌国际化四大战略为动力新引擎，以“创造美好产品，服务全球用户”为使命，持续为全球用户创造技术领先、品质卓越、体验友好的产品及服务，为“成为一家值得信赖且受人尊敬的企业”而不懈努力。</w:t>
      </w:r>
    </w:p>
    <w:p w:rsidR="00503A21" w:rsidRDefault="00503A21">
      <w:pPr>
        <w:snapToGrid w:val="0"/>
        <w:spacing w:line="40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</w:p>
    <w:p w:rsidR="00503A21" w:rsidRDefault="00982651">
      <w:pPr>
        <w:snapToGrid w:val="0"/>
        <w:spacing w:line="400" w:lineRule="exact"/>
        <w:rPr>
          <w:rFonts w:ascii="微软雅黑" w:eastAsia="微软雅黑" w:hAnsi="微软雅黑"/>
          <w:b/>
          <w:color w:val="0000CC"/>
          <w:szCs w:val="21"/>
        </w:rPr>
      </w:pPr>
      <w:proofErr w:type="gramStart"/>
      <w:r>
        <w:rPr>
          <w:rFonts w:ascii="微软雅黑" w:eastAsia="微软雅黑" w:hAnsi="微软雅黑"/>
          <w:b/>
          <w:color w:val="FF0000"/>
          <w:szCs w:val="21"/>
        </w:rPr>
        <w:t>网申二</w:t>
      </w:r>
      <w:proofErr w:type="gramEnd"/>
      <w:r>
        <w:rPr>
          <w:rFonts w:ascii="微软雅黑" w:eastAsia="微软雅黑" w:hAnsi="微软雅黑"/>
          <w:b/>
          <w:color w:val="FF0000"/>
          <w:szCs w:val="21"/>
        </w:rPr>
        <w:t>维码</w:t>
      </w:r>
      <w:r>
        <w:rPr>
          <w:rFonts w:ascii="微软雅黑" w:eastAsia="微软雅黑" w:hAnsi="微软雅黑" w:hint="eastAsia"/>
          <w:b/>
          <w:color w:val="FF0000"/>
          <w:szCs w:val="21"/>
        </w:rPr>
        <w:t xml:space="preserve">： </w:t>
      </w:r>
      <w:r>
        <w:rPr>
          <w:rFonts w:ascii="微软雅黑" w:eastAsia="微软雅黑" w:hAnsi="微软雅黑"/>
          <w:b/>
          <w:color w:val="FF0000"/>
          <w:szCs w:val="21"/>
        </w:rPr>
        <w:t xml:space="preserve">   </w:t>
      </w:r>
      <w:r>
        <w:rPr>
          <w:rFonts w:ascii="微软雅黑" w:eastAsia="微软雅黑" w:hAnsi="微软雅黑"/>
          <w:b/>
          <w:color w:val="0000CC"/>
          <w:szCs w:val="21"/>
        </w:rPr>
        <w:t xml:space="preserve">         </w:t>
      </w:r>
      <w:r>
        <w:rPr>
          <w:rFonts w:ascii="微软雅黑" w:eastAsia="微软雅黑" w:hAnsi="微软雅黑"/>
          <w:b/>
          <w:color w:val="FF0000"/>
          <w:szCs w:val="21"/>
        </w:rPr>
        <w:t xml:space="preserve">    </w:t>
      </w:r>
      <w:r>
        <w:rPr>
          <w:rFonts w:ascii="微软雅黑" w:eastAsia="微软雅黑" w:hAnsi="微软雅黑" w:hint="eastAsia"/>
          <w:b/>
          <w:color w:val="FF0000"/>
          <w:szCs w:val="21"/>
        </w:rPr>
        <w:t xml:space="preserve">      </w:t>
      </w:r>
      <w:r>
        <w:rPr>
          <w:rFonts w:ascii="微软雅黑" w:eastAsia="微软雅黑" w:hAnsi="微软雅黑"/>
          <w:b/>
          <w:color w:val="FF0000"/>
          <w:szCs w:val="21"/>
        </w:rPr>
        <w:t xml:space="preserve">  集团公众号</w:t>
      </w:r>
      <w:r>
        <w:rPr>
          <w:rFonts w:ascii="微软雅黑" w:eastAsia="微软雅黑" w:hAnsi="微软雅黑" w:hint="eastAsia"/>
          <w:b/>
          <w:color w:val="FF0000"/>
          <w:szCs w:val="21"/>
        </w:rPr>
        <w:t>：</w:t>
      </w:r>
    </w:p>
    <w:p w:rsidR="00503A21" w:rsidRDefault="00982651">
      <w:pPr>
        <w:snapToGrid w:val="0"/>
        <w:spacing w:line="400" w:lineRule="exact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754380</wp:posOffset>
            </wp:positionH>
            <wp:positionV relativeFrom="paragraph">
              <wp:posOffset>107950</wp:posOffset>
            </wp:positionV>
            <wp:extent cx="1231265" cy="1231265"/>
            <wp:effectExtent l="0" t="0" r="635" b="63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noProof/>
          <w:color w:val="FF0000"/>
          <w:szCs w:val="2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71755</wp:posOffset>
            </wp:positionV>
            <wp:extent cx="1308735" cy="1308735"/>
            <wp:effectExtent l="0" t="0" r="12065" b="12065"/>
            <wp:wrapNone/>
            <wp:docPr id="4" name="图片 4" descr="C:\Users\Administrator\Desktop\得力集团公众号二维码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得力集团公众号二维码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A21" w:rsidRDefault="00503A21">
      <w:pPr>
        <w:snapToGrid w:val="0"/>
        <w:spacing w:line="400" w:lineRule="exact"/>
        <w:rPr>
          <w:rFonts w:ascii="微软雅黑" w:eastAsia="微软雅黑" w:hAnsi="微软雅黑"/>
          <w:b/>
          <w:color w:val="FF0000"/>
          <w:szCs w:val="21"/>
        </w:rPr>
      </w:pPr>
    </w:p>
    <w:p w:rsidR="00503A21" w:rsidRDefault="00503A21">
      <w:pPr>
        <w:snapToGrid w:val="0"/>
        <w:spacing w:line="400" w:lineRule="exact"/>
        <w:rPr>
          <w:rFonts w:ascii="微软雅黑" w:eastAsia="微软雅黑" w:hAnsi="微软雅黑"/>
          <w:b/>
          <w:color w:val="FF0000"/>
          <w:szCs w:val="21"/>
        </w:rPr>
      </w:pPr>
    </w:p>
    <w:p w:rsidR="00503A21" w:rsidRDefault="00503A21">
      <w:pPr>
        <w:snapToGrid w:val="0"/>
        <w:spacing w:line="400" w:lineRule="exact"/>
        <w:rPr>
          <w:rFonts w:ascii="微软雅黑" w:eastAsia="微软雅黑" w:hAnsi="微软雅黑"/>
          <w:b/>
          <w:color w:val="FF0000"/>
          <w:szCs w:val="21"/>
        </w:rPr>
      </w:pPr>
    </w:p>
    <w:p w:rsidR="00503A21" w:rsidRDefault="00503A21">
      <w:pPr>
        <w:snapToGrid w:val="0"/>
        <w:spacing w:line="400" w:lineRule="exact"/>
        <w:rPr>
          <w:rFonts w:ascii="微软雅黑" w:eastAsia="微软雅黑" w:hAnsi="微软雅黑"/>
          <w:b/>
          <w:color w:val="FF0000"/>
          <w:szCs w:val="21"/>
        </w:rPr>
      </w:pPr>
    </w:p>
    <w:p w:rsidR="00503A21" w:rsidRDefault="00982651">
      <w:pPr>
        <w:numPr>
          <w:ilvl w:val="0"/>
          <w:numId w:val="1"/>
        </w:num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招聘需求</w:t>
      </w:r>
    </w:p>
    <w:tbl>
      <w:tblPr>
        <w:tblW w:w="5090" w:type="pct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1513"/>
        <w:gridCol w:w="2264"/>
        <w:gridCol w:w="1479"/>
        <w:gridCol w:w="4662"/>
      </w:tblGrid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工作地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专业参考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管培生类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高级产品管理干部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工业设计、市场营销等专业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高级研发技术管理干部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机械工程、机械设计及其自动化、电子工程等专业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高级设计管理干部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视觉传达设计等专业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高级海外营销管理干部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市场营销、工商管理等商科专业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高级供应链管理干部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物流管理、供应链管理、机械类、材料类、电子类等工科专业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高级财务管理干部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财务管理、会计学、税收学等专业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研发技术类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产品经理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工业设计、产品设计、市场营销等专业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产品经理（海外）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工业设计、产品设计、市场营销等专业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化学工程师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化工类、高分子材料、应用化学（涂料、胶黏剂）专业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产品结构工程师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嵌入式软件工程师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计算机、电子信息工程、软件工程等专业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硬件工程师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电子信息科学与技术、电子信息工程、计算机科学等专业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创新设计类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电商设计师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视觉传达设计、工业设计、产品设计、数字媒体艺术等相关专业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工业设计师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产品设计、工业设计等专业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平面设计师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视觉设计传达等专业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1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国内营销类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国内营销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大客户营销(B2B)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电商运营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电子商务、市场营销、工商管理等商科专业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电商运营(B2B)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电子商务、市场营销、工商管理等商科专业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海外营销类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外贸业务员(国内)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海外营销(驻外分销)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海外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海外营销(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驻外电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海外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供应链管理类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物流管理、物流工程等相关专业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计划管理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统计学、数学、物流等专业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采购工程师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供应链类、材料工艺、机械工程、物流管理、电子工程等专业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采购工程师(B2B)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物流管理与工程类、物流管理、电子商务、工商管理等专业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商品管理(B2B)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物流管理与工程类、物流管理、电子商务、工商管理等专业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制造技术类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精益制造工程师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工业工程、机械设计及其自动化、机械电子工程、材料成型及控制工程、电子信息工程等专业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技术工程师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宁波、杭州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工业工程、机械设计及其自动化、机械电子工程、材料成型及控制工程、电子信息工程等专业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信息技术类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产品运营(B2B)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电子商务、产品设计等相关专业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软件开发工程师(B2B)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电子信息等相关专业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软件测试工程师(B2B)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电子信息等相关专业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软件实施工程师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软件工程、计算机科学与技术等专业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职能支持类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财务管理、会计学、税收学等专业</w:t>
            </w:r>
          </w:p>
        </w:tc>
      </w:tr>
      <w:tr w:rsidR="00503A21" w:rsidTr="00BA6EB7">
        <w:trPr>
          <w:trHeight w:val="398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503A21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A21" w:rsidRDefault="00982651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3A21" w:rsidRDefault="00982651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人力资源管理、工商管理等专业</w:t>
            </w:r>
          </w:p>
        </w:tc>
      </w:tr>
    </w:tbl>
    <w:p w:rsidR="00503A21" w:rsidRDefault="00982651">
      <w:p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二、应聘指引</w:t>
      </w:r>
    </w:p>
    <w:p w:rsidR="00503A21" w:rsidRDefault="00982651">
      <w:p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1、</w:t>
      </w:r>
      <w:r>
        <w:rPr>
          <w:rFonts w:ascii="微软雅黑" w:eastAsia="微软雅黑" w:hAnsi="微软雅黑" w:hint="eastAsia"/>
          <w:b/>
          <w:sz w:val="24"/>
          <w:szCs w:val="24"/>
        </w:rPr>
        <w:t>线下渠道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第一步：参加校园宣讲会，投递简历</w:t>
      </w:r>
      <w:r>
        <w:rPr>
          <w:rFonts w:ascii="微软雅黑" w:eastAsia="微软雅黑" w:hAnsi="微软雅黑"/>
          <w:b/>
          <w:sz w:val="22"/>
        </w:rPr>
        <w:t xml:space="preserve"> 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携带电子简历，准时参加校园宣讲会，认真听取宣讲会的内容，</w:t>
      </w:r>
      <w:r>
        <w:rPr>
          <w:rFonts w:ascii="微软雅黑" w:eastAsia="微软雅黑" w:hAnsi="微软雅黑"/>
          <w:sz w:val="20"/>
          <w:szCs w:val="20"/>
        </w:rPr>
        <w:t>宣讲会结束后</w:t>
      </w:r>
      <w:r>
        <w:rPr>
          <w:rFonts w:ascii="微软雅黑" w:eastAsia="微软雅黑" w:hAnsi="微软雅黑" w:hint="eastAsia"/>
          <w:sz w:val="20"/>
          <w:szCs w:val="20"/>
        </w:rPr>
        <w:t>，向意向岗位</w:t>
      </w:r>
      <w:r>
        <w:rPr>
          <w:rFonts w:ascii="微软雅黑" w:eastAsia="微软雅黑" w:hAnsi="微软雅黑"/>
          <w:sz w:val="20"/>
          <w:szCs w:val="20"/>
        </w:rPr>
        <w:t>投递简历</w:t>
      </w:r>
      <w:r>
        <w:rPr>
          <w:rFonts w:ascii="微软雅黑" w:eastAsia="微软雅黑" w:hAnsi="微软雅黑" w:hint="eastAsia"/>
          <w:sz w:val="20"/>
          <w:szCs w:val="20"/>
        </w:rPr>
        <w:t>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第二步：初试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1、宣讲会结束当天，将以短信/电话的方式通知进入初试人员面试相关信息，请保持手机畅通；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2、参加初试人员请携带好以下物品，并按照先后顺序进行统一装订：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① 学校成绩单（盖学校公章）复印件；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② 英语等级证书、计算机等级证书复印件；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③ 足以证明您在校期间表现优秀的其他材料复印件；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3、请务必提前15分钟到面试现场，详细回答陈述性问题；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第三步：终试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初试结束后，一周内将以电话的方式通知，安排待终试人员</w:t>
      </w:r>
      <w:r w:rsidR="00AF583F">
        <w:rPr>
          <w:rFonts w:ascii="微软雅黑" w:eastAsia="微软雅黑" w:hAnsi="微软雅黑"/>
          <w:sz w:val="20"/>
          <w:szCs w:val="20"/>
        </w:rPr>
        <w:t>进行终试</w:t>
      </w:r>
      <w:r w:rsidR="00F77433">
        <w:rPr>
          <w:rFonts w:ascii="微软雅黑" w:eastAsia="微软雅黑" w:hAnsi="微软雅黑" w:hint="eastAsia"/>
          <w:sz w:val="20"/>
          <w:szCs w:val="20"/>
        </w:rPr>
        <w:t>（现场或视频）</w:t>
      </w:r>
      <w:r w:rsidR="009B6470">
        <w:rPr>
          <w:rFonts w:ascii="微软雅黑" w:eastAsia="微软雅黑" w:hAnsi="微软雅黑" w:hint="eastAsia"/>
          <w:sz w:val="20"/>
          <w:szCs w:val="20"/>
        </w:rPr>
        <w:t>；</w:t>
      </w:r>
      <w:r w:rsidR="00AF583F">
        <w:rPr>
          <w:rFonts w:ascii="微软雅黑" w:eastAsia="微软雅黑" w:hAnsi="微软雅黑" w:hint="eastAsia"/>
          <w:sz w:val="20"/>
          <w:szCs w:val="20"/>
        </w:rPr>
        <w:t>其中管培生候选人安排</w:t>
      </w:r>
      <w:r>
        <w:rPr>
          <w:rFonts w:ascii="微软雅黑" w:eastAsia="微软雅黑" w:hAnsi="微软雅黑" w:hint="eastAsia"/>
          <w:sz w:val="20"/>
          <w:szCs w:val="20"/>
        </w:rPr>
        <w:t>到公司总部（宁波宁海）参加终试（面试费用由公司承担）</w:t>
      </w:r>
      <w:r w:rsidR="00AF583F">
        <w:rPr>
          <w:rFonts w:ascii="微软雅黑" w:eastAsia="微软雅黑" w:hAnsi="微软雅黑" w:hint="eastAsia"/>
          <w:sz w:val="20"/>
          <w:szCs w:val="20"/>
        </w:rPr>
        <w:t>。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第四步：Offer发放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sz w:val="20"/>
          <w:szCs w:val="20"/>
        </w:rPr>
        <w:t>以邮件/线下方式发放Offer；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第五步：签订协议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Offer发放后1-3天，将以电话方式通知录用人员签约事宜。</w:t>
      </w:r>
      <w:r>
        <w:rPr>
          <w:rFonts w:ascii="微软雅黑" w:eastAsia="微软雅黑" w:hAnsi="微软雅黑"/>
          <w:sz w:val="20"/>
          <w:szCs w:val="20"/>
        </w:rPr>
        <w:t xml:space="preserve"> </w:t>
      </w:r>
    </w:p>
    <w:p w:rsidR="00503A21" w:rsidRDefault="00982651">
      <w:p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2、</w:t>
      </w:r>
      <w:r>
        <w:rPr>
          <w:rFonts w:ascii="微软雅黑" w:eastAsia="微软雅黑" w:hAnsi="微软雅黑" w:hint="eastAsia"/>
          <w:b/>
          <w:sz w:val="24"/>
          <w:szCs w:val="24"/>
        </w:rPr>
        <w:t>线上渠道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第一步：</w:t>
      </w:r>
      <w:proofErr w:type="gramStart"/>
      <w:r>
        <w:rPr>
          <w:rFonts w:ascii="微软雅黑" w:eastAsia="微软雅黑" w:hAnsi="微软雅黑" w:hint="eastAsia"/>
          <w:b/>
          <w:sz w:val="22"/>
        </w:rPr>
        <w:t>选择网申通道</w:t>
      </w:r>
      <w:proofErr w:type="gramEnd"/>
      <w:r>
        <w:rPr>
          <w:rFonts w:ascii="微软雅黑" w:eastAsia="微软雅黑" w:hAnsi="微软雅黑" w:hint="eastAsia"/>
          <w:b/>
          <w:sz w:val="22"/>
        </w:rPr>
        <w:t>投递简历</w:t>
      </w:r>
      <w:r>
        <w:rPr>
          <w:rFonts w:ascii="微软雅黑" w:eastAsia="微软雅黑" w:hAnsi="微软雅黑"/>
          <w:b/>
          <w:sz w:val="22"/>
        </w:rPr>
        <w:t xml:space="preserve"> </w:t>
      </w:r>
    </w:p>
    <w:p w:rsidR="00503A21" w:rsidRDefault="00982651">
      <w:pPr>
        <w:tabs>
          <w:tab w:val="left" w:pos="142"/>
        </w:tabs>
        <w:spacing w:line="400" w:lineRule="exact"/>
        <w:ind w:firstLineChars="200" w:firstLine="40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通过电子邮箱/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网申通道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选择</w:t>
      </w:r>
      <w:r w:rsidR="009B6470">
        <w:rPr>
          <w:rFonts w:ascii="微软雅黑" w:eastAsia="微软雅黑" w:hAnsi="微软雅黑" w:hint="eastAsia"/>
          <w:sz w:val="20"/>
          <w:szCs w:val="20"/>
        </w:rPr>
        <w:t>对应</w:t>
      </w:r>
      <w:r>
        <w:rPr>
          <w:rFonts w:ascii="微软雅黑" w:eastAsia="微软雅黑" w:hAnsi="微软雅黑" w:hint="eastAsia"/>
          <w:sz w:val="20"/>
          <w:szCs w:val="20"/>
        </w:rPr>
        <w:t>岗位投递简历（请勿重复投递）。</w:t>
      </w:r>
    </w:p>
    <w:p w:rsidR="00503A21" w:rsidRDefault="00982651">
      <w:pPr>
        <w:pStyle w:val="a9"/>
        <w:numPr>
          <w:ilvl w:val="0"/>
          <w:numId w:val="2"/>
        </w:numPr>
        <w:spacing w:line="400" w:lineRule="exact"/>
        <w:ind w:left="839" w:firstLineChars="0"/>
        <w:rPr>
          <w:rFonts w:ascii="微软雅黑" w:eastAsia="微软雅黑" w:hAnsi="微软雅黑" w:cs="Arial"/>
          <w:color w:val="000000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000000"/>
          <w:sz w:val="20"/>
          <w:szCs w:val="20"/>
        </w:rPr>
        <w:t>招聘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邮箱：</w:t>
      </w:r>
      <w:hyperlink r:id="rId9" w:history="1">
        <w:r>
          <w:rPr>
            <w:rStyle w:val="a8"/>
            <w:rFonts w:ascii="微软雅黑" w:eastAsia="微软雅黑" w:hAnsi="微软雅黑" w:cs="Arial" w:hint="eastAsia"/>
            <w:sz w:val="20"/>
            <w:szCs w:val="20"/>
          </w:rPr>
          <w:t>zhaopin@nbdeli.com</w:t>
        </w:r>
      </w:hyperlink>
    </w:p>
    <w:p w:rsidR="00503A21" w:rsidRDefault="00982651">
      <w:pPr>
        <w:pStyle w:val="a9"/>
        <w:numPr>
          <w:ilvl w:val="0"/>
          <w:numId w:val="2"/>
        </w:numPr>
        <w:tabs>
          <w:tab w:val="left" w:pos="142"/>
        </w:tabs>
        <w:spacing w:line="400" w:lineRule="exact"/>
        <w:ind w:left="839" w:right="-1" w:firstLineChars="0"/>
        <w:jc w:val="left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t>网申通道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：</w:t>
      </w:r>
      <w:r>
        <w:rPr>
          <w:rFonts w:hint="eastAsia"/>
          <w:color w:val="0000FF"/>
          <w:u w:val="single"/>
        </w:rPr>
        <w:t>https://app.mokahr.com/campus-recruitment/nbdeli/70019#/</w:t>
      </w:r>
      <w:r>
        <w:t xml:space="preserve">                   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第二步：进行线上视频初试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1、简历投递完成后，H</w:t>
      </w:r>
      <w:r>
        <w:rPr>
          <w:rFonts w:ascii="微软雅黑" w:eastAsia="微软雅黑" w:hAnsi="微软雅黑"/>
          <w:sz w:val="20"/>
          <w:szCs w:val="20"/>
        </w:rPr>
        <w:t>R</w:t>
      </w:r>
      <w:r>
        <w:rPr>
          <w:rFonts w:ascii="微软雅黑" w:eastAsia="微软雅黑" w:hAnsi="微软雅黑" w:hint="eastAsia"/>
          <w:sz w:val="20"/>
          <w:szCs w:val="20"/>
        </w:rPr>
        <w:t>会在</w:t>
      </w:r>
      <w:r>
        <w:rPr>
          <w:rFonts w:ascii="微软雅黑" w:eastAsia="微软雅黑" w:hAnsi="微软雅黑"/>
          <w:sz w:val="20"/>
          <w:szCs w:val="20"/>
        </w:rPr>
        <w:t>2</w:t>
      </w:r>
      <w:r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5</w:t>
      </w:r>
      <w:r>
        <w:rPr>
          <w:rFonts w:ascii="微软雅黑" w:eastAsia="微软雅黑" w:hAnsi="微软雅黑" w:hint="eastAsia"/>
          <w:sz w:val="20"/>
          <w:szCs w:val="20"/>
        </w:rPr>
        <w:t>个工作日内，向通过者发出下一轮视频初试邀约；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2、</w:t>
      </w:r>
      <w:r>
        <w:rPr>
          <w:rFonts w:ascii="微软雅黑" w:eastAsia="微软雅黑" w:hAnsi="微软雅黑" w:hint="eastAsia"/>
          <w:sz w:val="20"/>
          <w:szCs w:val="20"/>
        </w:rPr>
        <w:t>线上视频初试形式为半结构化初试，面试官为1-2人，时间约为1</w:t>
      </w:r>
      <w:r>
        <w:rPr>
          <w:rFonts w:ascii="微软雅黑" w:eastAsia="微软雅黑" w:hAnsi="微软雅黑"/>
          <w:sz w:val="20"/>
          <w:szCs w:val="20"/>
        </w:rPr>
        <w:t>5</w:t>
      </w:r>
      <w:r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3</w:t>
      </w:r>
      <w:r>
        <w:rPr>
          <w:rFonts w:ascii="微软雅黑" w:eastAsia="微软雅黑" w:hAnsi="微软雅黑" w:hint="eastAsia"/>
          <w:sz w:val="20"/>
          <w:szCs w:val="20"/>
        </w:rPr>
        <w:t>0min；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 w:rsidR="00756677">
        <w:rPr>
          <w:rFonts w:ascii="微软雅黑" w:eastAsia="微软雅黑" w:hAnsi="微软雅黑" w:hint="eastAsia"/>
          <w:b/>
          <w:sz w:val="22"/>
        </w:rPr>
        <w:t>第三步：</w:t>
      </w:r>
      <w:r>
        <w:rPr>
          <w:rFonts w:ascii="微软雅黑" w:eastAsia="微软雅黑" w:hAnsi="微软雅黑" w:hint="eastAsia"/>
          <w:b/>
          <w:sz w:val="22"/>
        </w:rPr>
        <w:t>终试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1、初试结束次日，H</w:t>
      </w:r>
      <w:r>
        <w:rPr>
          <w:rFonts w:ascii="微软雅黑" w:eastAsia="微软雅黑" w:hAnsi="微软雅黑"/>
          <w:sz w:val="20"/>
          <w:szCs w:val="20"/>
        </w:rPr>
        <w:t>R</w:t>
      </w:r>
      <w:r>
        <w:rPr>
          <w:rFonts w:ascii="微软雅黑" w:eastAsia="微软雅黑" w:hAnsi="微软雅黑" w:hint="eastAsia"/>
          <w:sz w:val="20"/>
          <w:szCs w:val="20"/>
        </w:rPr>
        <w:t>会向通过者发出下一轮终试邀约；</w:t>
      </w:r>
    </w:p>
    <w:p w:rsidR="009B6470" w:rsidRDefault="009B6470" w:rsidP="009B647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</w:t>
      </w:r>
      <w:r>
        <w:rPr>
          <w:rFonts w:ascii="微软雅黑" w:eastAsia="微软雅黑" w:hAnsi="微软雅黑" w:hint="eastAsia"/>
          <w:sz w:val="20"/>
          <w:szCs w:val="20"/>
        </w:rPr>
        <w:t>初试结束后，一周内将以电话的方式通知，安排待终试人员</w:t>
      </w:r>
      <w:r>
        <w:rPr>
          <w:rFonts w:ascii="微软雅黑" w:eastAsia="微软雅黑" w:hAnsi="微软雅黑"/>
          <w:sz w:val="20"/>
          <w:szCs w:val="20"/>
        </w:rPr>
        <w:t>进行终试</w:t>
      </w:r>
      <w:r>
        <w:rPr>
          <w:rFonts w:ascii="微软雅黑" w:eastAsia="微软雅黑" w:hAnsi="微软雅黑" w:hint="eastAsia"/>
          <w:sz w:val="20"/>
          <w:szCs w:val="20"/>
        </w:rPr>
        <w:t>（现场或视频）；其中管培生候选人安排到公司总部（宁波宁海）参加终试（面试费用由公司承担）。</w:t>
      </w:r>
      <w:bookmarkStart w:id="0" w:name="_GoBack"/>
      <w:bookmarkEnd w:id="0"/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第四步：发放Offer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终试结束后1-3个工作日，H</w:t>
      </w:r>
      <w:r>
        <w:rPr>
          <w:rFonts w:ascii="微软雅黑" w:eastAsia="微软雅黑" w:hAnsi="微软雅黑"/>
          <w:sz w:val="20"/>
          <w:szCs w:val="20"/>
        </w:rPr>
        <w:t>R</w:t>
      </w:r>
      <w:r>
        <w:rPr>
          <w:rFonts w:ascii="微软雅黑" w:eastAsia="微软雅黑" w:hAnsi="微软雅黑" w:hint="eastAsia"/>
          <w:sz w:val="20"/>
          <w:szCs w:val="20"/>
        </w:rPr>
        <w:t>将以电话的方式通知录用人员签约事宜，并发放电子Offer；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第五步：签订协议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Offer发放后1-3天，将以电话方式通知录用人员签约事宜。</w:t>
      </w:r>
    </w:p>
    <w:p w:rsidR="00503A21" w:rsidRDefault="00982651">
      <w:p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三、薪资福利与发展机制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薪资福利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1、管培生类岗位综合年薪</w:t>
      </w:r>
      <w:r>
        <w:rPr>
          <w:rFonts w:ascii="微软雅黑" w:eastAsia="微软雅黑" w:hAnsi="微软雅黑"/>
          <w:sz w:val="20"/>
          <w:szCs w:val="20"/>
        </w:rPr>
        <w:t>20</w:t>
      </w:r>
      <w:r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30</w:t>
      </w:r>
      <w:r>
        <w:rPr>
          <w:rFonts w:ascii="微软雅黑" w:eastAsia="微软雅黑" w:hAnsi="微软雅黑" w:hint="eastAsia"/>
          <w:sz w:val="20"/>
          <w:szCs w:val="20"/>
        </w:rPr>
        <w:t>万，其他类岗位综合年薪8-</w:t>
      </w:r>
      <w:r>
        <w:rPr>
          <w:rFonts w:ascii="微软雅黑" w:eastAsia="微软雅黑" w:hAnsi="微软雅黑"/>
          <w:sz w:val="20"/>
          <w:szCs w:val="20"/>
        </w:rPr>
        <w:t>15万</w:t>
      </w:r>
      <w:r>
        <w:rPr>
          <w:rFonts w:ascii="微软雅黑" w:eastAsia="微软雅黑" w:hAnsi="微软雅黑" w:hint="eastAsia"/>
          <w:sz w:val="20"/>
          <w:szCs w:val="20"/>
        </w:rPr>
        <w:t>，每年结合绩效调薪；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2</w:t>
      </w:r>
      <w:r>
        <w:rPr>
          <w:rFonts w:ascii="微软雅黑" w:eastAsia="微软雅黑" w:hAnsi="微软雅黑" w:hint="eastAsia"/>
          <w:sz w:val="20"/>
          <w:szCs w:val="20"/>
        </w:rPr>
        <w:t>、实行双休、五险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一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金、带薪年假、政府补贴、节日福利、人才公寓、购房补贴、自主职称评聘等；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3</w:t>
      </w:r>
      <w:r>
        <w:rPr>
          <w:rFonts w:ascii="微软雅黑" w:eastAsia="微软雅黑" w:hAnsi="微软雅黑" w:hint="eastAsia"/>
          <w:sz w:val="20"/>
          <w:szCs w:val="20"/>
        </w:rPr>
        <w:t>、集团总部提供住宿、餐饮、娱乐休闲生活设施等：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① 商务酒店配置标准：空调、热水器、洗衣机、电视机、网络、家具等；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② 娱乐休闲生活设施：便利超市、洗衣房、生活餐厅、图书馆、影剧院、篮球场、羽毛球场、健身房、台球室、乒乓球室等。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大学生培养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1、6个月岗前培训及在岗培训；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2、公司高层一对一导师制，定岗辅导，快速成长与晋升；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3</w:t>
      </w:r>
      <w:r>
        <w:rPr>
          <w:rFonts w:ascii="微软雅黑" w:eastAsia="微软雅黑" w:hAnsi="微软雅黑" w:hint="eastAsia"/>
          <w:sz w:val="20"/>
          <w:szCs w:val="20"/>
        </w:rPr>
        <w:t>、管理学院对能力素质、专业技能、管理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者干部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等开展内外部培训。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 xml:space="preserve">■  </w:t>
      </w:r>
      <w:r>
        <w:rPr>
          <w:rFonts w:ascii="微软雅黑" w:eastAsia="微软雅黑" w:hAnsi="微软雅黑" w:hint="eastAsia"/>
          <w:b/>
          <w:sz w:val="22"/>
        </w:rPr>
        <w:t>职业发展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1、专业序列及管理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序列双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通道发展；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2、个人发展计划。</w:t>
      </w:r>
    </w:p>
    <w:p w:rsidR="00503A21" w:rsidRDefault="00982651">
      <w:pPr>
        <w:tabs>
          <w:tab w:val="left" w:pos="142"/>
        </w:tabs>
        <w:ind w:right="-1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四、联系方式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 xml:space="preserve">联系人：徐先生             </w:t>
      </w:r>
      <w:r>
        <w:rPr>
          <w:rFonts w:ascii="微软雅黑" w:eastAsia="微软雅黑" w:hAnsi="微软雅黑" w:cs="宋体" w:hint="eastAsia"/>
          <w:bCs/>
          <w:kern w:val="0"/>
          <w:szCs w:val="21"/>
        </w:rPr>
        <w:t>电话：</w:t>
      </w:r>
      <w:r>
        <w:rPr>
          <w:rFonts w:ascii="微软雅黑" w:eastAsia="微软雅黑" w:hAnsi="微软雅黑" w:cs="微软雅黑" w:hint="eastAsia"/>
          <w:sz w:val="20"/>
          <w:szCs w:val="20"/>
        </w:rPr>
        <w:t>0574-59976691</w:t>
      </w:r>
      <w:r>
        <w:rPr>
          <w:rFonts w:ascii="微软雅黑" w:eastAsia="微软雅黑" w:hAnsi="微软雅黑" w:cs="微软雅黑" w:hint="eastAsia"/>
          <w:bCs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bCs/>
          <w:kern w:val="0"/>
          <w:szCs w:val="21"/>
        </w:rPr>
        <w:t xml:space="preserve">    </w:t>
      </w:r>
      <w:r>
        <w:rPr>
          <w:rFonts w:ascii="微软雅黑" w:eastAsia="微软雅黑" w:hAnsi="微软雅黑" w:cs="宋体" w:hint="eastAsia"/>
          <w:bCs/>
          <w:kern w:val="0"/>
          <w:szCs w:val="21"/>
        </w:rPr>
        <w:t xml:space="preserve">    </w:t>
      </w:r>
      <w:r>
        <w:rPr>
          <w:rFonts w:ascii="微软雅黑" w:eastAsia="微软雅黑" w:hAnsi="微软雅黑" w:cs="宋体"/>
          <w:bCs/>
          <w:kern w:val="0"/>
          <w:szCs w:val="21"/>
        </w:rPr>
        <w:t>招聘</w:t>
      </w:r>
      <w:r>
        <w:rPr>
          <w:rFonts w:ascii="微软雅黑" w:eastAsia="微软雅黑" w:hAnsi="微软雅黑" w:hint="eastAsia"/>
          <w:sz w:val="20"/>
          <w:szCs w:val="20"/>
        </w:rPr>
        <w:t xml:space="preserve">邮箱：zhaopin@nbdeli.com       </w:t>
      </w:r>
    </w:p>
    <w:p w:rsidR="00503A21" w:rsidRDefault="00982651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宋体"/>
          <w:bCs/>
          <w:kern w:val="0"/>
          <w:szCs w:val="21"/>
          <w:highlight w:val="yellow"/>
        </w:rPr>
      </w:pPr>
      <w:r>
        <w:rPr>
          <w:rFonts w:ascii="微软雅黑" w:eastAsia="微软雅黑" w:hAnsi="微软雅黑" w:cs="宋体" w:hint="eastAsia"/>
          <w:bCs/>
          <w:kern w:val="0"/>
          <w:szCs w:val="21"/>
        </w:rPr>
        <w:t>网址：www.nbdeli.com                   地址：浙江省宁波市宁海县得力工业园</w:t>
      </w:r>
    </w:p>
    <w:sectPr w:rsidR="00503A21">
      <w:headerReference w:type="default" r:id="rId10"/>
      <w:pgSz w:w="11906" w:h="16838"/>
      <w:pgMar w:top="1361" w:right="737" w:bottom="1361" w:left="737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189" w:rsidRDefault="00E46189">
      <w:r>
        <w:separator/>
      </w:r>
    </w:p>
  </w:endnote>
  <w:endnote w:type="continuationSeparator" w:id="0">
    <w:p w:rsidR="00E46189" w:rsidRDefault="00E4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189" w:rsidRDefault="00E46189">
      <w:r>
        <w:separator/>
      </w:r>
    </w:p>
  </w:footnote>
  <w:footnote w:type="continuationSeparator" w:id="0">
    <w:p w:rsidR="00E46189" w:rsidRDefault="00E4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A21" w:rsidRDefault="00982651">
    <w:pPr>
      <w:pStyle w:val="a5"/>
      <w:jc w:val="left"/>
      <w:rPr>
        <w:rFonts w:ascii="微软雅黑" w:eastAsia="微软雅黑" w:hAnsi="微软雅黑"/>
        <w:sz w:val="24"/>
        <w:szCs w:val="24"/>
      </w:rPr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558165</wp:posOffset>
          </wp:positionH>
          <wp:positionV relativeFrom="paragraph">
            <wp:posOffset>-112395</wp:posOffset>
          </wp:positionV>
          <wp:extent cx="356235" cy="356235"/>
          <wp:effectExtent l="0" t="0" r="12065" b="12065"/>
          <wp:wrapNone/>
          <wp:docPr id="3" name="图片 3" descr="得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得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23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-111125</wp:posOffset>
          </wp:positionV>
          <wp:extent cx="572770" cy="382905"/>
          <wp:effectExtent l="0" t="0" r="0" b="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09" b="-18701"/>
                  <a:stretch>
                    <a:fillRect/>
                  </a:stretch>
                </pic:blipFill>
                <pic:spPr>
                  <a:xfrm>
                    <a:off x="0" y="0"/>
                    <a:ext cx="572770" cy="382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24"/>
        <w:szCs w:val="24"/>
      </w:rPr>
      <w:t xml:space="preserve">                                                          得力集团2024届全球校园招聘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7CC64C"/>
    <w:multiLevelType w:val="singleLevel"/>
    <w:tmpl w:val="9B7CC6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1262AD"/>
    <w:multiLevelType w:val="multilevel"/>
    <w:tmpl w:val="371262A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MyZDM4Y2YxNWFhMTY2YjFjZDUwZTBhM2EwMjMifQ=="/>
  </w:docVars>
  <w:rsids>
    <w:rsidRoot w:val="00646D28"/>
    <w:rsid w:val="0000256B"/>
    <w:rsid w:val="000152AF"/>
    <w:rsid w:val="00047E0D"/>
    <w:rsid w:val="000761E5"/>
    <w:rsid w:val="00093920"/>
    <w:rsid w:val="000948A2"/>
    <w:rsid w:val="000C1942"/>
    <w:rsid w:val="000D6402"/>
    <w:rsid w:val="000E01B4"/>
    <w:rsid w:val="000E292A"/>
    <w:rsid w:val="0010672E"/>
    <w:rsid w:val="00107869"/>
    <w:rsid w:val="00113230"/>
    <w:rsid w:val="00135ABA"/>
    <w:rsid w:val="0015203A"/>
    <w:rsid w:val="00156857"/>
    <w:rsid w:val="00177B7D"/>
    <w:rsid w:val="00177DFA"/>
    <w:rsid w:val="001D0770"/>
    <w:rsid w:val="001F73B1"/>
    <w:rsid w:val="00220E17"/>
    <w:rsid w:val="00227683"/>
    <w:rsid w:val="00237638"/>
    <w:rsid w:val="002506C3"/>
    <w:rsid w:val="00276658"/>
    <w:rsid w:val="00276F9B"/>
    <w:rsid w:val="002932B8"/>
    <w:rsid w:val="00294EA7"/>
    <w:rsid w:val="002C08D2"/>
    <w:rsid w:val="002C70C9"/>
    <w:rsid w:val="002D1A57"/>
    <w:rsid w:val="002E36C8"/>
    <w:rsid w:val="003447A7"/>
    <w:rsid w:val="003664F9"/>
    <w:rsid w:val="003735FD"/>
    <w:rsid w:val="00390DA1"/>
    <w:rsid w:val="003E4D94"/>
    <w:rsid w:val="004125A8"/>
    <w:rsid w:val="004132B4"/>
    <w:rsid w:val="004217CB"/>
    <w:rsid w:val="0045370A"/>
    <w:rsid w:val="004607F0"/>
    <w:rsid w:val="00471577"/>
    <w:rsid w:val="0047727E"/>
    <w:rsid w:val="00503A21"/>
    <w:rsid w:val="005241A5"/>
    <w:rsid w:val="00537915"/>
    <w:rsid w:val="005519F3"/>
    <w:rsid w:val="00560173"/>
    <w:rsid w:val="00583299"/>
    <w:rsid w:val="00584980"/>
    <w:rsid w:val="005923D7"/>
    <w:rsid w:val="005947C0"/>
    <w:rsid w:val="005B6E82"/>
    <w:rsid w:val="005C1B66"/>
    <w:rsid w:val="005D1620"/>
    <w:rsid w:val="005F33F0"/>
    <w:rsid w:val="005F4B3C"/>
    <w:rsid w:val="006450C3"/>
    <w:rsid w:val="00646D28"/>
    <w:rsid w:val="00665FE6"/>
    <w:rsid w:val="006A10C2"/>
    <w:rsid w:val="006A303A"/>
    <w:rsid w:val="006A39DB"/>
    <w:rsid w:val="006C79C1"/>
    <w:rsid w:val="006D6AB6"/>
    <w:rsid w:val="00717585"/>
    <w:rsid w:val="00744A14"/>
    <w:rsid w:val="00750026"/>
    <w:rsid w:val="00756677"/>
    <w:rsid w:val="00756BB3"/>
    <w:rsid w:val="007B7A38"/>
    <w:rsid w:val="007E7DF3"/>
    <w:rsid w:val="007F1244"/>
    <w:rsid w:val="007F5D24"/>
    <w:rsid w:val="00801D58"/>
    <w:rsid w:val="00806EB3"/>
    <w:rsid w:val="00811854"/>
    <w:rsid w:val="00884443"/>
    <w:rsid w:val="00891231"/>
    <w:rsid w:val="008A0595"/>
    <w:rsid w:val="008C0AF4"/>
    <w:rsid w:val="008E35B1"/>
    <w:rsid w:val="008F6277"/>
    <w:rsid w:val="009312AC"/>
    <w:rsid w:val="00960402"/>
    <w:rsid w:val="00982651"/>
    <w:rsid w:val="009941AA"/>
    <w:rsid w:val="009B3F51"/>
    <w:rsid w:val="009B553F"/>
    <w:rsid w:val="009B6470"/>
    <w:rsid w:val="009B6F94"/>
    <w:rsid w:val="009F6CD3"/>
    <w:rsid w:val="00A24B65"/>
    <w:rsid w:val="00A37D60"/>
    <w:rsid w:val="00A42CE0"/>
    <w:rsid w:val="00A8091C"/>
    <w:rsid w:val="00A87F3E"/>
    <w:rsid w:val="00AC366C"/>
    <w:rsid w:val="00AF1FF0"/>
    <w:rsid w:val="00AF4021"/>
    <w:rsid w:val="00AF583F"/>
    <w:rsid w:val="00B01166"/>
    <w:rsid w:val="00B054D2"/>
    <w:rsid w:val="00B12237"/>
    <w:rsid w:val="00B2628D"/>
    <w:rsid w:val="00B57F76"/>
    <w:rsid w:val="00B60376"/>
    <w:rsid w:val="00B6378B"/>
    <w:rsid w:val="00B738CB"/>
    <w:rsid w:val="00BA6EB7"/>
    <w:rsid w:val="00BD7797"/>
    <w:rsid w:val="00BE1E61"/>
    <w:rsid w:val="00BF6ABE"/>
    <w:rsid w:val="00BF75AD"/>
    <w:rsid w:val="00C03770"/>
    <w:rsid w:val="00C12F39"/>
    <w:rsid w:val="00C82182"/>
    <w:rsid w:val="00C849A8"/>
    <w:rsid w:val="00C91081"/>
    <w:rsid w:val="00CA2248"/>
    <w:rsid w:val="00CB6961"/>
    <w:rsid w:val="00CE0AC3"/>
    <w:rsid w:val="00CE6E1C"/>
    <w:rsid w:val="00D010D6"/>
    <w:rsid w:val="00D1455D"/>
    <w:rsid w:val="00D159D3"/>
    <w:rsid w:val="00D176D4"/>
    <w:rsid w:val="00D20D9F"/>
    <w:rsid w:val="00D317A5"/>
    <w:rsid w:val="00D84212"/>
    <w:rsid w:val="00DB1235"/>
    <w:rsid w:val="00DB72ED"/>
    <w:rsid w:val="00DD5A79"/>
    <w:rsid w:val="00E01783"/>
    <w:rsid w:val="00E11CE5"/>
    <w:rsid w:val="00E419B2"/>
    <w:rsid w:val="00E4553B"/>
    <w:rsid w:val="00E46189"/>
    <w:rsid w:val="00E6749B"/>
    <w:rsid w:val="00ED2E81"/>
    <w:rsid w:val="00EE5146"/>
    <w:rsid w:val="00EF3B77"/>
    <w:rsid w:val="00F05C8D"/>
    <w:rsid w:val="00F32133"/>
    <w:rsid w:val="00F36366"/>
    <w:rsid w:val="00F77433"/>
    <w:rsid w:val="00F806AC"/>
    <w:rsid w:val="00FC088A"/>
    <w:rsid w:val="00FE206B"/>
    <w:rsid w:val="01207017"/>
    <w:rsid w:val="02102214"/>
    <w:rsid w:val="03172D35"/>
    <w:rsid w:val="03B63B02"/>
    <w:rsid w:val="04317A2C"/>
    <w:rsid w:val="080C4E3B"/>
    <w:rsid w:val="0CAD6153"/>
    <w:rsid w:val="0D061D18"/>
    <w:rsid w:val="0D8D1CF5"/>
    <w:rsid w:val="0E912BDD"/>
    <w:rsid w:val="0EA47B86"/>
    <w:rsid w:val="0F990028"/>
    <w:rsid w:val="10262A98"/>
    <w:rsid w:val="11612FE6"/>
    <w:rsid w:val="12284CA5"/>
    <w:rsid w:val="156A7987"/>
    <w:rsid w:val="16897995"/>
    <w:rsid w:val="177547D7"/>
    <w:rsid w:val="1AD12CF6"/>
    <w:rsid w:val="1F860CA5"/>
    <w:rsid w:val="20331F11"/>
    <w:rsid w:val="205E01AE"/>
    <w:rsid w:val="20742FF4"/>
    <w:rsid w:val="211442BE"/>
    <w:rsid w:val="222967C7"/>
    <w:rsid w:val="233849CE"/>
    <w:rsid w:val="253701EB"/>
    <w:rsid w:val="29412E66"/>
    <w:rsid w:val="29D43C89"/>
    <w:rsid w:val="2B3A0B84"/>
    <w:rsid w:val="2B745906"/>
    <w:rsid w:val="2E934189"/>
    <w:rsid w:val="313C1650"/>
    <w:rsid w:val="31484201"/>
    <w:rsid w:val="33A47074"/>
    <w:rsid w:val="33E82643"/>
    <w:rsid w:val="349E0D3A"/>
    <w:rsid w:val="34EA223E"/>
    <w:rsid w:val="35C823F8"/>
    <w:rsid w:val="37072281"/>
    <w:rsid w:val="37FE4E4D"/>
    <w:rsid w:val="3A48657D"/>
    <w:rsid w:val="3A813AAC"/>
    <w:rsid w:val="3E677A34"/>
    <w:rsid w:val="3F2C2DCA"/>
    <w:rsid w:val="3F9A317A"/>
    <w:rsid w:val="43215F49"/>
    <w:rsid w:val="442C29F8"/>
    <w:rsid w:val="47044601"/>
    <w:rsid w:val="478076FE"/>
    <w:rsid w:val="487A6D99"/>
    <w:rsid w:val="4D2D7E81"/>
    <w:rsid w:val="4D4B79EB"/>
    <w:rsid w:val="4EA95B98"/>
    <w:rsid w:val="4FB15A25"/>
    <w:rsid w:val="52961D24"/>
    <w:rsid w:val="52E2742E"/>
    <w:rsid w:val="53BA656D"/>
    <w:rsid w:val="5B6B14BB"/>
    <w:rsid w:val="5C365547"/>
    <w:rsid w:val="5DE578A8"/>
    <w:rsid w:val="5DE9547B"/>
    <w:rsid w:val="5E0D6880"/>
    <w:rsid w:val="621E4B15"/>
    <w:rsid w:val="69571EA3"/>
    <w:rsid w:val="6AC57E4F"/>
    <w:rsid w:val="6AF14262"/>
    <w:rsid w:val="6B983A9E"/>
    <w:rsid w:val="6BFE6900"/>
    <w:rsid w:val="6DF25776"/>
    <w:rsid w:val="6FB12977"/>
    <w:rsid w:val="708A1EE8"/>
    <w:rsid w:val="70BB441A"/>
    <w:rsid w:val="739D717C"/>
    <w:rsid w:val="74204EF9"/>
    <w:rsid w:val="754C2651"/>
    <w:rsid w:val="78087DFC"/>
    <w:rsid w:val="7AA55BA4"/>
    <w:rsid w:val="7B5E498F"/>
    <w:rsid w:val="7D4A2D28"/>
    <w:rsid w:val="7D5660F4"/>
    <w:rsid w:val="7E0C2504"/>
    <w:rsid w:val="7ED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5E77E50-3B16-4CC6-B5E8-F7154531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haopin@nbdel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569</Words>
  <Characters>3249</Characters>
  <Application>Microsoft Office Word</Application>
  <DocSecurity>0</DocSecurity>
  <Lines>27</Lines>
  <Paragraphs>7</Paragraphs>
  <ScaleCrop>false</ScaleCrop>
  <Company>Sky123.Org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赵琪</dc:creator>
  <cp:lastModifiedBy>徐旨阳</cp:lastModifiedBy>
  <cp:revision>8</cp:revision>
  <cp:lastPrinted>2018-09-06T08:38:00Z</cp:lastPrinted>
  <dcterms:created xsi:type="dcterms:W3CDTF">2023-09-05T02:03:00Z</dcterms:created>
  <dcterms:modified xsi:type="dcterms:W3CDTF">2023-09-05T03:59:00Z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69CD97CAB9724C948EAEE885486A9DFD</vt:lpwstr>
  </property>
</Properties>
</file>