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镇江市规划勘测设计集团有限公司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2023年招聘简章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镇江市规划勘测设计集团有限公司是由镇江市规划设计研究院和镇江市勘察测绘研究院合并组建，于2020年12月正式挂牌成立的镇江市属国有企业。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985" w:right="1474" w:bottom="1701" w:left="1588" w:header="851" w:footer="992" w:gutter="0"/>
          <w:cols w:space="720" w:num="1"/>
          <w:docGrid w:type="lines" w:linePitch="312" w:charSpace="0"/>
        </w:sectPr>
      </w:pPr>
      <w:r>
        <w:rPr>
          <w:rFonts w:hint="eastAsia" w:ascii="方正仿宋_GBK" w:hAnsi="方正仿宋_GBK" w:eastAsia="方正仿宋_GBK" w:cs="方正仿宋_GBK"/>
          <w:sz w:val="32"/>
          <w:szCs w:val="32"/>
          <w:lang w:val="en-US" w:eastAsia="zh-CN"/>
        </w:rPr>
        <w:t>集团持有城乡规划编制、建筑设计和市政（道路）设计、工程咨询、测绘、地理信息、岩土工程勘察等10项甲级资质，以及市政（给水、排水、桥梁）设计、风景园林、地图编制等4项乙级资质，并通过质量管理体系、环境安全管理、职业健康管理三体系认证和CMA检验检测资质认证。专业涵盖城乡规划、交通规划、城市更新、乡村振兴规划、工程总承包、建筑设计、市政设计、海绵城市设计、园林景观设计、工程咨询、工程测量、工程勘察和地理信息等领域，经过三十多年的发展，掌握了一批国内领先的涉及城乡规划编制、海绵城市规划设计、市政工程设计、建筑工程设计、交通规划、勘察测绘等多领域的核心自主知识产权，现已成长为集规划勘测设计与科研创新于一体的综合型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现诚招各类优秀人才，具体如下</w:t>
      </w:r>
      <w:r>
        <w:rPr>
          <w:rFonts w:hint="eastAsia" w:ascii="方正黑体_GBK" w:hAnsi="方正黑体_GBK" w:eastAsia="方正黑体_GBK" w:cs="方正黑体_GBK"/>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一、报考条件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本科、硕士均为普通高等教育；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拥护党的路线、方针、政策；遵纪守法，品行端正，团结同志，廉洁奉公；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具有良好的身体素质和心理素质，无传染性疾病，无精神病史；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具备符合岗位需求的专业或技能。</w:t>
      </w: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二、简历投递方式</w:t>
      </w:r>
    </w:p>
    <w:p>
      <w:pPr>
        <w:pStyle w:val="2"/>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1. 报名地点：镇江市南徐大道699号</w:t>
      </w:r>
    </w:p>
    <w:p>
      <w:pPr>
        <w:pStyle w:val="2"/>
        <w:rPr>
          <w:rFonts w:hint="default" w:ascii="方正仿宋_GBK" w:hAnsi="方正仿宋_GBK" w:cs="方正仿宋_GBK"/>
          <w:sz w:val="32"/>
          <w:szCs w:val="32"/>
          <w:highlight w:val="none"/>
          <w:lang w:val="en-US" w:eastAsia="zh-CN"/>
        </w:rPr>
      </w:pPr>
      <w:r>
        <w:rPr>
          <w:rFonts w:hint="eastAsia" w:ascii="方正仿宋_GBK" w:hAnsi="方正仿宋_GBK" w:cs="方正仿宋_GBK"/>
          <w:sz w:val="32"/>
          <w:szCs w:val="32"/>
          <w:lang w:val="en-US" w:eastAsia="zh-CN"/>
        </w:rPr>
        <w:t>2. 报名截止日期：</w:t>
      </w:r>
      <w:r>
        <w:rPr>
          <w:rFonts w:hint="eastAsia" w:ascii="方正仿宋_GBK" w:hAnsi="方正仿宋_GBK" w:cs="方正仿宋_GBK"/>
          <w:sz w:val="32"/>
          <w:szCs w:val="32"/>
          <w:highlight w:val="none"/>
          <w:lang w:val="en-US" w:eastAsia="zh-CN"/>
        </w:rPr>
        <w:t>2023年11月30日</w:t>
      </w:r>
    </w:p>
    <w:p>
      <w:pPr>
        <w:pStyle w:val="2"/>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3. 报名方式：</w:t>
      </w:r>
      <w:r>
        <w:rPr>
          <w:rFonts w:hint="default" w:ascii="方正仿宋_GBK" w:hAnsi="方正仿宋_GBK" w:cs="方正仿宋_GBK"/>
          <w:sz w:val="32"/>
          <w:szCs w:val="32"/>
          <w:lang w:val="en-US" w:eastAsia="zh-CN"/>
        </w:rPr>
        <w:t>请用Email发送简历（附件含主要作品、成绩单）至我集团，邮箱：zjsghkcjt@126.com，邮件主题注明“应聘简历+专业+姓名+毕业学校+学历”。</w:t>
      </w:r>
    </w:p>
    <w:p>
      <w:pPr>
        <w:pStyle w:val="2"/>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4. </w:t>
      </w:r>
      <w:r>
        <w:rPr>
          <w:rFonts w:hint="default" w:ascii="方正仿宋_GBK" w:hAnsi="方正仿宋_GBK" w:cs="方正仿宋_GBK"/>
          <w:sz w:val="32"/>
          <w:szCs w:val="32"/>
          <w:lang w:val="en-US" w:eastAsia="zh-CN"/>
        </w:rPr>
        <w:t>联系部门：综合办公室</w:t>
      </w:r>
    </w:p>
    <w:p>
      <w:pPr>
        <w:pStyle w:val="2"/>
        <w:rPr>
          <w:rFonts w:hint="default" w:ascii="方正仿宋_GBK" w:hAnsi="方正仿宋_GBK" w:cs="方正仿宋_GBK"/>
          <w:sz w:val="32"/>
          <w:szCs w:val="32"/>
          <w:lang w:val="en-US" w:eastAsia="zh-CN"/>
        </w:rPr>
      </w:pPr>
      <w:r>
        <w:rPr>
          <w:rFonts w:hint="default" w:ascii="方正仿宋_GBK" w:hAnsi="方正仿宋_GBK" w:cs="方正仿宋_GBK"/>
          <w:sz w:val="32"/>
          <w:szCs w:val="32"/>
          <w:lang w:val="en-US" w:eastAsia="zh-CN"/>
        </w:rPr>
        <w:t>联系电话：0511-89771211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_GBK" w:hAnsi="方正黑体_GBK" w:eastAsia="方正黑体_GBK" w:cs="方正黑体_GBK"/>
          <w:sz w:val="32"/>
          <w:szCs w:val="32"/>
          <w:lang w:val="en-US" w:eastAsia="zh-CN"/>
        </w:rPr>
        <w:sectPr>
          <w:pgSz w:w="11906" w:h="16838"/>
          <w:pgMar w:top="1985" w:right="1474" w:bottom="1701" w:left="158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lang w:val="en-US" w:eastAsia="zh-CN"/>
        </w:rPr>
      </w:pPr>
      <w:r>
        <w:rPr>
          <w:rFonts w:hint="eastAsia" w:ascii="方正黑体_GBK" w:hAnsi="方正黑体_GBK" w:eastAsia="方正黑体_GBK" w:cs="方正黑体_GBK"/>
          <w:sz w:val="32"/>
          <w:szCs w:val="32"/>
          <w:lang w:val="en-US" w:eastAsia="zh-CN"/>
        </w:rPr>
        <w:t>三、招聘岗位及要求</w:t>
      </w:r>
    </w:p>
    <w:tbl>
      <w:tblPr>
        <w:tblStyle w:val="8"/>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857"/>
        <w:gridCol w:w="526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trPr>
        <w:tc>
          <w:tcPr>
            <w:tcW w:w="103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招聘部门及岗位</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招聘人数</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招聘条件</w:t>
            </w:r>
          </w:p>
        </w:tc>
        <w:tc>
          <w:tcPr>
            <w:tcW w:w="64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招聘途径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城市规划院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城市规划设计</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1.硕士研究生</w:t>
            </w:r>
            <w:r>
              <w:rPr>
                <w:rFonts w:hint="eastAsia" w:ascii="宋体" w:hAnsi="宋体" w:eastAsia="宋体" w:cs="宋体"/>
                <w:sz w:val="24"/>
                <w:szCs w:val="24"/>
                <w:lang w:eastAsia="zh-CN"/>
              </w:rPr>
              <w:t>及以上学历；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城乡规划设计相关专业</w:t>
            </w:r>
            <w:r>
              <w:rPr>
                <w:rFonts w:hint="eastAsia" w:ascii="宋体" w:hAnsi="宋体" w:cs="宋体"/>
                <w:sz w:val="24"/>
                <w:szCs w:val="24"/>
                <w:lang w:eastAsia="zh-CN"/>
              </w:rPr>
              <w:t>。</w:t>
            </w:r>
          </w:p>
        </w:tc>
        <w:tc>
          <w:tcPr>
            <w:tcW w:w="64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spacing w:line="360" w:lineRule="exact"/>
              <w:jc w:val="center"/>
              <w:rPr>
                <w:rFonts w:ascii="宋体" w:hAnsi="宋体" w:cs="宋体"/>
                <w:sz w:val="24"/>
                <w:szCs w:val="24"/>
              </w:rPr>
            </w:pPr>
            <w:r>
              <w:rPr>
                <w:rFonts w:hint="eastAsia" w:ascii="宋体" w:hAnsi="宋体" w:cs="宋体"/>
                <w:sz w:val="24"/>
                <w:szCs w:val="24"/>
              </w:rPr>
              <w:t>环境工程设计院</w:t>
            </w:r>
          </w:p>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给排水工程设计</w:t>
            </w:r>
          </w:p>
        </w:tc>
        <w:tc>
          <w:tcPr>
            <w:tcW w:w="464" w:type="pct"/>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52" w:type="pct"/>
            <w:vAlign w:val="center"/>
          </w:tcPr>
          <w:p>
            <w:pPr>
              <w:spacing w:line="360" w:lineRule="exact"/>
              <w:jc w:val="left"/>
              <w:rPr>
                <w:rFonts w:ascii="宋体" w:hAnsi="宋体" w:cs="宋体"/>
                <w:sz w:val="24"/>
                <w:szCs w:val="24"/>
              </w:rPr>
            </w:pPr>
            <w:r>
              <w:rPr>
                <w:rFonts w:hint="eastAsia" w:ascii="宋体" w:hAnsi="宋体" w:cs="宋体"/>
                <w:sz w:val="24"/>
                <w:szCs w:val="24"/>
              </w:rPr>
              <w:t>1.硕士研究生及以上学历；</w:t>
            </w:r>
          </w:p>
          <w:p>
            <w:pPr>
              <w:spacing w:line="360" w:lineRule="exact"/>
              <w:jc w:val="left"/>
              <w:rPr>
                <w:rFonts w:ascii="宋体" w:hAnsi="宋体" w:cs="宋体"/>
                <w:sz w:val="24"/>
                <w:szCs w:val="24"/>
              </w:rPr>
            </w:pPr>
            <w:r>
              <w:rPr>
                <w:rFonts w:hint="eastAsia" w:ascii="宋体" w:hAnsi="宋体" w:cs="宋体"/>
                <w:sz w:val="24"/>
                <w:szCs w:val="24"/>
              </w:rPr>
              <w:t>2.给排水、环境工程或水文与水资源</w:t>
            </w:r>
            <w:r>
              <w:rPr>
                <w:rFonts w:hint="eastAsia" w:ascii="宋体" w:hAnsi="宋体" w:cs="宋体"/>
                <w:sz w:val="24"/>
                <w:szCs w:val="24"/>
                <w:lang w:val="en-US" w:eastAsia="zh-CN"/>
              </w:rPr>
              <w:t>等</w:t>
            </w:r>
            <w:r>
              <w:rPr>
                <w:rFonts w:hint="eastAsia" w:ascii="宋体" w:hAnsi="宋体" w:cs="宋体"/>
                <w:sz w:val="24"/>
                <w:szCs w:val="24"/>
              </w:rPr>
              <w:t>相关专业；</w:t>
            </w:r>
          </w:p>
          <w:p>
            <w:pPr>
              <w:spacing w:line="360" w:lineRule="exact"/>
              <w:jc w:val="left"/>
              <w:rPr>
                <w:rFonts w:ascii="宋体" w:hAnsi="宋体" w:cs="宋体"/>
                <w:sz w:val="24"/>
                <w:szCs w:val="24"/>
              </w:rPr>
            </w:pPr>
            <w:r>
              <w:rPr>
                <w:rFonts w:hint="eastAsia" w:ascii="宋体" w:hAnsi="宋体" w:cs="宋体"/>
                <w:sz w:val="24"/>
                <w:szCs w:val="24"/>
              </w:rPr>
              <w:t>3.熟练使用CAD、PS等基础软件；</w:t>
            </w:r>
          </w:p>
          <w:p>
            <w:pPr>
              <w:spacing w:line="36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rPr>
              <w:t>4.985/211院校毕业优先。</w:t>
            </w:r>
          </w:p>
        </w:tc>
        <w:tc>
          <w:tcPr>
            <w:tcW w:w="646" w:type="pct"/>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spacing w:line="360" w:lineRule="exact"/>
              <w:jc w:val="center"/>
              <w:rPr>
                <w:rFonts w:ascii="宋体" w:hAnsi="宋体" w:cs="宋体"/>
                <w:sz w:val="24"/>
                <w:szCs w:val="24"/>
              </w:rPr>
            </w:pPr>
            <w:r>
              <w:rPr>
                <w:rFonts w:hint="eastAsia" w:ascii="宋体" w:hAnsi="宋体" w:cs="宋体"/>
                <w:sz w:val="24"/>
                <w:szCs w:val="24"/>
              </w:rPr>
              <w:t>环境工程设计院</w:t>
            </w:r>
          </w:p>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电气工程设计</w:t>
            </w:r>
          </w:p>
        </w:tc>
        <w:tc>
          <w:tcPr>
            <w:tcW w:w="464" w:type="pct"/>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2852" w:type="pct"/>
            <w:vAlign w:val="center"/>
          </w:tcPr>
          <w:p>
            <w:pPr>
              <w:spacing w:line="360" w:lineRule="exact"/>
              <w:jc w:val="left"/>
              <w:rPr>
                <w:rFonts w:ascii="宋体" w:hAnsi="宋体" w:cs="宋体"/>
                <w:sz w:val="24"/>
                <w:szCs w:val="24"/>
              </w:rPr>
            </w:pPr>
            <w:r>
              <w:rPr>
                <w:rFonts w:hint="eastAsia" w:ascii="宋体" w:hAnsi="宋体" w:cs="宋体"/>
                <w:sz w:val="24"/>
                <w:szCs w:val="24"/>
              </w:rPr>
              <w:t>1.硕士研究生及以上学历；</w:t>
            </w:r>
          </w:p>
          <w:p>
            <w:pPr>
              <w:spacing w:line="360" w:lineRule="exact"/>
              <w:jc w:val="left"/>
              <w:rPr>
                <w:rFonts w:ascii="宋体" w:hAnsi="宋体" w:cs="宋体"/>
                <w:sz w:val="24"/>
                <w:szCs w:val="24"/>
              </w:rPr>
            </w:pPr>
            <w:r>
              <w:rPr>
                <w:rFonts w:hint="eastAsia" w:ascii="宋体" w:hAnsi="宋体" w:cs="宋体"/>
                <w:sz w:val="24"/>
                <w:szCs w:val="24"/>
              </w:rPr>
              <w:t>2.电气工程</w:t>
            </w:r>
            <w:r>
              <w:rPr>
                <w:rFonts w:hint="eastAsia" w:ascii="宋体" w:hAnsi="宋体" w:cs="宋体"/>
                <w:sz w:val="24"/>
                <w:szCs w:val="24"/>
                <w:lang w:eastAsia="zh-CN"/>
              </w:rPr>
              <w:t>、</w:t>
            </w:r>
            <w:r>
              <w:rPr>
                <w:rFonts w:hint="eastAsia" w:ascii="宋体" w:hAnsi="宋体" w:cs="宋体"/>
                <w:sz w:val="24"/>
                <w:szCs w:val="24"/>
              </w:rPr>
              <w:t>电气与自动化等相关专业；</w:t>
            </w:r>
          </w:p>
          <w:p>
            <w:pPr>
              <w:spacing w:line="36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rPr>
              <w:t>3.有设计经验</w:t>
            </w:r>
            <w:r>
              <w:rPr>
                <w:rFonts w:hint="eastAsia" w:ascii="宋体" w:hAnsi="宋体" w:cs="宋体"/>
                <w:sz w:val="24"/>
                <w:szCs w:val="24"/>
                <w:lang w:eastAsia="zh-CN"/>
              </w:rPr>
              <w:t>者</w:t>
            </w:r>
            <w:r>
              <w:rPr>
                <w:rFonts w:hint="eastAsia" w:ascii="宋体" w:hAnsi="宋体" w:cs="宋体"/>
                <w:sz w:val="24"/>
                <w:szCs w:val="24"/>
              </w:rPr>
              <w:t>优先。</w:t>
            </w:r>
          </w:p>
        </w:tc>
        <w:tc>
          <w:tcPr>
            <w:tcW w:w="646" w:type="pct"/>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tabs>
                <w:tab w:val="left" w:pos="422"/>
                <w:tab w:val="center" w:pos="1288"/>
              </w:tabs>
              <w:spacing w:line="360" w:lineRule="exact"/>
              <w:jc w:val="center"/>
              <w:rPr>
                <w:rFonts w:ascii="宋体" w:hAnsi="宋体" w:cs="宋体"/>
                <w:sz w:val="24"/>
                <w:szCs w:val="24"/>
                <w:highlight w:val="none"/>
              </w:rPr>
            </w:pPr>
            <w:r>
              <w:rPr>
                <w:rFonts w:hint="eastAsia" w:ascii="宋体" w:hAnsi="宋体" w:cs="宋体"/>
                <w:sz w:val="24"/>
                <w:szCs w:val="24"/>
                <w:highlight w:val="none"/>
              </w:rPr>
              <w:t>市政设计院</w:t>
            </w:r>
          </w:p>
          <w:p>
            <w:pPr>
              <w:tabs>
                <w:tab w:val="left" w:pos="422"/>
                <w:tab w:val="center" w:pos="1288"/>
              </w:tabs>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道路</w:t>
            </w:r>
            <w:r>
              <w:rPr>
                <w:rFonts w:hint="eastAsia" w:ascii="宋体" w:hAnsi="宋体" w:cs="宋体"/>
                <w:sz w:val="24"/>
                <w:highlight w:val="none"/>
                <w:lang w:eastAsia="zh-CN"/>
              </w:rPr>
              <w:t>、</w:t>
            </w:r>
            <w:r>
              <w:rPr>
                <w:rFonts w:hint="eastAsia" w:ascii="宋体" w:hAnsi="宋体" w:cs="宋体"/>
                <w:sz w:val="24"/>
                <w:highlight w:val="none"/>
              </w:rPr>
              <w:t>交通设计</w:t>
            </w:r>
          </w:p>
        </w:tc>
        <w:tc>
          <w:tcPr>
            <w:tcW w:w="464" w:type="pct"/>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2852" w:type="pct"/>
            <w:vAlign w:val="center"/>
          </w:tcPr>
          <w:p>
            <w:pPr>
              <w:spacing w:line="360" w:lineRule="exact"/>
              <w:jc w:val="left"/>
              <w:rPr>
                <w:rFonts w:ascii="宋体" w:hAnsi="宋体" w:cs="宋体"/>
                <w:sz w:val="24"/>
              </w:rPr>
            </w:pPr>
            <w:r>
              <w:rPr>
                <w:rFonts w:ascii="宋体" w:hAnsi="宋体" w:cs="宋体"/>
                <w:sz w:val="24"/>
              </w:rPr>
              <w:t>1</w:t>
            </w:r>
            <w:r>
              <w:rPr>
                <w:rFonts w:hint="eastAsia" w:ascii="宋体" w:hAnsi="宋体" w:cs="宋体"/>
                <w:sz w:val="24"/>
              </w:rPr>
              <w:t>.硕士研究生及以上学历；</w:t>
            </w:r>
          </w:p>
          <w:p>
            <w:pPr>
              <w:spacing w:line="360" w:lineRule="exact"/>
              <w:jc w:val="left"/>
              <w:rPr>
                <w:rFonts w:hint="eastAsia" w:ascii="宋体" w:hAnsi="宋体" w:eastAsia="宋体" w:cs="宋体"/>
                <w:kern w:val="2"/>
                <w:sz w:val="24"/>
                <w:szCs w:val="24"/>
                <w:lang w:val="en-US" w:eastAsia="zh-CN" w:bidi="ar-SA"/>
              </w:rPr>
            </w:pPr>
            <w:r>
              <w:rPr>
                <w:rFonts w:ascii="宋体" w:hAnsi="宋体" w:cs="宋体"/>
                <w:sz w:val="24"/>
              </w:rPr>
              <w:t>2</w:t>
            </w:r>
            <w:r>
              <w:rPr>
                <w:rFonts w:hint="eastAsia" w:ascii="宋体" w:hAnsi="宋体" w:cs="宋体"/>
                <w:sz w:val="24"/>
              </w:rPr>
              <w:t>.土木工程、交通土建、公路与城市道路、桥梁与隧道工程、交通工程等专业。</w:t>
            </w:r>
          </w:p>
        </w:tc>
        <w:tc>
          <w:tcPr>
            <w:tcW w:w="646" w:type="pct"/>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spacing w:line="360" w:lineRule="exact"/>
              <w:jc w:val="center"/>
              <w:rPr>
                <w:rFonts w:ascii="宋体" w:hAnsi="宋体" w:cs="宋体"/>
                <w:sz w:val="24"/>
                <w:szCs w:val="24"/>
              </w:rPr>
            </w:pPr>
            <w:r>
              <w:rPr>
                <w:rFonts w:hint="eastAsia" w:ascii="宋体" w:hAnsi="宋体" w:cs="宋体"/>
                <w:sz w:val="24"/>
                <w:szCs w:val="24"/>
              </w:rPr>
              <w:t>市政设计院</w:t>
            </w:r>
          </w:p>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景观设计</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cs="宋体"/>
                <w:sz w:val="24"/>
              </w:rPr>
              <w:t>1</w:t>
            </w:r>
          </w:p>
        </w:tc>
        <w:tc>
          <w:tcPr>
            <w:tcW w:w="2852" w:type="pct"/>
            <w:vAlign w:val="center"/>
          </w:tcPr>
          <w:p>
            <w:pPr>
              <w:spacing w:line="360" w:lineRule="exact"/>
              <w:jc w:val="left"/>
              <w:rPr>
                <w:rFonts w:ascii="宋体" w:hAnsi="宋体" w:cs="宋体"/>
                <w:sz w:val="24"/>
              </w:rPr>
            </w:pPr>
            <w:r>
              <w:rPr>
                <w:rFonts w:hint="eastAsia" w:ascii="宋体" w:hAnsi="宋体" w:cs="宋体"/>
                <w:sz w:val="24"/>
              </w:rPr>
              <w:t>1.</w:t>
            </w:r>
            <w:r>
              <w:rPr>
                <w:rFonts w:ascii="宋体" w:hAnsi="宋体" w:eastAsia="宋体" w:cs="宋体"/>
                <w:sz w:val="24"/>
                <w:szCs w:val="24"/>
              </w:rPr>
              <w:t>硕士研究生及以上学历</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2.园林景观及相关专业；</w:t>
            </w:r>
          </w:p>
          <w:p>
            <w:pPr>
              <w:spacing w:line="360" w:lineRule="exact"/>
              <w:jc w:val="left"/>
              <w:rPr>
                <w:rFonts w:hint="eastAsia" w:ascii="宋体" w:hAnsi="宋体" w:eastAsia="宋体" w:cs="宋体"/>
                <w:kern w:val="2"/>
                <w:sz w:val="24"/>
                <w:szCs w:val="22"/>
                <w:lang w:val="en-US" w:eastAsia="zh-CN" w:bidi="ar-SA"/>
              </w:rPr>
            </w:pPr>
            <w:r>
              <w:rPr>
                <w:rFonts w:hint="eastAsia" w:ascii="宋体" w:hAnsi="宋体" w:cs="宋体"/>
                <w:sz w:val="24"/>
              </w:rPr>
              <w:t>3.</w:t>
            </w:r>
            <w:r>
              <w:rPr>
                <w:rFonts w:ascii="宋体" w:hAnsi="宋体" w:cs="宋体"/>
                <w:sz w:val="24"/>
              </w:rPr>
              <w:t>熟悉方案到施工图设计全部流程，精通施工图设计者优先。</w:t>
            </w:r>
          </w:p>
        </w:tc>
        <w:tc>
          <w:tcPr>
            <w:tcW w:w="646" w:type="pct"/>
            <w:vAlign w:val="center"/>
          </w:tcPr>
          <w:p>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建筑设计院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电气</w:t>
            </w:r>
            <w:r>
              <w:rPr>
                <w:rFonts w:hint="eastAsia" w:ascii="宋体" w:hAnsi="宋体" w:cs="宋体"/>
                <w:sz w:val="24"/>
                <w:szCs w:val="24"/>
                <w:highlight w:val="none"/>
                <w:lang w:eastAsia="zh-CN"/>
              </w:rPr>
              <w:t>工程</w:t>
            </w:r>
            <w:r>
              <w:rPr>
                <w:rFonts w:hint="eastAsia" w:ascii="宋体" w:hAnsi="宋体" w:eastAsia="宋体" w:cs="宋体"/>
                <w:sz w:val="24"/>
                <w:szCs w:val="24"/>
                <w:highlight w:val="none"/>
              </w:rPr>
              <w:t>设计</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5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rPr>
              <w:t>硕士研究生及以上学历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cs="宋体"/>
                <w:sz w:val="24"/>
                <w:szCs w:val="24"/>
              </w:rPr>
              <w:t>电气工程</w:t>
            </w:r>
            <w:r>
              <w:rPr>
                <w:rFonts w:hint="eastAsia" w:ascii="宋体" w:hAnsi="宋体" w:cs="宋体"/>
                <w:sz w:val="24"/>
                <w:szCs w:val="24"/>
                <w:lang w:eastAsia="zh-CN"/>
              </w:rPr>
              <w:t>、</w:t>
            </w:r>
            <w:r>
              <w:rPr>
                <w:rFonts w:hint="eastAsia" w:ascii="宋体" w:hAnsi="宋体" w:cs="宋体"/>
                <w:sz w:val="24"/>
                <w:szCs w:val="24"/>
              </w:rPr>
              <w:t>电气与自动化等相关专业</w:t>
            </w:r>
            <w:r>
              <w:rPr>
                <w:rFonts w:hint="eastAsia" w:ascii="宋体" w:hAnsi="宋体" w:eastAsia="宋体" w:cs="宋体"/>
                <w:sz w:val="24"/>
                <w:szCs w:val="24"/>
                <w:lang w:eastAsia="zh-CN"/>
              </w:rPr>
              <w:t>。</w:t>
            </w:r>
          </w:p>
        </w:tc>
        <w:tc>
          <w:tcPr>
            <w:tcW w:w="646"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spacing w:line="360" w:lineRule="exact"/>
              <w:jc w:val="center"/>
              <w:rPr>
                <w:rFonts w:hint="eastAsia" w:ascii="宋体" w:hAnsi="宋体" w:cs="宋体"/>
                <w:sz w:val="24"/>
                <w:szCs w:val="24"/>
              </w:rPr>
            </w:pPr>
            <w:r>
              <w:rPr>
                <w:rFonts w:hint="eastAsia" w:ascii="宋体" w:hAnsi="宋体" w:cs="宋体"/>
                <w:sz w:val="24"/>
                <w:szCs w:val="24"/>
              </w:rPr>
              <w:t xml:space="preserve">勘察设计分院 </w:t>
            </w:r>
          </w:p>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勘设技术岗</w:t>
            </w:r>
            <w:r>
              <w:rPr>
                <w:rFonts w:ascii="宋体" w:hAnsi="宋体" w:cs="宋体"/>
                <w:sz w:val="24"/>
                <w:szCs w:val="24"/>
              </w:rPr>
              <w:t>位</w:t>
            </w:r>
          </w:p>
        </w:tc>
        <w:tc>
          <w:tcPr>
            <w:tcW w:w="464" w:type="pct"/>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2852" w:type="pct"/>
            <w:vAlign w:val="center"/>
          </w:tcPr>
          <w:p>
            <w:pPr>
              <w:spacing w:line="360" w:lineRule="exact"/>
              <w:rPr>
                <w:rFonts w:ascii="宋体" w:hAnsi="宋体" w:cs="宋体"/>
                <w:sz w:val="24"/>
                <w:szCs w:val="24"/>
              </w:rPr>
            </w:pPr>
            <w:r>
              <w:rPr>
                <w:rFonts w:hint="eastAsia" w:ascii="宋体" w:hAnsi="宋体" w:cs="宋体"/>
                <w:sz w:val="24"/>
                <w:szCs w:val="24"/>
              </w:rPr>
              <w:t>1.硕士研究生及以上学历，</w:t>
            </w:r>
            <w:r>
              <w:rPr>
                <w:rFonts w:hint="eastAsia" w:ascii="宋体" w:hAnsi="宋体" w:cs="宋体"/>
                <w:color w:val="000000" w:themeColor="text1"/>
                <w:sz w:val="24"/>
                <w:szCs w:val="24"/>
                <w14:textFill>
                  <w14:solidFill>
                    <w14:schemeClr w14:val="tx1"/>
                  </w14:solidFill>
                </w14:textFill>
              </w:rPr>
              <w:t>应届毕业生</w:t>
            </w:r>
            <w:r>
              <w:rPr>
                <w:rFonts w:ascii="宋体" w:hAnsi="宋体" w:cs="宋体"/>
                <w:color w:val="000000" w:themeColor="text1"/>
                <w:sz w:val="24"/>
                <w:szCs w:val="24"/>
                <w14:textFill>
                  <w14:solidFill>
                    <w14:schemeClr w14:val="tx1"/>
                  </w14:solidFill>
                </w14:textFill>
              </w:rPr>
              <w:t>优先</w:t>
            </w:r>
            <w:r>
              <w:rPr>
                <w:rFonts w:hint="eastAsia" w:ascii="宋体" w:hAnsi="宋体" w:cs="宋体"/>
                <w:sz w:val="24"/>
                <w:szCs w:val="24"/>
              </w:rPr>
              <w:t>；</w:t>
            </w:r>
          </w:p>
          <w:p>
            <w:pPr>
              <w:spacing w:line="360" w:lineRule="exact"/>
              <w:rPr>
                <w:rFonts w:ascii="宋体" w:hAnsi="宋体" w:cs="宋体"/>
                <w:sz w:val="24"/>
                <w:szCs w:val="24"/>
              </w:rPr>
            </w:pPr>
            <w:r>
              <w:rPr>
                <w:rFonts w:hint="eastAsia" w:ascii="宋体" w:hAnsi="宋体" w:cs="宋体"/>
                <w:sz w:val="24"/>
                <w:szCs w:val="24"/>
              </w:rPr>
              <w:t>2.本科及研究生阶段均为土木类专业，岩土工程勘察和设计方向；</w:t>
            </w:r>
          </w:p>
          <w:p>
            <w:pPr>
              <w:spacing w:line="360" w:lineRule="exact"/>
              <w:rPr>
                <w:rFonts w:ascii="宋体" w:hAnsi="宋体" w:cs="宋体"/>
                <w:sz w:val="24"/>
                <w:szCs w:val="24"/>
              </w:rPr>
            </w:pPr>
            <w:r>
              <w:rPr>
                <w:rFonts w:hint="eastAsia" w:ascii="宋体" w:hAnsi="宋体" w:cs="宋体"/>
                <w:sz w:val="24"/>
                <w:szCs w:val="24"/>
              </w:rPr>
              <w:t>3.熟悉、掌握岩土工程勘察和设计工作要领，专业基础扎实；</w:t>
            </w:r>
          </w:p>
          <w:p>
            <w:pPr>
              <w:spacing w:line="360" w:lineRule="exact"/>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.具有高度的责任心，良好的沟通能力，具备吃苦耐劳和团队合作精神；主要</w:t>
            </w:r>
            <w:r>
              <w:rPr>
                <w:rFonts w:ascii="宋体" w:hAnsi="宋体" w:cs="宋体"/>
                <w:color w:val="000000" w:themeColor="text1"/>
                <w:sz w:val="24"/>
                <w:szCs w:val="24"/>
                <w14:textFill>
                  <w14:solidFill>
                    <w14:schemeClr w14:val="tx1"/>
                  </w14:solidFill>
                </w14:textFill>
              </w:rPr>
              <w:t>从事外</w:t>
            </w:r>
            <w:r>
              <w:rPr>
                <w:rFonts w:hint="eastAsia" w:ascii="宋体" w:hAnsi="宋体" w:cs="宋体"/>
                <w:color w:val="000000" w:themeColor="text1"/>
                <w:sz w:val="24"/>
                <w:szCs w:val="24"/>
                <w14:textFill>
                  <w14:solidFill>
                    <w14:schemeClr w14:val="tx1"/>
                  </w14:solidFill>
                </w14:textFill>
              </w:rPr>
              <w:t>业工作</w:t>
            </w:r>
            <w:r>
              <w:rPr>
                <w:rFonts w:hint="eastAsia" w:ascii="宋体" w:hAnsi="宋体" w:cs="宋体"/>
                <w:sz w:val="24"/>
                <w:szCs w:val="24"/>
              </w:rPr>
              <w:t>。</w:t>
            </w:r>
          </w:p>
        </w:tc>
        <w:tc>
          <w:tcPr>
            <w:tcW w:w="646" w:type="pct"/>
            <w:vAlign w:val="center"/>
          </w:tcPr>
          <w:p>
            <w:pPr>
              <w:spacing w:line="36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校招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pct"/>
            <w:vAlign w:val="center"/>
          </w:tcPr>
          <w:p>
            <w:pPr>
              <w:spacing w:line="360" w:lineRule="exact"/>
              <w:jc w:val="center"/>
              <w:rPr>
                <w:rFonts w:hint="eastAsia" w:ascii="宋体" w:hAnsi="宋体" w:cs="宋体"/>
                <w:sz w:val="24"/>
                <w:szCs w:val="24"/>
              </w:rPr>
            </w:pPr>
            <w:r>
              <w:rPr>
                <w:rFonts w:hint="eastAsia" w:ascii="宋体" w:hAnsi="宋体" w:cs="宋体"/>
                <w:sz w:val="24"/>
                <w:szCs w:val="24"/>
              </w:rPr>
              <w:t xml:space="preserve">空间信息分院 </w:t>
            </w:r>
          </w:p>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系统研发岗位</w:t>
            </w:r>
          </w:p>
        </w:tc>
        <w:tc>
          <w:tcPr>
            <w:tcW w:w="464" w:type="pct"/>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2852" w:type="pct"/>
            <w:vAlign w:val="center"/>
          </w:tcPr>
          <w:p>
            <w:pPr>
              <w:spacing w:line="360" w:lineRule="exact"/>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1.硕士</w:t>
            </w:r>
            <w:r>
              <w:rPr>
                <w:rFonts w:ascii="宋体" w:hAnsi="宋体" w:cs="宋体"/>
                <w:color w:val="000000" w:themeColor="text1"/>
                <w:sz w:val="24"/>
                <w:szCs w:val="24"/>
                <w14:textFill>
                  <w14:solidFill>
                    <w14:schemeClr w14:val="tx1"/>
                  </w14:solidFill>
                </w14:textFill>
              </w:rPr>
              <w:t>研究生及以上学历</w:t>
            </w:r>
            <w:r>
              <w:rPr>
                <w:rFonts w:hint="eastAsia" w:ascii="宋体" w:hAnsi="宋体" w:cs="宋体"/>
                <w:color w:val="000000" w:themeColor="text1"/>
                <w:sz w:val="24"/>
                <w:szCs w:val="24"/>
                <w14:textFill>
                  <w14:solidFill>
                    <w14:schemeClr w14:val="tx1"/>
                  </w14:solidFill>
                </w14:textFill>
              </w:rPr>
              <w:t>；</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地理</w:t>
            </w:r>
            <w:r>
              <w:rPr>
                <w:rFonts w:hint="eastAsia" w:ascii="宋体" w:hAnsi="宋体" w:cs="宋体"/>
                <w:color w:val="000000" w:themeColor="text1"/>
                <w:sz w:val="24"/>
                <w:szCs w:val="24"/>
                <w14:textFill>
                  <w14:solidFill>
                    <w14:schemeClr w14:val="tx1"/>
                  </w14:solidFill>
                </w14:textFill>
              </w:rPr>
              <w:t>信息</w:t>
            </w:r>
            <w:r>
              <w:rPr>
                <w:rFonts w:ascii="宋体" w:hAnsi="宋体" w:cs="宋体"/>
                <w:color w:val="000000" w:themeColor="text1"/>
                <w:sz w:val="24"/>
                <w:szCs w:val="24"/>
                <w14:textFill>
                  <w14:solidFill>
                    <w14:schemeClr w14:val="tx1"/>
                  </w14:solidFill>
                </w14:textFill>
              </w:rPr>
              <w:t>科学</w:t>
            </w:r>
            <w:r>
              <w:rPr>
                <w:rFonts w:hint="eastAsia" w:ascii="宋体" w:hAnsi="宋体" w:cs="宋体"/>
                <w:color w:val="000000" w:themeColor="text1"/>
                <w:sz w:val="24"/>
                <w:szCs w:val="24"/>
                <w14:textFill>
                  <w14:solidFill>
                    <w14:schemeClr w14:val="tx1"/>
                  </w14:solidFill>
                </w14:textFill>
              </w:rPr>
              <w:t>（G</w:t>
            </w:r>
            <w:r>
              <w:rPr>
                <w:rFonts w:ascii="宋体" w:hAnsi="宋体" w:cs="宋体"/>
                <w:color w:val="000000" w:themeColor="text1"/>
                <w:sz w:val="24"/>
                <w:szCs w:val="24"/>
                <w14:textFill>
                  <w14:solidFill>
                    <w14:schemeClr w14:val="tx1"/>
                  </w14:solidFill>
                </w14:textFill>
              </w:rPr>
              <w:t>IS</w:t>
            </w:r>
            <w:r>
              <w:rPr>
                <w:rFonts w:hint="eastAsia" w:ascii="宋体" w:hAnsi="宋体" w:cs="宋体"/>
                <w:color w:val="000000" w:themeColor="text1"/>
                <w:sz w:val="24"/>
                <w:szCs w:val="24"/>
                <w14:textFill>
                  <w14:solidFill>
                    <w14:schemeClr w14:val="tx1"/>
                  </w14:solidFill>
                </w14:textFill>
              </w:rPr>
              <w:t>）或计算机科学与技术</w:t>
            </w:r>
            <w:r>
              <w:rPr>
                <w:rFonts w:ascii="宋体" w:hAnsi="宋体" w:cs="宋体"/>
                <w:color w:val="000000" w:themeColor="text1"/>
                <w:sz w:val="24"/>
                <w:szCs w:val="24"/>
                <w14:textFill>
                  <w14:solidFill>
                    <w14:schemeClr w14:val="tx1"/>
                  </w14:solidFill>
                </w14:textFill>
              </w:rPr>
              <w:t>、软件工程</w:t>
            </w:r>
            <w:r>
              <w:rPr>
                <w:rFonts w:hint="eastAsia" w:ascii="宋体" w:hAnsi="宋体" w:cs="宋体"/>
                <w:color w:val="000000" w:themeColor="text1"/>
                <w:sz w:val="24"/>
                <w:szCs w:val="24"/>
                <w14:textFill>
                  <w14:solidFill>
                    <w14:schemeClr w14:val="tx1"/>
                  </w14:solidFill>
                </w14:textFill>
              </w:rPr>
              <w:t>等</w:t>
            </w:r>
            <w:r>
              <w:rPr>
                <w:rFonts w:ascii="宋体" w:hAnsi="宋体" w:cs="宋体"/>
                <w:color w:val="000000" w:themeColor="text1"/>
                <w:sz w:val="24"/>
                <w:szCs w:val="24"/>
                <w14:textFill>
                  <w14:solidFill>
                    <w14:schemeClr w14:val="tx1"/>
                  </w14:solidFill>
                </w14:textFill>
              </w:rPr>
              <w:t>计算机类</w:t>
            </w:r>
            <w:r>
              <w:rPr>
                <w:rFonts w:hint="eastAsia" w:ascii="宋体" w:hAnsi="宋体" w:cs="宋体"/>
                <w:color w:val="000000" w:themeColor="text1"/>
                <w:sz w:val="24"/>
                <w:szCs w:val="24"/>
                <w14:textFill>
                  <w14:solidFill>
                    <w14:schemeClr w14:val="tx1"/>
                  </w14:solidFill>
                </w14:textFill>
              </w:rPr>
              <w:t>相关专业；</w:t>
            </w:r>
          </w:p>
          <w:p>
            <w:pPr>
              <w:spacing w:line="360" w:lineRule="exact"/>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岗位要求：</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①熟悉html/JavaScript/CSS/jQuery，至少熟练使用bootstrap/less/Vue等前端开发框架中的一种；</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②熟悉Android平台，能够按要求实现自定义UI和功能；</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③掌握SQL语言，熟悉 SQL Server、Oracle等大型数据库；</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④精通一种以上主流的WebGIS开发技术，如</w:t>
            </w:r>
            <w:r>
              <w:rPr>
                <w:rFonts w:ascii="宋体" w:hAnsi="宋体" w:cs="宋体"/>
                <w:color w:val="000000" w:themeColor="text1"/>
                <w:sz w:val="24"/>
                <w:szCs w:val="24"/>
                <w14:textFill>
                  <w14:solidFill>
                    <w14:schemeClr w14:val="tx1"/>
                  </w14:solidFill>
                </w14:textFill>
              </w:rPr>
              <w:t>Cesium</w:t>
            </w:r>
            <w:r>
              <w:rPr>
                <w:rFonts w:hint="eastAsia" w:ascii="宋体" w:hAnsi="宋体" w:cs="宋体"/>
                <w:color w:val="000000" w:themeColor="text1"/>
                <w:sz w:val="24"/>
                <w:szCs w:val="24"/>
                <w14:textFill>
                  <w14:solidFill>
                    <w14:schemeClr w14:val="tx1"/>
                  </w14:solidFill>
                </w14:textFill>
              </w:rPr>
              <w:t>、ArcGIS JavaScript API等；</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⑤具备一定的后端编写能力，熟悉.net、java后台开发者优先；</w:t>
            </w:r>
          </w:p>
          <w:p>
            <w:pPr>
              <w:spacing w:line="3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⑥具有面向对象分析、设计、开发能力，具有深厚的专业技术基础；</w:t>
            </w:r>
          </w:p>
          <w:p>
            <w:pPr>
              <w:spacing w:line="360" w:lineRule="exact"/>
              <w:jc w:val="left"/>
              <w:rPr>
                <w:rFonts w:hint="eastAsia" w:ascii="宋体" w:hAnsi="宋体" w:eastAsia="宋体" w:cs="宋体"/>
                <w:kern w:val="2"/>
                <w:sz w:val="24"/>
                <w:szCs w:val="22"/>
                <w:lang w:val="en-US" w:eastAsia="zh-CN" w:bidi="ar-SA"/>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.具有高度的责任心，良好的沟通能力，具备吃苦耐劳和团队合作精神。</w:t>
            </w:r>
          </w:p>
        </w:tc>
        <w:tc>
          <w:tcPr>
            <w:tcW w:w="646" w:type="pct"/>
            <w:vAlign w:val="center"/>
          </w:tcPr>
          <w:p>
            <w:pPr>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校招</w:t>
            </w:r>
          </w:p>
        </w:tc>
      </w:tr>
    </w:tbl>
    <w:p>
      <w:pPr>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Cs/>
          <w:snapToGrid w:val="0"/>
          <w:color w:val="000000"/>
          <w:sz w:val="32"/>
          <w:szCs w:val="32"/>
          <w:lang w:val="en-US" w:eastAsia="zh-CN"/>
        </w:rPr>
      </w:pPr>
      <w:r>
        <w:rPr>
          <w:rFonts w:hint="eastAsia" w:ascii="方正黑体_GBK" w:hAnsi="方正黑体_GBK" w:eastAsia="方正黑体_GBK" w:cs="方正黑体_GBK"/>
          <w:bCs/>
          <w:snapToGrid w:val="0"/>
          <w:color w:val="000000"/>
          <w:sz w:val="32"/>
          <w:szCs w:val="32"/>
          <w:lang w:val="en-US" w:eastAsia="zh-CN"/>
        </w:rPr>
        <w:t>四、录用方式与步骤</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Cs/>
          <w:snapToGrid w:val="0"/>
          <w:color w:val="000000"/>
          <w:sz w:val="32"/>
          <w:szCs w:val="32"/>
          <w:lang w:val="en-US" w:eastAsia="zh-CN"/>
        </w:rPr>
      </w:pPr>
      <w:r>
        <w:rPr>
          <w:rFonts w:hint="default" w:ascii="方正仿宋_GBK" w:hAnsi="方正仿宋_GBK" w:eastAsia="方正仿宋_GBK" w:cs="方正仿宋_GBK"/>
          <w:bCs/>
          <w:snapToGrid w:val="0"/>
          <w:color w:val="000000"/>
          <w:sz w:val="32"/>
          <w:szCs w:val="32"/>
          <w:lang w:val="en-US" w:eastAsia="zh-CN"/>
        </w:rPr>
        <w:t>1</w:t>
      </w:r>
      <w:r>
        <w:rPr>
          <w:rFonts w:hint="eastAsia" w:ascii="方正仿宋_GBK" w:hAnsi="方正仿宋_GBK" w:eastAsia="方正仿宋_GBK" w:cs="方正仿宋_GBK"/>
          <w:bCs/>
          <w:snapToGrid w:val="0"/>
          <w:color w:val="000000"/>
          <w:sz w:val="32"/>
          <w:szCs w:val="32"/>
          <w:lang w:val="en-US" w:eastAsia="zh-CN"/>
        </w:rPr>
        <w:t xml:space="preserve">. </w:t>
      </w:r>
      <w:r>
        <w:rPr>
          <w:rFonts w:hint="default" w:ascii="方正仿宋_GBK" w:hAnsi="方正仿宋_GBK" w:eastAsia="方正仿宋_GBK" w:cs="方正仿宋_GBK"/>
          <w:bCs/>
          <w:snapToGrid w:val="0"/>
          <w:color w:val="000000"/>
          <w:sz w:val="32"/>
          <w:szCs w:val="32"/>
          <w:lang w:val="en-US" w:eastAsia="zh-CN"/>
        </w:rPr>
        <w:t>初选。通过应聘者投递的简历初步筛选，确定参加考试的人选。</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Cs/>
          <w:snapToGrid w:val="0"/>
          <w:color w:val="000000"/>
          <w:sz w:val="32"/>
          <w:szCs w:val="32"/>
          <w:lang w:val="en-US" w:eastAsia="zh-CN"/>
        </w:rPr>
      </w:pPr>
      <w:r>
        <w:rPr>
          <w:rFonts w:hint="default" w:ascii="方正仿宋_GBK" w:hAnsi="方正仿宋_GBK" w:eastAsia="方正仿宋_GBK" w:cs="方正仿宋_GBK"/>
          <w:bCs/>
          <w:snapToGrid w:val="0"/>
          <w:color w:val="000000"/>
          <w:sz w:val="32"/>
          <w:szCs w:val="32"/>
          <w:lang w:val="en-US" w:eastAsia="zh-CN"/>
        </w:rPr>
        <w:t>2</w:t>
      </w:r>
      <w:r>
        <w:rPr>
          <w:rFonts w:hint="eastAsia" w:ascii="方正仿宋_GBK" w:hAnsi="方正仿宋_GBK" w:eastAsia="方正仿宋_GBK" w:cs="方正仿宋_GBK"/>
          <w:bCs/>
          <w:snapToGrid w:val="0"/>
          <w:color w:val="000000"/>
          <w:sz w:val="32"/>
          <w:szCs w:val="32"/>
          <w:lang w:val="en-US" w:eastAsia="zh-CN"/>
        </w:rPr>
        <w:t xml:space="preserve">. </w:t>
      </w:r>
      <w:r>
        <w:rPr>
          <w:rFonts w:hint="default" w:ascii="方正仿宋_GBK" w:hAnsi="方正仿宋_GBK" w:eastAsia="方正仿宋_GBK" w:cs="方正仿宋_GBK"/>
          <w:bCs/>
          <w:snapToGrid w:val="0"/>
          <w:color w:val="000000"/>
          <w:sz w:val="32"/>
          <w:szCs w:val="32"/>
          <w:lang w:val="en-US" w:eastAsia="zh-CN"/>
        </w:rPr>
        <w:t>考试。考试分笔试和面试两部分，笔试为专业题目，面试由集团招聘面试小组与应聘者面谈。</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Cs/>
          <w:snapToGrid w:val="0"/>
          <w:color w:val="000000"/>
          <w:sz w:val="32"/>
          <w:szCs w:val="32"/>
          <w:lang w:val="en-US" w:eastAsia="zh-CN"/>
        </w:rPr>
      </w:pPr>
      <w:r>
        <w:rPr>
          <w:rFonts w:hint="default" w:ascii="方正仿宋_GBK" w:hAnsi="方正仿宋_GBK" w:eastAsia="方正仿宋_GBK" w:cs="方正仿宋_GBK"/>
          <w:bCs/>
          <w:snapToGrid w:val="0"/>
          <w:color w:val="000000"/>
          <w:sz w:val="32"/>
          <w:szCs w:val="32"/>
          <w:lang w:val="en-US" w:eastAsia="zh-CN"/>
        </w:rPr>
        <w:t>3</w:t>
      </w:r>
      <w:r>
        <w:rPr>
          <w:rFonts w:hint="eastAsia" w:ascii="方正仿宋_GBK" w:hAnsi="方正仿宋_GBK" w:eastAsia="方正仿宋_GBK" w:cs="方正仿宋_GBK"/>
          <w:bCs/>
          <w:snapToGrid w:val="0"/>
          <w:color w:val="000000"/>
          <w:sz w:val="32"/>
          <w:szCs w:val="32"/>
          <w:lang w:val="en-US" w:eastAsia="zh-CN"/>
        </w:rPr>
        <w:t xml:space="preserve">. </w:t>
      </w:r>
      <w:r>
        <w:rPr>
          <w:rFonts w:hint="default" w:ascii="方正仿宋_GBK" w:hAnsi="方正仿宋_GBK" w:eastAsia="方正仿宋_GBK" w:cs="方正仿宋_GBK"/>
          <w:bCs/>
          <w:snapToGrid w:val="0"/>
          <w:color w:val="000000"/>
          <w:sz w:val="32"/>
          <w:szCs w:val="32"/>
          <w:lang w:val="en-US" w:eastAsia="zh-CN"/>
        </w:rPr>
        <w:t>录用。我集团将根据考评情况，秉承公开公正的原则择优录用。</w:t>
      </w:r>
    </w:p>
    <w:sectPr>
      <w:pgSz w:w="11906" w:h="16838"/>
      <w:pgMar w:top="1985"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0062583-AC92-4BEC-9C52-8A21704F4143}"/>
  </w:font>
  <w:font w:name="方正小标宋_GBK">
    <w:panose1 w:val="03000509000000000000"/>
    <w:charset w:val="86"/>
    <w:family w:val="auto"/>
    <w:pitch w:val="default"/>
    <w:sig w:usb0="00000001" w:usb1="080E0000" w:usb2="00000000" w:usb3="00000000" w:csb0="00040000" w:csb1="00000000"/>
    <w:embedRegular r:id="rId2" w:fontKey="{00F6A71A-292C-44E9-A2A4-694D2A366A07}"/>
  </w:font>
  <w:font w:name="方正黑体_GBK">
    <w:panose1 w:val="03000509000000000000"/>
    <w:charset w:val="86"/>
    <w:family w:val="auto"/>
    <w:pitch w:val="default"/>
    <w:sig w:usb0="00000001" w:usb1="080E0000" w:usb2="00000000" w:usb3="00000000" w:csb0="00040000" w:csb1="00000000"/>
    <w:embedRegular r:id="rId3" w:fontKey="{8012B888-CB17-4691-8AF5-5181B36D0D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eastAsia="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jUzZjBmY2ZlODIxNzAyYjEwZmIxMTUwMTUyYzEifQ=="/>
  </w:docVars>
  <w:rsids>
    <w:rsidRoot w:val="00475B36"/>
    <w:rsid w:val="00000190"/>
    <w:rsid w:val="00015015"/>
    <w:rsid w:val="00030BEB"/>
    <w:rsid w:val="00045BCB"/>
    <w:rsid w:val="0008356B"/>
    <w:rsid w:val="00091741"/>
    <w:rsid w:val="00092241"/>
    <w:rsid w:val="000C6662"/>
    <w:rsid w:val="000C76DD"/>
    <w:rsid w:val="000D5D34"/>
    <w:rsid w:val="000D6B05"/>
    <w:rsid w:val="000E1B1D"/>
    <w:rsid w:val="000E5F50"/>
    <w:rsid w:val="0010112A"/>
    <w:rsid w:val="00102EB5"/>
    <w:rsid w:val="00115C57"/>
    <w:rsid w:val="001377A3"/>
    <w:rsid w:val="00143757"/>
    <w:rsid w:val="00145A6C"/>
    <w:rsid w:val="00150634"/>
    <w:rsid w:val="0015380C"/>
    <w:rsid w:val="00154266"/>
    <w:rsid w:val="001568AE"/>
    <w:rsid w:val="00157E77"/>
    <w:rsid w:val="00157FA7"/>
    <w:rsid w:val="00163AC3"/>
    <w:rsid w:val="00167118"/>
    <w:rsid w:val="001774C0"/>
    <w:rsid w:val="00185774"/>
    <w:rsid w:val="001860F9"/>
    <w:rsid w:val="001A7D63"/>
    <w:rsid w:val="001B1E7A"/>
    <w:rsid w:val="001B4989"/>
    <w:rsid w:val="001D0781"/>
    <w:rsid w:val="001E531B"/>
    <w:rsid w:val="00206A40"/>
    <w:rsid w:val="00217B46"/>
    <w:rsid w:val="00222CE7"/>
    <w:rsid w:val="00232689"/>
    <w:rsid w:val="00241BAB"/>
    <w:rsid w:val="00261D16"/>
    <w:rsid w:val="00290806"/>
    <w:rsid w:val="00291697"/>
    <w:rsid w:val="00293DF0"/>
    <w:rsid w:val="00294508"/>
    <w:rsid w:val="002A20AE"/>
    <w:rsid w:val="002A565C"/>
    <w:rsid w:val="002B24FC"/>
    <w:rsid w:val="002B55F4"/>
    <w:rsid w:val="002C1215"/>
    <w:rsid w:val="002C6D69"/>
    <w:rsid w:val="002D287D"/>
    <w:rsid w:val="002D60E3"/>
    <w:rsid w:val="002F27B2"/>
    <w:rsid w:val="002F5DF5"/>
    <w:rsid w:val="00302AEB"/>
    <w:rsid w:val="00340203"/>
    <w:rsid w:val="00340FE9"/>
    <w:rsid w:val="0034151F"/>
    <w:rsid w:val="00343518"/>
    <w:rsid w:val="00382BDF"/>
    <w:rsid w:val="003857E1"/>
    <w:rsid w:val="003944E9"/>
    <w:rsid w:val="00394856"/>
    <w:rsid w:val="003A2BA1"/>
    <w:rsid w:val="003A7226"/>
    <w:rsid w:val="003B6643"/>
    <w:rsid w:val="003B6A1B"/>
    <w:rsid w:val="003C06CE"/>
    <w:rsid w:val="003C0F29"/>
    <w:rsid w:val="003E5FD1"/>
    <w:rsid w:val="003E731A"/>
    <w:rsid w:val="003F7133"/>
    <w:rsid w:val="004072B1"/>
    <w:rsid w:val="00411C9F"/>
    <w:rsid w:val="00421BE4"/>
    <w:rsid w:val="0045086E"/>
    <w:rsid w:val="00453BC7"/>
    <w:rsid w:val="0045656F"/>
    <w:rsid w:val="0046051C"/>
    <w:rsid w:val="00475B36"/>
    <w:rsid w:val="00476249"/>
    <w:rsid w:val="00491A8D"/>
    <w:rsid w:val="004B185D"/>
    <w:rsid w:val="004B2EE7"/>
    <w:rsid w:val="004B7DBB"/>
    <w:rsid w:val="004C0C76"/>
    <w:rsid w:val="004C22A3"/>
    <w:rsid w:val="004C4583"/>
    <w:rsid w:val="004D789E"/>
    <w:rsid w:val="004E1156"/>
    <w:rsid w:val="004E4BEF"/>
    <w:rsid w:val="004E55ED"/>
    <w:rsid w:val="004E5910"/>
    <w:rsid w:val="004E7DB4"/>
    <w:rsid w:val="004F1AB5"/>
    <w:rsid w:val="004F3605"/>
    <w:rsid w:val="004F4E98"/>
    <w:rsid w:val="0050630E"/>
    <w:rsid w:val="00506B3B"/>
    <w:rsid w:val="005316D2"/>
    <w:rsid w:val="005318BC"/>
    <w:rsid w:val="005320A1"/>
    <w:rsid w:val="00532FBA"/>
    <w:rsid w:val="00533581"/>
    <w:rsid w:val="00563527"/>
    <w:rsid w:val="00593BF2"/>
    <w:rsid w:val="00596DAC"/>
    <w:rsid w:val="005A3278"/>
    <w:rsid w:val="005B4749"/>
    <w:rsid w:val="005C3C04"/>
    <w:rsid w:val="005E11E5"/>
    <w:rsid w:val="005E4821"/>
    <w:rsid w:val="005E57F3"/>
    <w:rsid w:val="005F40D8"/>
    <w:rsid w:val="00600E64"/>
    <w:rsid w:val="00604A9B"/>
    <w:rsid w:val="0061339F"/>
    <w:rsid w:val="0062505C"/>
    <w:rsid w:val="006306AC"/>
    <w:rsid w:val="00632251"/>
    <w:rsid w:val="00635360"/>
    <w:rsid w:val="006374FD"/>
    <w:rsid w:val="00642710"/>
    <w:rsid w:val="00650043"/>
    <w:rsid w:val="00664A5B"/>
    <w:rsid w:val="00690AEE"/>
    <w:rsid w:val="00697C41"/>
    <w:rsid w:val="006A03DD"/>
    <w:rsid w:val="006A5967"/>
    <w:rsid w:val="006B02BA"/>
    <w:rsid w:val="006B43CF"/>
    <w:rsid w:val="006C74DD"/>
    <w:rsid w:val="006D4C1C"/>
    <w:rsid w:val="006F166A"/>
    <w:rsid w:val="0071320E"/>
    <w:rsid w:val="00723771"/>
    <w:rsid w:val="00743E82"/>
    <w:rsid w:val="00757A7E"/>
    <w:rsid w:val="00763C39"/>
    <w:rsid w:val="00763DEB"/>
    <w:rsid w:val="00765851"/>
    <w:rsid w:val="007660A9"/>
    <w:rsid w:val="00771F45"/>
    <w:rsid w:val="00775E25"/>
    <w:rsid w:val="00783E97"/>
    <w:rsid w:val="0078600E"/>
    <w:rsid w:val="007C1C24"/>
    <w:rsid w:val="007C4EC5"/>
    <w:rsid w:val="007D0165"/>
    <w:rsid w:val="007D08F8"/>
    <w:rsid w:val="007E73F8"/>
    <w:rsid w:val="007F4517"/>
    <w:rsid w:val="007F4C8B"/>
    <w:rsid w:val="008016CC"/>
    <w:rsid w:val="0080463E"/>
    <w:rsid w:val="00810A9F"/>
    <w:rsid w:val="00812EC9"/>
    <w:rsid w:val="00825D04"/>
    <w:rsid w:val="00830164"/>
    <w:rsid w:val="00832007"/>
    <w:rsid w:val="00840EDB"/>
    <w:rsid w:val="0084191F"/>
    <w:rsid w:val="00855DCC"/>
    <w:rsid w:val="0086484B"/>
    <w:rsid w:val="00871E61"/>
    <w:rsid w:val="00875C19"/>
    <w:rsid w:val="00883F42"/>
    <w:rsid w:val="00886065"/>
    <w:rsid w:val="00896F34"/>
    <w:rsid w:val="008A23BF"/>
    <w:rsid w:val="008A685C"/>
    <w:rsid w:val="008B02C5"/>
    <w:rsid w:val="008B2D3D"/>
    <w:rsid w:val="008B6656"/>
    <w:rsid w:val="008C0ED0"/>
    <w:rsid w:val="008C2EDE"/>
    <w:rsid w:val="008D2D5B"/>
    <w:rsid w:val="008F6D74"/>
    <w:rsid w:val="00900A12"/>
    <w:rsid w:val="0090160C"/>
    <w:rsid w:val="00920EF6"/>
    <w:rsid w:val="00920FB0"/>
    <w:rsid w:val="009317C6"/>
    <w:rsid w:val="00931C7B"/>
    <w:rsid w:val="00936D48"/>
    <w:rsid w:val="00940548"/>
    <w:rsid w:val="00944D1F"/>
    <w:rsid w:val="0094719D"/>
    <w:rsid w:val="009471A6"/>
    <w:rsid w:val="00954AF1"/>
    <w:rsid w:val="00963DD2"/>
    <w:rsid w:val="00971B29"/>
    <w:rsid w:val="00973191"/>
    <w:rsid w:val="00973EBA"/>
    <w:rsid w:val="00977A68"/>
    <w:rsid w:val="009846BC"/>
    <w:rsid w:val="009B03B8"/>
    <w:rsid w:val="009D581A"/>
    <w:rsid w:val="009F07C5"/>
    <w:rsid w:val="00A41C4D"/>
    <w:rsid w:val="00A512D8"/>
    <w:rsid w:val="00A52D7C"/>
    <w:rsid w:val="00A557E7"/>
    <w:rsid w:val="00A55B72"/>
    <w:rsid w:val="00A65C06"/>
    <w:rsid w:val="00A65FF5"/>
    <w:rsid w:val="00A73461"/>
    <w:rsid w:val="00AA36D4"/>
    <w:rsid w:val="00AA3DC7"/>
    <w:rsid w:val="00AC50B4"/>
    <w:rsid w:val="00AD080B"/>
    <w:rsid w:val="00AD6BFE"/>
    <w:rsid w:val="00AF6DFA"/>
    <w:rsid w:val="00AF6EB0"/>
    <w:rsid w:val="00B06680"/>
    <w:rsid w:val="00B06721"/>
    <w:rsid w:val="00B10ECD"/>
    <w:rsid w:val="00B23294"/>
    <w:rsid w:val="00B24217"/>
    <w:rsid w:val="00B25BA5"/>
    <w:rsid w:val="00B4506C"/>
    <w:rsid w:val="00B5109F"/>
    <w:rsid w:val="00B51FE5"/>
    <w:rsid w:val="00B52BAF"/>
    <w:rsid w:val="00B56201"/>
    <w:rsid w:val="00B67A4C"/>
    <w:rsid w:val="00B86312"/>
    <w:rsid w:val="00B94B1E"/>
    <w:rsid w:val="00B95715"/>
    <w:rsid w:val="00B97905"/>
    <w:rsid w:val="00BB7D0F"/>
    <w:rsid w:val="00BC5CA5"/>
    <w:rsid w:val="00BC7566"/>
    <w:rsid w:val="00BE5D1A"/>
    <w:rsid w:val="00BF0DA0"/>
    <w:rsid w:val="00BF32F9"/>
    <w:rsid w:val="00C0217F"/>
    <w:rsid w:val="00C077AC"/>
    <w:rsid w:val="00C25695"/>
    <w:rsid w:val="00C2793A"/>
    <w:rsid w:val="00C32DFC"/>
    <w:rsid w:val="00C51E96"/>
    <w:rsid w:val="00C55D3C"/>
    <w:rsid w:val="00C571AC"/>
    <w:rsid w:val="00C620BF"/>
    <w:rsid w:val="00C653DB"/>
    <w:rsid w:val="00C96A20"/>
    <w:rsid w:val="00C97FBA"/>
    <w:rsid w:val="00CA3FB6"/>
    <w:rsid w:val="00CB1B0B"/>
    <w:rsid w:val="00CC7BA8"/>
    <w:rsid w:val="00CD0BD7"/>
    <w:rsid w:val="00CE53D9"/>
    <w:rsid w:val="00CE6070"/>
    <w:rsid w:val="00D00744"/>
    <w:rsid w:val="00D126EC"/>
    <w:rsid w:val="00D12980"/>
    <w:rsid w:val="00D12B38"/>
    <w:rsid w:val="00D137AC"/>
    <w:rsid w:val="00D16733"/>
    <w:rsid w:val="00D33646"/>
    <w:rsid w:val="00D37F92"/>
    <w:rsid w:val="00D420AF"/>
    <w:rsid w:val="00D46459"/>
    <w:rsid w:val="00D46F3E"/>
    <w:rsid w:val="00D53808"/>
    <w:rsid w:val="00D538D6"/>
    <w:rsid w:val="00D73FC4"/>
    <w:rsid w:val="00D74577"/>
    <w:rsid w:val="00D7575B"/>
    <w:rsid w:val="00DA493D"/>
    <w:rsid w:val="00DA76DE"/>
    <w:rsid w:val="00DB086B"/>
    <w:rsid w:val="00DB6A95"/>
    <w:rsid w:val="00DB77E5"/>
    <w:rsid w:val="00DB7FC5"/>
    <w:rsid w:val="00DC2CD0"/>
    <w:rsid w:val="00DF35D1"/>
    <w:rsid w:val="00E06942"/>
    <w:rsid w:val="00E22E29"/>
    <w:rsid w:val="00E40BD3"/>
    <w:rsid w:val="00E63C5E"/>
    <w:rsid w:val="00E65BF1"/>
    <w:rsid w:val="00E71D32"/>
    <w:rsid w:val="00E765EF"/>
    <w:rsid w:val="00E80561"/>
    <w:rsid w:val="00E8323E"/>
    <w:rsid w:val="00E84E41"/>
    <w:rsid w:val="00E86A26"/>
    <w:rsid w:val="00E91031"/>
    <w:rsid w:val="00EA544B"/>
    <w:rsid w:val="00EB025E"/>
    <w:rsid w:val="00EC243B"/>
    <w:rsid w:val="00EC64DD"/>
    <w:rsid w:val="00ED254C"/>
    <w:rsid w:val="00ED73FD"/>
    <w:rsid w:val="00EE242B"/>
    <w:rsid w:val="00EE3099"/>
    <w:rsid w:val="00EE7CE5"/>
    <w:rsid w:val="00F066BD"/>
    <w:rsid w:val="00F07BF9"/>
    <w:rsid w:val="00F43955"/>
    <w:rsid w:val="00F50883"/>
    <w:rsid w:val="00F561D8"/>
    <w:rsid w:val="00F63B6C"/>
    <w:rsid w:val="00F723CE"/>
    <w:rsid w:val="00F9078D"/>
    <w:rsid w:val="00F957EA"/>
    <w:rsid w:val="00FA5C55"/>
    <w:rsid w:val="00FB50D4"/>
    <w:rsid w:val="00FB6491"/>
    <w:rsid w:val="00FB65E0"/>
    <w:rsid w:val="00FB75CA"/>
    <w:rsid w:val="00FC017A"/>
    <w:rsid w:val="00FC25BE"/>
    <w:rsid w:val="00FC4825"/>
    <w:rsid w:val="00FE739D"/>
    <w:rsid w:val="00FF55DE"/>
    <w:rsid w:val="047D1CE0"/>
    <w:rsid w:val="07500A1D"/>
    <w:rsid w:val="08336CEF"/>
    <w:rsid w:val="096D2D05"/>
    <w:rsid w:val="0AEE4BEC"/>
    <w:rsid w:val="12883761"/>
    <w:rsid w:val="138B05F0"/>
    <w:rsid w:val="17975A69"/>
    <w:rsid w:val="188F15D4"/>
    <w:rsid w:val="1A523E39"/>
    <w:rsid w:val="1B12105E"/>
    <w:rsid w:val="1B8F437C"/>
    <w:rsid w:val="1B9539B5"/>
    <w:rsid w:val="1C722412"/>
    <w:rsid w:val="1DA04055"/>
    <w:rsid w:val="1E4A3AAE"/>
    <w:rsid w:val="2009588F"/>
    <w:rsid w:val="20542ED4"/>
    <w:rsid w:val="2A5D5D1B"/>
    <w:rsid w:val="2C1E46B0"/>
    <w:rsid w:val="2DF92C27"/>
    <w:rsid w:val="2F65200E"/>
    <w:rsid w:val="2FAC5963"/>
    <w:rsid w:val="340958FB"/>
    <w:rsid w:val="34745D33"/>
    <w:rsid w:val="34AA5DC2"/>
    <w:rsid w:val="35556CD2"/>
    <w:rsid w:val="355734F9"/>
    <w:rsid w:val="3C3456BF"/>
    <w:rsid w:val="3C886A25"/>
    <w:rsid w:val="3D2A703F"/>
    <w:rsid w:val="3E3475DE"/>
    <w:rsid w:val="41B72EC7"/>
    <w:rsid w:val="41F77413"/>
    <w:rsid w:val="48D10CB7"/>
    <w:rsid w:val="4A485C35"/>
    <w:rsid w:val="4A9F2BF7"/>
    <w:rsid w:val="4AE826EE"/>
    <w:rsid w:val="4E9444DB"/>
    <w:rsid w:val="4EA54143"/>
    <w:rsid w:val="54BD40FE"/>
    <w:rsid w:val="55B20855"/>
    <w:rsid w:val="55CD05F5"/>
    <w:rsid w:val="5B0303F0"/>
    <w:rsid w:val="5C1F39FF"/>
    <w:rsid w:val="5F283A64"/>
    <w:rsid w:val="61FA74A3"/>
    <w:rsid w:val="62413096"/>
    <w:rsid w:val="62812BCE"/>
    <w:rsid w:val="63BF4F15"/>
    <w:rsid w:val="6999679A"/>
    <w:rsid w:val="716150B5"/>
    <w:rsid w:val="71FE5255"/>
    <w:rsid w:val="72F8514F"/>
    <w:rsid w:val="738D133B"/>
    <w:rsid w:val="79254044"/>
    <w:rsid w:val="7CFA7387"/>
    <w:rsid w:val="7FD6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line="560" w:lineRule="exact"/>
      <w:ind w:firstLine="780" w:firstLineChars="200"/>
    </w:pPr>
    <w:rPr>
      <w:rFonts w:eastAsia="方正仿宋_GBK"/>
      <w:sz w:val="32"/>
    </w:rPr>
  </w:style>
  <w:style w:type="paragraph" w:styleId="3">
    <w:name w:val="Balloon Text"/>
    <w:basedOn w:val="1"/>
    <w:link w:val="12"/>
    <w:unhideWhenUsed/>
    <w:qFormat/>
    <w:uiPriority w:val="99"/>
    <w:rPr>
      <w:kern w:val="0"/>
      <w:sz w:val="18"/>
      <w:szCs w:val="18"/>
      <w:lang w:val="zh-CN" w:eastAsia="zh-CN"/>
    </w:rPr>
  </w:style>
  <w:style w:type="paragraph" w:styleId="4">
    <w:name w:val="footer"/>
    <w:basedOn w:val="1"/>
    <w:link w:val="13"/>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customStyle="1" w:styleId="11">
    <w:name w:val="页眉 Char"/>
    <w:link w:val="5"/>
    <w:qFormat/>
    <w:uiPriority w:val="99"/>
    <w:rPr>
      <w:sz w:val="18"/>
      <w:szCs w:val="18"/>
    </w:rPr>
  </w:style>
  <w:style w:type="character" w:customStyle="1" w:styleId="12">
    <w:name w:val="批注框文本 Char"/>
    <w:link w:val="3"/>
    <w:semiHidden/>
    <w:qFormat/>
    <w:uiPriority w:val="99"/>
    <w:rPr>
      <w:sz w:val="18"/>
      <w:szCs w:val="18"/>
    </w:rPr>
  </w:style>
  <w:style w:type="character" w:customStyle="1" w:styleId="13">
    <w:name w:val="页脚 Char"/>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DBC65-1ED6-4325-A0BC-14A5D8E884E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1700</Words>
  <Characters>1829</Characters>
  <Lines>32</Lines>
  <Paragraphs>9</Paragraphs>
  <TotalTime>0</TotalTime>
  <ScaleCrop>false</ScaleCrop>
  <LinksUpToDate>false</LinksUpToDate>
  <CharactersWithSpaces>1851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2021-09-03T01:02:00Z</dcterms:created>
  <dc:creator>唐 冬冬</dc:creator>
  <cp:lastModifiedBy>姜</cp:lastModifiedBy>
  <cp:lastPrinted>2021-12-10T09:45:00Z</cp:lastPrinted>
  <dcterms:modified xsi:type="dcterms:W3CDTF">2023-11-09T09:46:32Z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C96BEF086D9844FCA934A3CC6DC5E3B4_13</vt:lpwstr>
  </property>
  <property fmtid="{D5CDD505-2E9C-101B-9397-08002B2CF9AE}" pid="4" name="KSOSaveFontToCloudKey">
    <vt:lpwstr>260365340_embed</vt:lpwstr>
  </property>
</Properties>
</file>