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49FE48">
      <w:pPr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60" w:lineRule="exact"/>
        <w:jc w:val="center"/>
        <w:textAlignment w:val="baseline"/>
        <w:outlineLvl w:val="1"/>
        <w:rPr>
          <w:rFonts w:ascii="Times New Roman" w:hAnsi="Times New Roman" w:eastAsia="方正小标宋简体" w:cs="Times New Roman"/>
          <w:bCs/>
          <w:kern w:val="0"/>
          <w:sz w:val="44"/>
          <w:szCs w:val="44"/>
        </w:rPr>
      </w:pP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年辽宁财贸学院招聘计划</w:t>
      </w:r>
    </w:p>
    <w:tbl>
      <w:tblPr>
        <w:tblStyle w:val="14"/>
        <w:tblW w:w="9860" w:type="dxa"/>
        <w:tblInd w:w="62" w:type="dxa"/>
        <w:tblBorders>
          <w:top w:val="single" w:color="9CC2E5" w:themeColor="accent5" w:themeTint="99" w:sz="4" w:space="0"/>
          <w:left w:val="none" w:color="auto" w:sz="0" w:space="0"/>
          <w:bottom w:val="single" w:color="9CC2E5" w:themeColor="accent5" w:themeTint="99" w:sz="4" w:space="0"/>
          <w:right w:val="none" w:color="auto" w:sz="0" w:space="0"/>
          <w:insideH w:val="single" w:color="9CC2E5" w:themeColor="accent5" w:themeTint="99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0"/>
        <w:gridCol w:w="680"/>
        <w:gridCol w:w="1300"/>
        <w:gridCol w:w="5820"/>
      </w:tblGrid>
      <w:tr w14:paraId="02BE8D79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98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17F9D">
            <w:pPr>
              <w:widowControl/>
              <w:shd w:val="clear"/>
              <w:jc w:val="center"/>
              <w:rPr>
                <w:rFonts w:hint="default" w:ascii="黑体" w:hAnsi="黑体" w:eastAsia="黑体" w:cs="黑体"/>
                <w:b/>
                <w:bCs/>
                <w:color w:val="525252"/>
                <w:kern w:val="0"/>
                <w:szCs w:val="21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525252"/>
                <w:kern w:val="0"/>
                <w:sz w:val="28"/>
                <w:szCs w:val="28"/>
                <w:lang w:val="en-US" w:eastAsia="zh-CN"/>
              </w:rPr>
              <w:t>助 教 岗 位</w:t>
            </w:r>
          </w:p>
        </w:tc>
      </w:tr>
      <w:tr w14:paraId="6037B9E7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B0E2D">
            <w:pPr>
              <w:widowControl/>
              <w:shd w:val="clear"/>
              <w:jc w:val="center"/>
              <w:rPr>
                <w:rFonts w:hint="eastAsia" w:ascii="黑体" w:hAnsi="黑体" w:eastAsia="黑体" w:cs="黑体"/>
                <w:b w:val="0"/>
                <w:bCs w:val="0"/>
                <w:color w:val="525252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525252"/>
                <w:kern w:val="0"/>
                <w:szCs w:val="21"/>
              </w:rPr>
              <w:t>专业要求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191F6">
            <w:pPr>
              <w:widowControl/>
              <w:shd w:val="clear"/>
              <w:jc w:val="center"/>
              <w:rPr>
                <w:rFonts w:hint="eastAsia" w:ascii="黑体" w:hAnsi="黑体" w:eastAsia="黑体" w:cs="黑体"/>
                <w:b w:val="0"/>
                <w:bCs w:val="0"/>
                <w:color w:val="525252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525252"/>
                <w:kern w:val="0"/>
                <w:szCs w:val="21"/>
              </w:rPr>
              <w:t>人数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D7C4B">
            <w:pPr>
              <w:widowControl/>
              <w:shd w:val="clear"/>
              <w:jc w:val="center"/>
              <w:rPr>
                <w:rFonts w:hint="eastAsia" w:ascii="黑体" w:hAnsi="黑体" w:eastAsia="黑体" w:cs="黑体"/>
                <w:b w:val="0"/>
                <w:bCs w:val="0"/>
                <w:color w:val="525252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525252"/>
                <w:kern w:val="0"/>
                <w:szCs w:val="21"/>
              </w:rPr>
              <w:t>学历要求</w:t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40E33">
            <w:pPr>
              <w:widowControl/>
              <w:shd w:val="clear"/>
              <w:jc w:val="center"/>
              <w:rPr>
                <w:rFonts w:hint="eastAsia" w:ascii="黑体" w:hAnsi="黑体" w:eastAsia="黑体" w:cs="黑体"/>
                <w:b w:val="0"/>
                <w:bCs w:val="0"/>
                <w:color w:val="525252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525252"/>
                <w:kern w:val="0"/>
                <w:szCs w:val="21"/>
              </w:rPr>
              <w:t>其他要求</w:t>
            </w:r>
          </w:p>
        </w:tc>
      </w:tr>
      <w:tr w14:paraId="5F8ACCEA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03976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思政课教师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8BF80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9B752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  <w:t>硕士及以上</w:t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E798C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本硕专业一致或相近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eastAsia="zh-CN"/>
              </w:rPr>
              <w:t>；</w:t>
            </w:r>
          </w:p>
          <w:p w14:paraId="3DD49E5F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.科研能力要求：具备较强的科研能力和学术发展前景。</w:t>
            </w:r>
          </w:p>
        </w:tc>
      </w:tr>
      <w:tr w14:paraId="76055617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7A4DE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经济金融类专业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4D8CA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69D2C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  <w:t>硕士及以上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0AF20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1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val="en-US"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金融类项目与课题研究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；</w:t>
            </w:r>
          </w:p>
          <w:p w14:paraId="2CEB91FB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较高的学术水准和较强的应用研究能力；</w:t>
            </w:r>
          </w:p>
          <w:p w14:paraId="5EDE6C60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良好的语言表达能力、组织协调能力、逻辑思维能力、沟通与人际交往能力、团队协作能力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。</w:t>
            </w:r>
          </w:p>
        </w:tc>
      </w:tr>
      <w:tr w14:paraId="61917008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9C5E2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会计、审计类专业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7465C0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6F496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  <w:t>硕士及以上</w:t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74FC94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1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经济类项目与课题研究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；</w:t>
            </w:r>
          </w:p>
          <w:p w14:paraId="64162F73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2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有良好的分析能力；</w:t>
            </w:r>
          </w:p>
          <w:p w14:paraId="78F5233A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3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val="en-US"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较高的学术水准和较强的应用研究能力；</w:t>
            </w:r>
          </w:p>
          <w:p w14:paraId="285A9952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4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思想积极向上，热爱教育事业；</w:t>
            </w:r>
          </w:p>
          <w:p w14:paraId="4F5F641A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最好有初级会计师等行业证书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。</w:t>
            </w:r>
          </w:p>
        </w:tc>
      </w:tr>
      <w:tr w14:paraId="5A7255E3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24FBA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计算机类专业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795CB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4B25F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  <w:t>硕士及以上</w:t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EDFC5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1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良好的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val="en-US" w:eastAsia="zh-CN"/>
              </w:rPr>
              <w:t>专业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素质，包括精深的学科专业知识，广博的文化知识和教学理论基础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；</w:t>
            </w:r>
          </w:p>
          <w:p w14:paraId="299D8CF3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2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较强的教学研究能力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；</w:t>
            </w:r>
          </w:p>
          <w:p w14:paraId="5C9A8EAD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3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较高的职业道德修养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；</w:t>
            </w:r>
          </w:p>
          <w:p w14:paraId="0FE868F0">
            <w:pPr>
              <w:widowControl/>
              <w:shd w:val="clear" w:color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4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</w:rPr>
              <w:t>敏锐的时代意识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  <w:shd w:val="clear" w:color="auto" w:fill="FFFFFF"/>
                <w:lang w:eastAsia="zh-CN"/>
              </w:rPr>
              <w:t>。</w:t>
            </w:r>
          </w:p>
        </w:tc>
      </w:tr>
      <w:tr w14:paraId="51DCEE2B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C31A9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体育类专业</w:t>
            </w:r>
          </w:p>
          <w:p w14:paraId="3779F089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（小球专项）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0610B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64B95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  <w:t>硕士及以上</w:t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E178D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热爱教育与体育事业。具有良好的师德师风和学风，爱岗敬业，勤勉工作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eastAsia="zh-CN"/>
              </w:rPr>
              <w:t>；</w:t>
            </w:r>
          </w:p>
          <w:p w14:paraId="1DFD69BC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具有较好的语言表达能力，掌握一定的教学方法，能够胜任体育课程教学和高水平运动队的训练指导工作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eastAsia="zh-CN"/>
              </w:rPr>
              <w:t>；</w:t>
            </w:r>
          </w:p>
          <w:p w14:paraId="65CA7F7A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具有体育相关方向的研究经历，取得了一定的成果，对教学研究和学术研究具有深入的理解，未来工作计划思路清晰，具有一定的教研潜力。</w:t>
            </w:r>
          </w:p>
          <w:p w14:paraId="28AB1B89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4.高水平运动员学历可放宽至本科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。</w:t>
            </w:r>
          </w:p>
        </w:tc>
      </w:tr>
      <w:tr w14:paraId="3F00342E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74359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体育类专业</w:t>
            </w:r>
          </w:p>
          <w:p w14:paraId="4D7BB20E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（排球专项）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EE51F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A583C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  <w:t>硕士及以上</w:t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19721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热爱教育与体育事业。具有良好的师德师风和学风，爱岗敬业，勤勉工作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eastAsia="zh-CN"/>
              </w:rPr>
              <w:t>；</w:t>
            </w:r>
          </w:p>
          <w:p w14:paraId="68EB808D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具有较好的语言表达能力，掌握一定的教学方法，能够胜任体育课程教学和高水平运动队的训练指导工作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eastAsia="zh-CN"/>
              </w:rPr>
              <w:t>；</w:t>
            </w:r>
          </w:p>
          <w:p w14:paraId="4AFAF8C1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3.高水平运动员学历可放宽至本科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。</w:t>
            </w:r>
          </w:p>
        </w:tc>
      </w:tr>
      <w:tr w14:paraId="348AB681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4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32B40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俄语专业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EFAF8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0D15B">
            <w:pPr>
              <w:widowControl/>
              <w:shd w:val="clear" w:color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  <w:t>硕士及以上</w:t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C19433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发音纯正；</w:t>
            </w:r>
          </w:p>
          <w:p w14:paraId="6F5FEAFF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对工作认真负责，热爱教育事业；</w:t>
            </w:r>
          </w:p>
          <w:p w14:paraId="2B5CD751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有俄国留学或工作经验优先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；</w:t>
            </w:r>
          </w:p>
          <w:p w14:paraId="40B41526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aps w:val="0"/>
                <w:color w:val="333333"/>
                <w:spacing w:val="0"/>
                <w:sz w:val="14"/>
                <w:szCs w:val="1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4.俄语等级达到C2级优先。</w:t>
            </w:r>
          </w:p>
        </w:tc>
      </w:tr>
      <w:tr w14:paraId="61D59CA7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8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7390C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525252"/>
                <w:kern w:val="0"/>
                <w:sz w:val="28"/>
                <w:szCs w:val="28"/>
                <w:lang w:val="en-US" w:eastAsia="zh-CN"/>
              </w:rPr>
              <w:t>辅 导 员 岗 位</w:t>
            </w:r>
          </w:p>
        </w:tc>
      </w:tr>
      <w:tr w14:paraId="46ED71A8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C2959C">
            <w:pPr>
              <w:widowControl/>
              <w:shd w:val="clear"/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52525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525252"/>
                <w:kern w:val="0"/>
                <w:szCs w:val="21"/>
              </w:rPr>
              <w:t>专业要求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9F5AF">
            <w:pPr>
              <w:widowControl/>
              <w:shd w:val="clear"/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52525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525252"/>
                <w:kern w:val="0"/>
                <w:szCs w:val="21"/>
              </w:rPr>
              <w:t>人数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66D2B">
            <w:pPr>
              <w:widowControl/>
              <w:shd w:val="clear"/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52525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525252"/>
                <w:kern w:val="0"/>
                <w:szCs w:val="21"/>
              </w:rPr>
              <w:t>学历要求</w:t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53B30">
            <w:pPr>
              <w:widowControl/>
              <w:shd w:val="clear"/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52525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525252"/>
                <w:kern w:val="0"/>
                <w:szCs w:val="21"/>
              </w:rPr>
              <w:t>其他要求</w:t>
            </w:r>
          </w:p>
        </w:tc>
      </w:tr>
      <w:tr w14:paraId="40D2196E">
        <w:tblPrEx>
          <w:tblBorders>
            <w:top w:val="single" w:color="9CC2E5" w:themeColor="accent5" w:themeTint="99" w:sz="4" w:space="0"/>
            <w:left w:val="none" w:color="auto" w:sz="0" w:space="0"/>
            <w:bottom w:val="single" w:color="9CC2E5" w:themeColor="accent5" w:themeTint="99" w:sz="4" w:space="0"/>
            <w:right w:val="none" w:color="auto" w:sz="0" w:space="0"/>
            <w:insideH w:val="single" w:color="9CC2E5" w:themeColor="accent5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B6705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辅导员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9ECD8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9628C">
            <w:pPr>
              <w:widowControl/>
              <w:shd w:val="clear" w:color="auto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Cs w:val="21"/>
              </w:rPr>
              <w:t>硕士</w:t>
            </w:r>
          </w:p>
        </w:tc>
        <w:tc>
          <w:tcPr>
            <w:tcW w:w="5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2B97E"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校学生会主席团成员可放宽至本科学历</w:t>
            </w:r>
          </w:p>
        </w:tc>
      </w:tr>
    </w:tbl>
    <w:p w14:paraId="424CAB15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  <w:t>一</w:t>
      </w:r>
      <w:r>
        <w:rPr>
          <w:rFonts w:hint="eastAsia" w:ascii="黑体" w:hAnsi="黑体" w:eastAsia="黑体" w:cs="黑体"/>
          <w:color w:val="auto"/>
          <w:sz w:val="28"/>
          <w:szCs w:val="28"/>
        </w:rPr>
        <w:t>、考核方式</w:t>
      </w:r>
    </w:p>
    <w:p w14:paraId="63C88574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面试</w:t>
      </w:r>
    </w:p>
    <w:p w14:paraId="748F03D7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1.助教岗位：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学校主要考察教师教姿教态、教学基本功和简单的专业知识。要求准备一堂本专业的课程，时间大约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五至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十分钟。</w:t>
      </w:r>
    </w:p>
    <w:p w14:paraId="28F74874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default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2.辅导员岗位：准备一堂新生入学第一课班会，时间大约10分钟。</w:t>
      </w:r>
    </w:p>
    <w:p w14:paraId="2F0DC21A">
      <w:pPr>
        <w:keepNext w:val="0"/>
        <w:keepLines w:val="0"/>
        <w:pageBreakBefore w:val="0"/>
        <w:widowControl w:val="0"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二</w:t>
      </w:r>
      <w:r>
        <w:rPr>
          <w:rFonts w:ascii="Times New Roman" w:hAnsi="Times New Roman" w:eastAsia="黑体" w:cs="Times New Roman"/>
          <w:sz w:val="28"/>
          <w:szCs w:val="28"/>
        </w:rPr>
        <w:t>、聘用及待遇</w:t>
      </w:r>
    </w:p>
    <w:p w14:paraId="40609471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36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pacing w:val="-6"/>
          <w:sz w:val="28"/>
          <w:szCs w:val="28"/>
        </w:rPr>
        <w:t>应聘人员通过学校组织的</w:t>
      </w:r>
      <w:r>
        <w:rPr>
          <w:rFonts w:hint="eastAsia" w:ascii="仿宋_GB2312" w:hAnsi="仿宋_GB2312" w:eastAsia="仿宋_GB2312" w:cs="仿宋_GB2312"/>
          <w:color w:val="000000"/>
          <w:spacing w:val="-6"/>
          <w:sz w:val="28"/>
          <w:szCs w:val="28"/>
          <w:lang w:val="en-US" w:eastAsia="zh-CN"/>
        </w:rPr>
        <w:t>面试</w:t>
      </w:r>
      <w:r>
        <w:rPr>
          <w:rFonts w:hint="eastAsia" w:ascii="仿宋_GB2312" w:hAnsi="仿宋_GB2312" w:eastAsia="仿宋_GB2312" w:cs="仿宋_GB2312"/>
          <w:color w:val="000000"/>
          <w:spacing w:val="-6"/>
          <w:sz w:val="28"/>
          <w:szCs w:val="28"/>
        </w:rPr>
        <w:t>后，由学校人事处统一安排岗位。</w:t>
      </w:r>
    </w:p>
    <w:p w14:paraId="4345B999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28"/>
          <w:szCs w:val="28"/>
          <w:lang w:eastAsia="zh-CN"/>
        </w:rPr>
        <w:t>（</w:t>
      </w:r>
      <w:r>
        <w:rPr>
          <w:rFonts w:hint="eastAsia" w:ascii="楷体_GB2312" w:hAnsi="楷体_GB2312" w:eastAsia="楷体_GB2312" w:cs="楷体_GB2312"/>
          <w:color w:val="000000"/>
          <w:sz w:val="28"/>
          <w:szCs w:val="28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color w:val="000000"/>
          <w:sz w:val="28"/>
          <w:szCs w:val="28"/>
          <w:lang w:eastAsia="zh-CN"/>
        </w:rPr>
        <w:t>）</w:t>
      </w:r>
      <w:r>
        <w:rPr>
          <w:rFonts w:hint="eastAsia" w:ascii="楷体_GB2312" w:hAnsi="楷体_GB2312" w:eastAsia="楷体_GB2312" w:cs="楷体_GB2312"/>
          <w:color w:val="000000"/>
          <w:sz w:val="28"/>
          <w:szCs w:val="28"/>
          <w:lang w:val="en-US" w:eastAsia="zh-CN"/>
        </w:rPr>
        <w:t>未毕业人员</w:t>
      </w:r>
    </w:p>
    <w:p w14:paraId="32724BE3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可安排实习岗位，工资标准发放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3000元/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月。待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档案到校、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获得毕业证和学位证、体检合格、学校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考核合格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方可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签订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劳动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合同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。</w:t>
      </w:r>
    </w:p>
    <w:p w14:paraId="0BA8317C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bookmarkStart w:id="0" w:name="_Hlk69455064"/>
      <w:r>
        <w:rPr>
          <w:rFonts w:hint="eastAsia" w:ascii="楷体_GB2312" w:hAnsi="楷体_GB2312" w:eastAsia="楷体_GB2312" w:cs="楷体_GB2312"/>
          <w:color w:val="000000"/>
          <w:sz w:val="28"/>
          <w:szCs w:val="28"/>
          <w:lang w:eastAsia="zh-CN"/>
        </w:rPr>
        <w:t>（</w:t>
      </w:r>
      <w:r>
        <w:rPr>
          <w:rFonts w:hint="eastAsia" w:ascii="楷体_GB2312" w:hAnsi="楷体_GB2312" w:eastAsia="楷体_GB2312" w:cs="楷体_GB2312"/>
          <w:color w:val="000000"/>
          <w:sz w:val="28"/>
          <w:szCs w:val="28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color w:val="000000"/>
          <w:sz w:val="28"/>
          <w:szCs w:val="28"/>
          <w:lang w:eastAsia="zh-CN"/>
        </w:rPr>
        <w:t>）</w:t>
      </w:r>
      <w:r>
        <w:rPr>
          <w:rFonts w:hint="eastAsia" w:ascii="楷体_GB2312" w:hAnsi="楷体_GB2312" w:eastAsia="楷体_GB2312" w:cs="楷体_GB2312"/>
          <w:color w:val="000000"/>
          <w:sz w:val="28"/>
          <w:szCs w:val="28"/>
          <w:lang w:val="en-US" w:eastAsia="zh-CN"/>
        </w:rPr>
        <w:t>已经毕业人员</w:t>
      </w:r>
    </w:p>
    <w:p w14:paraId="27915795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1.助教岗位：</w:t>
      </w:r>
    </w:p>
    <w:p w14:paraId="0E3D3002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档案到校后，即可签订劳动合同，缴纳五险一金。试用期为一个学期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，试用期月工资为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5000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元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税前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），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转正后月工资为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6000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元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税前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）</w:t>
      </w:r>
      <w:bookmarkEnd w:id="0"/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。工作量为每周8学时，超课时费为每课时50元（额外有30元奖励课时费，期末计算），三年后每月13000元，五险一金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寒暑假带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全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薪休假。</w:t>
      </w:r>
    </w:p>
    <w:p w14:paraId="265B9378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2.辅导员岗位：</w:t>
      </w:r>
    </w:p>
    <w:p w14:paraId="4EA5052B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档案到校后，即可签订劳动合同，缴纳五险一金。试用期为一个学期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，试用期月工资为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10000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元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税前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），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转正后月工资为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11000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元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税前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。寒暑假带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全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薪休假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工资随职称晋升、工作年限相应调整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。</w:t>
      </w:r>
    </w:p>
    <w:p w14:paraId="5180D062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三、应聘方式</w:t>
      </w:r>
    </w:p>
    <w:p w14:paraId="40365655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请将个人简历发送到辽宁财贸学院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人事处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电子邮箱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70620392@qq.com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，待简历初审合格后，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人事处会根据应聘者的联系方式直接以电话的形式通知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面试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时间。</w:t>
      </w:r>
    </w:p>
    <w:p w14:paraId="26236CAC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四、联系方式</w:t>
      </w:r>
    </w:p>
    <w:p w14:paraId="76B58D16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default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联系人：白老师</w:t>
      </w:r>
    </w:p>
    <w:p w14:paraId="672EB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default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电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话：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17643184508</w:t>
      </w:r>
    </w:p>
    <w:p w14:paraId="1434E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 xml:space="preserve">邮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箱：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70620392@qq.com</w:t>
      </w:r>
    </w:p>
    <w:p w14:paraId="15E2D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560" w:firstLineChars="200"/>
        <w:textAlignment w:val="auto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地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址：辽宁省兴城市兴海北街167号</w:t>
      </w:r>
    </w:p>
    <w:sectPr>
      <w:pgSz w:w="11906" w:h="16838"/>
      <w:pgMar w:top="794" w:right="964" w:bottom="794" w:left="1134" w:header="851" w:footer="454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FiZTljOWU2MjY1Y2ZhYmNhY2E0YzI1ZTk5Y2U0YTMifQ=="/>
  </w:docVars>
  <w:rsids>
    <w:rsidRoot w:val="000B12B2"/>
    <w:rsid w:val="000432C7"/>
    <w:rsid w:val="000B12B2"/>
    <w:rsid w:val="00192427"/>
    <w:rsid w:val="001A4595"/>
    <w:rsid w:val="002172A1"/>
    <w:rsid w:val="0051059A"/>
    <w:rsid w:val="00534895"/>
    <w:rsid w:val="005A329F"/>
    <w:rsid w:val="005F3F90"/>
    <w:rsid w:val="00740BFF"/>
    <w:rsid w:val="007D45DE"/>
    <w:rsid w:val="008877C9"/>
    <w:rsid w:val="0095076E"/>
    <w:rsid w:val="009831B7"/>
    <w:rsid w:val="00994ECC"/>
    <w:rsid w:val="00A007C1"/>
    <w:rsid w:val="00BB6EA4"/>
    <w:rsid w:val="00C35348"/>
    <w:rsid w:val="00C646DF"/>
    <w:rsid w:val="00C64AEA"/>
    <w:rsid w:val="00CE57AD"/>
    <w:rsid w:val="00D06E23"/>
    <w:rsid w:val="00D30269"/>
    <w:rsid w:val="00E9309A"/>
    <w:rsid w:val="01EA53D6"/>
    <w:rsid w:val="02177D36"/>
    <w:rsid w:val="0282137D"/>
    <w:rsid w:val="08791BFB"/>
    <w:rsid w:val="0BAA6562"/>
    <w:rsid w:val="0C303512"/>
    <w:rsid w:val="0F574F1B"/>
    <w:rsid w:val="107335F9"/>
    <w:rsid w:val="12A07B93"/>
    <w:rsid w:val="15CB1131"/>
    <w:rsid w:val="17EE051D"/>
    <w:rsid w:val="1A920440"/>
    <w:rsid w:val="1AF457A2"/>
    <w:rsid w:val="1E1F796E"/>
    <w:rsid w:val="1F5F7F19"/>
    <w:rsid w:val="1FEB658C"/>
    <w:rsid w:val="23936000"/>
    <w:rsid w:val="25565B50"/>
    <w:rsid w:val="2E8500E4"/>
    <w:rsid w:val="345833CD"/>
    <w:rsid w:val="3460414F"/>
    <w:rsid w:val="36545BAA"/>
    <w:rsid w:val="38B927E7"/>
    <w:rsid w:val="38F27DC9"/>
    <w:rsid w:val="3B116860"/>
    <w:rsid w:val="3DFA1E3D"/>
    <w:rsid w:val="3F401482"/>
    <w:rsid w:val="3F8B2C5B"/>
    <w:rsid w:val="48967B55"/>
    <w:rsid w:val="49E82B26"/>
    <w:rsid w:val="4F134178"/>
    <w:rsid w:val="560C332E"/>
    <w:rsid w:val="57401126"/>
    <w:rsid w:val="57C2283E"/>
    <w:rsid w:val="5DE71637"/>
    <w:rsid w:val="5EF97F7A"/>
    <w:rsid w:val="5F621F48"/>
    <w:rsid w:val="601578E1"/>
    <w:rsid w:val="613536F4"/>
    <w:rsid w:val="64726CF4"/>
    <w:rsid w:val="6920186C"/>
    <w:rsid w:val="71CE63CB"/>
    <w:rsid w:val="7C626DD2"/>
    <w:rsid w:val="7CB37437"/>
    <w:rsid w:val="7EB3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autoRedefine/>
    <w:semiHidden/>
    <w:unhideWhenUsed/>
    <w:qFormat/>
    <w:uiPriority w:val="99"/>
    <w:pPr>
      <w:spacing w:after="120"/>
      <w:ind w:left="420" w:leftChars="200"/>
    </w:pPr>
  </w:style>
  <w:style w:type="paragraph" w:styleId="4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Body Text First Indent 2"/>
    <w:basedOn w:val="3"/>
    <w:autoRedefine/>
    <w:unhideWhenUsed/>
    <w:qFormat/>
    <w:uiPriority w:val="99"/>
    <w:pPr>
      <w:ind w:firstLine="420" w:firstLineChars="200"/>
    </w:pPr>
  </w:style>
  <w:style w:type="character" w:styleId="10">
    <w:name w:val="Strong"/>
    <w:basedOn w:val="9"/>
    <w:autoRedefine/>
    <w:qFormat/>
    <w:uiPriority w:val="22"/>
    <w:rPr>
      <w:b/>
      <w:bCs/>
    </w:rPr>
  </w:style>
  <w:style w:type="character" w:styleId="11">
    <w:name w:val="Emphasis"/>
    <w:basedOn w:val="9"/>
    <w:autoRedefine/>
    <w:qFormat/>
    <w:uiPriority w:val="20"/>
    <w:rPr>
      <w:i/>
    </w:rPr>
  </w:style>
  <w:style w:type="character" w:styleId="12">
    <w:name w:val="Hyperlink"/>
    <w:basedOn w:val="9"/>
    <w:autoRedefine/>
    <w:semiHidden/>
    <w:unhideWhenUsed/>
    <w:qFormat/>
    <w:uiPriority w:val="99"/>
    <w:rPr>
      <w:color w:val="0000FF"/>
      <w:u w:val="single"/>
    </w:rPr>
  </w:style>
  <w:style w:type="character" w:customStyle="1" w:styleId="13">
    <w:name w:val="标题 2 字符"/>
    <w:basedOn w:val="9"/>
    <w:link w:val="2"/>
    <w:autoRedefine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table" w:customStyle="1" w:styleId="14">
    <w:name w:val="清单表 2 - 着色 51"/>
    <w:basedOn w:val="8"/>
    <w:autoRedefine/>
    <w:qFormat/>
    <w:uiPriority w:val="47"/>
    <w:tblPr>
      <w:tblBorders>
        <w:top w:val="single" w:color="9CC2E5" w:themeColor="accent5" w:themeTint="99" w:sz="4" w:space="0"/>
        <w:bottom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5" w:themeFillTint="33"/>
      </w:tcPr>
    </w:tblStylePr>
    <w:tblStylePr w:type="band1Horz">
      <w:tcPr>
        <w:shd w:val="clear" w:color="auto" w:fill="DEEAF6" w:themeFill="accent5" w:themeFillTint="33"/>
      </w:tcPr>
    </w:tblStyle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1243</Words>
  <Characters>1345</Characters>
  <Lines>12</Lines>
  <Paragraphs>3</Paragraphs>
  <TotalTime>0</TotalTime>
  <ScaleCrop>false</ScaleCrop>
  <LinksUpToDate>false</LinksUpToDate>
  <CharactersWithSpaces>1358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2017-02-21T00:18:00Z</dcterms:created>
  <dc:creator>Administrator</dc:creator>
  <cp:lastModifiedBy>White1416324394</cp:lastModifiedBy>
  <cp:lastPrinted>2024-02-09T03:07:00Z</cp:lastPrinted>
  <dcterms:modified xsi:type="dcterms:W3CDTF">2024-10-15T01:47:27Z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37B28ED961554D819BC3A5CEED20268E_13</vt:lpwstr>
  </property>
</Properties>
</file>