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中国长江三峡集团公司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上海勘测设计研究院有限公司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年应届毕业生招聘公告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firstLine="4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  <w:t>上海勘测设计研究院有限公司（以下简称“上海院”或“公司”）成立于1954年，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因规划设计新中国第一座大型水电站——新安江水电站而成立。经过60余年风雨历程，现已成为以水利、水电、新能源、环境工程为主业，具备工程全过程服务能力的大型甲级综合设计院。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  <w:t>隶属于世界最大的水电开发企业、我国最大的清洁能源集团——中国长江三峡集团有限公司，是国家级企业技术中心、上海市高新技术企业、上海市创新型企业、上海市专利工作示范企业，并已连续十一届荣获上海市文明单位。2019年6月，国家发改委、国资委已批准上海院为第四批混合所有制改革试点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firstLine="42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  <w:t>历经6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  <w:t>年的发展，上海院已成为技术力量雄厚、产品质量可靠、以水利、水电、新能源、环境工程为主业的国家大型甲级综合性设计院，业务范围覆盖全国各地和海外20余个国家及地区。完成了长江口、黄浦江和太湖流域等流域性综合整治规划，国内第一座自行设计和自制设备的大型水电站——新安江水电站，世界最大的边滩水库及国内潮汐河口地区最大的蓄淡避咸水库——上海青草沙水库及取输水泵闸工程，亚洲第一座海上风电场——上海东海大桥100MW海上风电场工程等一批重大典范型工程项目的勘测设计工作。特别是黄浦江防汛墙、人民广场地下变电站，上海市四大水库（陈行水库、青草沙水库、金泽水库、东风西沙水库）等的勘测设计工作，为保障上海这座国际大都市的城市安全、2300多万人口的饮水问题和经济社会发展做出了突出贡献。多年来，公司获省部级以上科技进步奖励70多项（东海大桥海上风电关键技术研究荣获2018年度国家科技进步二等奖），获省部级以上优秀勘察设计奖300多项，拥有有效专利200余件，主持及参编的国家及行业标准规程规范40余项，在水源地建设、水环境综合治理和海上风电业务领域拥有自主知识产权的核心技术，技术能力及水平在国内处于领先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firstLine="48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zh-CN"/>
        </w:rPr>
        <w:t>进入新时代以来，上海院以十九大报告提出的“坚持人与自然和谐共生”为指导，切实履行社会责任，致力于服务国家“共抓长江大保护”、海上风电集中连片开发、“一带一路”等战略，在工程设计中充分考虑低碳环保、节能节地节材、水资源保护等要素，为社会提供优质安全的产品和服务，促进经济高质量发展。同时，公司积极参加援疆援藏、抢险救援、扶贫助教、慈善捐助、结对帮扶等社会公益活动，为经济社会发展做出了积极贡献。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为此，上海勘测设计研究院有限公司诚邀全国优秀高校毕业生加盟，和我们一起携手努力、共同发展。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二、招聘岗位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招聘岗位详见附后《上海勘测设计研究院有限公司20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年应届毕业生招聘计划》。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三、待遇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1、实行岗位绩效薪酬制，员工薪酬由岗位薪+绩效薪+福利薪组成，岗位薪体现岗位价值，绩效薪体现能力和绩效差异，福利薪为工作午餐、交通补贴、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eastAsia="zh-CN"/>
        </w:rPr>
        <w:t>商业医疗保险、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租房补贴等，补充公积金及企业年金。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2、按国家规定为员工足额缴纳社会保险和公积金，实行带薪休假制度。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3、工作与生活环境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——单位地处上海市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长宁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区，地铁、公交等交通便利，距繁华的商业中心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大虹桥商业区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不远。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虹桥高铁、国际机场枢纽近在咫尺。方便快捷！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——为职工提供宽敞明亮的办公场所。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——设有职工食堂，为职工提供一日三餐服务，保障职工饮食健康。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——设有篮球场地、室内乒乓球场和多功能文化中心等员工活动场所，丰富员工业余生活。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四、人才培养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——设置青年职业发展通道，实施青年员工职业生涯管理，分阶段实施青年融入计划、青年飞翔计划、青年英才计划。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——建立网络学院，基于战略发展对员工胜任能力的需求，提供技术类、管理类、软件工具类、外语类和综合素质类等方面的培训。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——努力提供实践和晋升的平台，引导和激励员工不断发展。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五、招聘方式及流程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    20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年上海院应届生招聘由三峡集团统一组织，具体招聘方式及流程请关注中国长江三峡集团公司招聘网站。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在符合三峡集团统一组织的条件下，上海院将在20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下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旬开始全国相关高校巡回宣讲活动.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上海院简历投递邮箱：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fldChar w:fldCharType="begin"/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instrText xml:space="preserve"> HYPERLINK "mailto:hr@sidri.com" </w:instrTex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fldChar w:fldCharType="separate"/>
      </w:r>
      <w:r>
        <w:rPr>
          <w:rStyle w:val="4"/>
          <w:rFonts w:hint="eastAsia" w:ascii="方正仿宋简体" w:hAnsi="方正仿宋简体" w:eastAsia="方正仿宋简体" w:cs="方正仿宋简体"/>
          <w:kern w:val="0"/>
          <w:sz w:val="28"/>
          <w:szCs w:val="28"/>
        </w:rPr>
        <w:t>hr@sidri.com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投递简历主题格式：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28"/>
          <w:szCs w:val="28"/>
        </w:rPr>
        <w:t>姓名+学校+专业+应聘岗位及专业+应聘部门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5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具体宣讲日程请广大同学关注上海院官网http://www.sidri.com.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0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</w:rPr>
        <w:t>上海院招聘咨询电话：021-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55617777</w:t>
      </w:r>
    </w:p>
    <w:p/>
    <w:p/>
    <w:p/>
    <w:p>
      <w:pPr>
        <w:ind w:firstLine="2249" w:firstLineChars="7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中国长江三峡集团</w:t>
      </w:r>
      <w:r>
        <w:rPr>
          <w:rFonts w:hint="eastAsia" w:ascii="宋体" w:hAnsi="宋体"/>
          <w:b/>
          <w:sz w:val="32"/>
          <w:szCs w:val="32"/>
          <w:lang w:eastAsia="zh-CN"/>
        </w:rPr>
        <w:t>有限</w:t>
      </w:r>
      <w:r>
        <w:rPr>
          <w:rFonts w:hint="eastAsia" w:ascii="宋体" w:hAnsi="宋体"/>
          <w:b/>
          <w:sz w:val="32"/>
          <w:szCs w:val="32"/>
        </w:rPr>
        <w:t>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上海勘测设计研究院有限公司20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年应届毕业生招聘计划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725"/>
        <w:gridCol w:w="1333"/>
        <w:gridCol w:w="197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专业名称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学历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学历招聘部门/分子公司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软件工程/大数据/计算机应用/人工智能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硕士研究生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博士优先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长江生态环境工程研究中心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地图制图学与地理信息工程</w:t>
            </w:r>
          </w:p>
        </w:tc>
        <w:tc>
          <w:tcPr>
            <w:tcW w:w="13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水工结构工程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/水利水电工程/农业水利/水利工程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工程造价中心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工程建设技术咨询中心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工程建设公司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东华公司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国际事业部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档案学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科技信息部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城市规划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生态环保院设计院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电气工程及其自动化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建筑市政院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中葡新能源技术中心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工程建设技术咨询中心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工程建设公司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东华工程咨询公司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大连分公司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广州分公司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福建分公司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内蒙古分公司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岩土工程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博士及以上学历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土木工程（输电）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土木工程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工程建设技术咨询中心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发展运营部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建筑市政院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园林景观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工程管理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/工程造价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水利水电设计院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工程建设技术咨询中心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工程建设公司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东华公司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工程造价中心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水务工程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国际工程管理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\国际商务\国际经济贸易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国际事业部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水文学与水资源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河流学与水力动力学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水利水电设计院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热能与动力工程（水动方向）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  <w:t xml:space="preserve">港口、海岸及近海工程 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硕士研究生及以上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船舶与海洋工程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硕士研究及以上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新能源设计院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给排水科学与工程（环境工程市政方向）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建筑市政院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工程建设技术咨询中心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给排水科学与工程（环境工程市政方向）</w:t>
            </w:r>
          </w:p>
        </w:tc>
        <w:tc>
          <w:tcPr>
            <w:tcW w:w="13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建筑设计及其理论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市政建筑设计院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内蒙古分公司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82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气象学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大连分公司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福建分公司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广州分公司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地质工程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东华工程咨询公司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89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应用地球物理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大地测量学/测绘工程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勘测院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环境工程/环境科学</w:t>
            </w: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水土保持与沙漠化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环保设计院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内蒙古分公司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97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生态学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硕士及以上（博士优先）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长江生态环境工程研究中心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结构工程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建筑市政院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102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技术经济及管理/产业经济与技术经济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其他部门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104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起重机运输机械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  <w:t>机械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  <w:t>及其自动化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东华工程咨询公司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108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109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流体机械工程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水利水电院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112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道路与桥梁工程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建筑市政院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113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土壤学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硕士及以上（博士优先）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长江生态环境工程研究中心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114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环境微生物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硕士及以上（博士优先）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长江生态环境工程研究中心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115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自动化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117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118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大数据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智慧水务公司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119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新能源科学与工程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工程建设技术咨询中心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内蒙古分公司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122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产业规划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123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储能、光伏、氢能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新能源设计院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124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材料科学与工程/化学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125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安全工程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其他部门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127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地质灾害调查与防治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128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纺织工程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129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结构动力学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130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勘查技术与工程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131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水文地质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勘察检测研究院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132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暖通工程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智慧工程研究院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133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电力、高电压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电力规划院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电力规划院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电力规划院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136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市政工程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生态环保设计院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137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工商管理/行政管理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相关专业院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138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经济学/金融学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工程造价中心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139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汉语言文学/新闻学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相关专业院及分子公司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140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财务管理/会计/审计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投资评审中心、工程建设公司、分子公司等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141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法学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投资评审中心、工程建设公司、分子公司等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142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相关专业院、分子公司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574CD"/>
    <w:rsid w:val="07BE2E8C"/>
    <w:rsid w:val="09D62E55"/>
    <w:rsid w:val="25F065C1"/>
    <w:rsid w:val="290574CD"/>
    <w:rsid w:val="6A4439B7"/>
    <w:rsid w:val="71527B85"/>
    <w:rsid w:val="72891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2021-08-31T08:29:00Z</dcterms:created>
  <dc:creator>黄昊</dc:creator>
  <cp:lastModifiedBy>黄昊</cp:lastModifiedBy>
  <dcterms:modified xsi:type="dcterms:W3CDTF">2021-09-23T02:58:03Z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309116631_btnclosed</vt:lpwstr>
  </property>
</Properties>
</file>