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西安建筑科技大学202</w:t>
      </w:r>
      <w:r>
        <w:rPr>
          <w:rFonts w:hint="eastAsia" w:ascii="方正小标宋简体" w:hAnsi="宋体" w:eastAsia="方正小标宋简体"/>
          <w:kern w:val="0"/>
          <w:sz w:val="44"/>
          <w:szCs w:val="44"/>
          <w:lang w:val="en-US" w:eastAsia="zh-CN"/>
        </w:rPr>
        <w:t>4</w:t>
      </w:r>
      <w:r>
        <w:rPr>
          <w:rFonts w:hint="eastAsia" w:ascii="方正小标宋简体" w:hAnsi="宋体" w:eastAsia="方正小标宋简体"/>
          <w:kern w:val="0"/>
          <w:sz w:val="44"/>
          <w:szCs w:val="44"/>
        </w:rPr>
        <w:t>年</w:t>
      </w:r>
      <w:r>
        <w:rPr>
          <w:rFonts w:hint="eastAsia" w:ascii="方正小标宋简体" w:hAnsi="宋体" w:eastAsia="方正小标宋简体"/>
          <w:kern w:val="0"/>
          <w:sz w:val="44"/>
          <w:szCs w:val="44"/>
          <w:lang w:val="en-US" w:eastAsia="zh-CN"/>
        </w:rPr>
        <w:t>人才</w:t>
      </w:r>
      <w:r>
        <w:rPr>
          <w:rFonts w:hint="eastAsia" w:ascii="方正小标宋简体" w:hAnsi="宋体" w:eastAsia="方正小标宋简体"/>
          <w:kern w:val="0"/>
          <w:sz w:val="44"/>
          <w:szCs w:val="44"/>
        </w:rPr>
        <w:t>招聘公告</w:t>
      </w:r>
    </w:p>
    <w:p>
      <w:pPr>
        <w:spacing w:line="560" w:lineRule="exact"/>
        <w:rPr>
          <w:rFonts w:ascii="黑体" w:hAnsi="黑体" w:eastAsia="黑体"/>
          <w:b/>
          <w:kern w:val="0"/>
          <w:sz w:val="32"/>
          <w:szCs w:val="32"/>
        </w:rPr>
      </w:pP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我国著名的土木、建筑“老八校”之一，原冶金工业部直属重点大学</w:t>
      </w: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国务院首批批准有权授予博士、硕士和学士学位的高校</w:t>
      </w: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“国家建设高水平大学项目”和“中西部高校基础能力建设工程”实施院校</w:t>
      </w: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陕西省、教育部与住房和城乡建设部共建高校，陕西省“国内一流大学建设高校”</w:t>
      </w: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陕西省第二轮国家“双一流”培育高校，</w:t>
      </w:r>
      <w:r>
        <w:rPr>
          <w:rFonts w:hint="eastAsia" w:ascii="黑体" w:hAnsi="黑体" w:eastAsia="黑体"/>
          <w:b/>
          <w:kern w:val="0"/>
          <w:sz w:val="32"/>
          <w:szCs w:val="32"/>
          <w:lang w:val="en-US" w:eastAsia="zh-CN"/>
        </w:rPr>
        <w:t>建</w:t>
      </w:r>
      <w:r>
        <w:rPr>
          <w:rFonts w:hint="eastAsia" w:ascii="黑体" w:hAnsi="黑体" w:eastAsia="黑体"/>
          <w:b/>
          <w:kern w:val="0"/>
          <w:sz w:val="32"/>
          <w:szCs w:val="32"/>
          <w:lang w:eastAsia="zh-CN"/>
        </w:rPr>
        <w:t>有绿色建筑全国重点实验室，</w:t>
      </w:r>
      <w:r>
        <w:rPr>
          <w:rFonts w:hint="eastAsia" w:ascii="黑体" w:hAnsi="黑体" w:eastAsia="黑体"/>
          <w:b/>
          <w:kern w:val="0"/>
          <w:sz w:val="32"/>
          <w:szCs w:val="32"/>
        </w:rPr>
        <w:t>建筑学入选有望冲刺国家“双一流”建设学科</w:t>
      </w: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在全国第五轮学科评估中，建筑学、土木工程、环境科学与工程等学科取得重大突破</w:t>
      </w:r>
    </w:p>
    <w:p>
      <w:pPr>
        <w:pStyle w:val="10"/>
        <w:numPr>
          <w:ilvl w:val="0"/>
          <w:numId w:val="1"/>
        </w:numPr>
        <w:spacing w:line="560" w:lineRule="exact"/>
        <w:ind w:firstLineChars="0"/>
        <w:rPr>
          <w:rFonts w:ascii="黑体" w:hAnsi="黑体" w:eastAsia="黑体"/>
          <w:b/>
          <w:kern w:val="0"/>
          <w:sz w:val="32"/>
          <w:szCs w:val="32"/>
        </w:rPr>
      </w:pPr>
      <w:r>
        <w:rPr>
          <w:rFonts w:hint="eastAsia" w:ascii="黑体" w:hAnsi="黑体" w:eastAsia="黑体"/>
          <w:b/>
          <w:kern w:val="0"/>
          <w:sz w:val="32"/>
          <w:szCs w:val="32"/>
        </w:rPr>
        <w:t>国务院授予“全国就业先进工作单位”，教育部授予首届50所“毕业生就业典型经验高校”之一</w:t>
      </w:r>
    </w:p>
    <w:p>
      <w:pPr>
        <w:widowControl w:val="0"/>
        <w:wordWrap/>
        <w:adjustRightInd/>
        <w:snapToGrid/>
        <w:spacing w:before="313" w:beforeLines="100" w:line="560" w:lineRule="exact"/>
        <w:ind w:firstLine="643" w:firstLineChars="200"/>
        <w:textAlignment w:val="auto"/>
        <w:rPr>
          <w:rFonts w:ascii="黑体" w:hAnsi="黑体" w:eastAsia="黑体"/>
          <w:b/>
          <w:kern w:val="0"/>
          <w:sz w:val="32"/>
          <w:szCs w:val="32"/>
        </w:rPr>
      </w:pPr>
      <w:r>
        <w:rPr>
          <w:rFonts w:hint="eastAsia" w:ascii="黑体" w:hAnsi="黑体" w:eastAsia="黑体"/>
          <w:b/>
          <w:kern w:val="0"/>
          <w:sz w:val="32"/>
          <w:szCs w:val="32"/>
          <w:lang w:val="en-US" w:eastAsia="zh-CN"/>
        </w:rPr>
        <w:t>一</w:t>
      </w:r>
      <w:r>
        <w:rPr>
          <w:rFonts w:hint="eastAsia" w:ascii="黑体" w:hAnsi="黑体" w:eastAsia="黑体"/>
          <w:b/>
          <w:kern w:val="0"/>
          <w:sz w:val="32"/>
          <w:szCs w:val="32"/>
        </w:rPr>
        <w:t>、招聘基本条件</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1.拥护中国共产党的领导，热爱祖国、热爱人民、热爱教育事业，德才兼备、身心健康。</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海内外</w:t>
      </w:r>
      <w:bookmarkStart w:id="0" w:name="_GoBack"/>
      <w:bookmarkEnd w:id="0"/>
      <w:r>
        <w:rPr>
          <w:rFonts w:hint="eastAsia" w:ascii="仿宋_GB2312" w:hAnsi="宋体" w:eastAsia="仿宋_GB2312"/>
          <w:sz w:val="32"/>
          <w:szCs w:val="32"/>
        </w:rPr>
        <w:t>高校或科研院所博士毕业并获得相应学位。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3.符合招聘岗位要求，能胜任本学科相关的教学和科研工作，具有较强</w:t>
      </w:r>
      <w:r>
        <w:rPr>
          <w:rFonts w:hint="eastAsia" w:ascii="仿宋_GB2312" w:hAnsi="宋体" w:eastAsia="仿宋_GB2312"/>
          <w:sz w:val="32"/>
          <w:szCs w:val="32"/>
          <w:lang w:val="en-US" w:eastAsia="zh-CN"/>
        </w:rPr>
        <w:t>的</w:t>
      </w:r>
      <w:r>
        <w:rPr>
          <w:rFonts w:hint="eastAsia" w:ascii="仿宋_GB2312" w:hAnsi="宋体" w:eastAsia="仿宋_GB2312"/>
          <w:sz w:val="32"/>
          <w:szCs w:val="32"/>
        </w:rPr>
        <w:t>学术水平和</w:t>
      </w:r>
      <w:r>
        <w:rPr>
          <w:rFonts w:hint="eastAsia" w:ascii="仿宋_GB2312" w:hAnsi="宋体" w:eastAsia="仿宋_GB2312"/>
          <w:sz w:val="32"/>
          <w:szCs w:val="32"/>
          <w:lang w:val="en-US" w:eastAsia="zh-CN"/>
        </w:rPr>
        <w:t>良好的</w:t>
      </w:r>
      <w:r>
        <w:rPr>
          <w:rFonts w:hint="eastAsia" w:ascii="仿宋_GB2312" w:hAnsi="宋体" w:eastAsia="仿宋_GB2312"/>
          <w:sz w:val="32"/>
          <w:szCs w:val="32"/>
        </w:rPr>
        <w:t>发展潜力。</w:t>
      </w:r>
    </w:p>
    <w:p>
      <w:pPr>
        <w:pStyle w:val="6"/>
        <w:shd w:val="clear" w:color="auto" w:fill="FFFFFF"/>
        <w:spacing w:before="0" w:beforeAutospacing="0" w:after="0" w:afterAutospacing="0" w:line="560" w:lineRule="exact"/>
        <w:ind w:firstLine="640" w:firstLineChars="200"/>
        <w:jc w:val="both"/>
        <w:textAlignment w:val="baseline"/>
        <w:rPr>
          <w:rFonts w:hint="eastAsia" w:ascii="仿宋_GB2312" w:hAnsi="宋体" w:eastAsia="仿宋_GB2312"/>
          <w:sz w:val="32"/>
          <w:szCs w:val="32"/>
        </w:rPr>
      </w:pPr>
      <w:r>
        <w:rPr>
          <w:rFonts w:hint="eastAsia" w:ascii="仿宋_GB2312" w:hAnsi="宋体" w:eastAsia="仿宋_GB2312"/>
          <w:sz w:val="32"/>
          <w:szCs w:val="32"/>
        </w:rPr>
        <w:t>4.具有良好的外语水平，能进行国际学术交流。</w:t>
      </w:r>
    </w:p>
    <w:p>
      <w:pPr>
        <w:pStyle w:val="6"/>
        <w:shd w:val="clear" w:color="auto" w:fill="FFFFFF"/>
        <w:spacing w:before="0" w:beforeAutospacing="0" w:after="0" w:afterAutospacing="0" w:line="560" w:lineRule="exact"/>
        <w:ind w:firstLine="640" w:firstLineChars="200"/>
        <w:jc w:val="both"/>
        <w:textAlignment w:val="baseline"/>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5.应届博士生年龄一般不超过32周岁，博士后、具有副高职称者年龄一般不超过35周岁。业绩特别优秀者可适当放宽。</w:t>
      </w:r>
    </w:p>
    <w:p>
      <w:pPr>
        <w:spacing w:line="560" w:lineRule="exact"/>
        <w:ind w:firstLine="643" w:firstLineChars="200"/>
        <w:rPr>
          <w:rFonts w:ascii="黑体" w:hAnsi="黑体" w:eastAsia="黑体"/>
          <w:b/>
          <w:kern w:val="0"/>
          <w:sz w:val="32"/>
          <w:szCs w:val="32"/>
        </w:rPr>
      </w:pPr>
      <w:r>
        <w:rPr>
          <w:rFonts w:hint="eastAsia" w:ascii="黑体" w:hAnsi="黑体" w:eastAsia="黑体"/>
          <w:b/>
          <w:kern w:val="0"/>
          <w:sz w:val="32"/>
          <w:szCs w:val="32"/>
          <w:lang w:val="en-US" w:eastAsia="zh-CN"/>
        </w:rPr>
        <w:t>二</w:t>
      </w:r>
      <w:r>
        <w:rPr>
          <w:rFonts w:hint="eastAsia" w:ascii="黑体" w:hAnsi="黑体" w:eastAsia="黑体"/>
          <w:b/>
          <w:kern w:val="0"/>
          <w:sz w:val="32"/>
          <w:szCs w:val="32"/>
        </w:rPr>
        <w:t>、招聘</w:t>
      </w:r>
      <w:r>
        <w:rPr>
          <w:rFonts w:hint="eastAsia" w:ascii="黑体" w:hAnsi="黑体" w:eastAsia="黑体"/>
          <w:b/>
          <w:kern w:val="0"/>
          <w:sz w:val="32"/>
          <w:szCs w:val="32"/>
          <w:lang w:eastAsia="zh-CN"/>
        </w:rPr>
        <w:t>岗位</w:t>
      </w:r>
      <w:r>
        <w:rPr>
          <w:rFonts w:hint="eastAsia" w:ascii="黑体" w:hAnsi="黑体" w:eastAsia="黑体"/>
          <w:b/>
          <w:kern w:val="0"/>
          <w:sz w:val="32"/>
          <w:szCs w:val="32"/>
        </w:rPr>
        <w:t>类型及待遇</w:t>
      </w:r>
    </w:p>
    <w:p>
      <w:pPr>
        <w:pStyle w:val="6"/>
        <w:shd w:val="clear" w:color="auto" w:fill="FFFFFF"/>
        <w:spacing w:before="0" w:beforeAutospacing="0" w:after="0" w:afterAutospacing="0" w:line="560" w:lineRule="exact"/>
        <w:ind w:firstLine="640" w:firstLineChars="200"/>
        <w:jc w:val="both"/>
        <w:textAlignment w:val="baseline"/>
        <w:rPr>
          <w:rFonts w:ascii="楷体" w:hAnsi="楷体" w:eastAsia="楷体" w:cs="楷体"/>
          <w:sz w:val="32"/>
          <w:szCs w:val="32"/>
        </w:rPr>
      </w:pPr>
      <w:r>
        <w:rPr>
          <w:rFonts w:hint="eastAsia" w:ascii="楷体" w:hAnsi="楷体" w:eastAsia="楷体" w:cs="楷体"/>
          <w:sz w:val="32"/>
          <w:szCs w:val="32"/>
        </w:rPr>
        <w:t>（一）长聘岗位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1.讲席教授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岗位要求：中国工程院院士、中国科学院院士，在自然科学领域或人文社会科学领域有系统性、创造性的成就和做出重大贡献的国内外战略科学家。</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年薪100万元；安家费及购房补贴400万元；科研费1500万元。</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2.领军教授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要求：具有教授任职资格。具备组建团队围绕国家重大战略需求、前沿交叉领域和“卡脖子”难题取得突出业绩和成果的能力；在解决自然科学、工程技术领域、社会经济发展和高素质人才培养中的重大理论和实际问题中有突出建树，受到业界公认的国家级领军人才；国家自然科学奖、技术发明奖、科技进步奖二等奖及以上获得者（排名第一）。</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年薪70万元；安家费及购房补贴300万元；科研费1000万元。</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3.拔尖教授</w:t>
      </w:r>
    </w:p>
    <w:p>
      <w:pPr>
        <w:pStyle w:val="6"/>
        <w:adjustRightInd w:val="0"/>
        <w:snapToGrid w:val="0"/>
        <w:spacing w:before="0" w:beforeAutospacing="0" w:after="0" w:afterAutospacing="0" w:line="560" w:lineRule="exact"/>
        <w:ind w:firstLine="562"/>
        <w:rPr>
          <w:rFonts w:ascii="仿宋_GB2312" w:hAnsi="宋体" w:eastAsia="仿宋_GB2312"/>
          <w:sz w:val="32"/>
          <w:szCs w:val="32"/>
        </w:rPr>
      </w:pPr>
      <w:r>
        <w:rPr>
          <w:rFonts w:ascii="仿宋_GB2312" w:hAnsi="宋体" w:eastAsia="仿宋_GB2312"/>
          <w:sz w:val="32"/>
          <w:szCs w:val="32"/>
        </w:rPr>
        <w:t>岗位要求</w:t>
      </w:r>
      <w:r>
        <w:rPr>
          <w:rFonts w:hint="eastAsia" w:ascii="仿宋_GB2312" w:hAnsi="宋体" w:eastAsia="仿宋_GB2312"/>
          <w:sz w:val="32"/>
          <w:szCs w:val="32"/>
        </w:rPr>
        <w:t>：具有教授任职资格。具备组建团队围绕国家经济发展需求，行业发展需要取得突出成果的能力；在国家科学技术奖励、国家级人才、国家级重大科学研究项目和重大工程建设项目、高素质人才培养等方面取得业界认可的成果</w:t>
      </w:r>
      <w:r>
        <w:rPr>
          <w:rFonts w:ascii="仿宋_GB2312" w:hAnsi="宋体" w:eastAsia="仿宋_GB2312"/>
          <w:sz w:val="32"/>
          <w:szCs w:val="32"/>
        </w:rPr>
        <w:t>。</w:t>
      </w:r>
    </w:p>
    <w:p>
      <w:pPr>
        <w:pStyle w:val="6"/>
        <w:adjustRightInd w:val="0"/>
        <w:snapToGrid w:val="0"/>
        <w:spacing w:before="0" w:beforeAutospacing="0" w:after="0" w:afterAutospacing="0" w:line="560" w:lineRule="exact"/>
        <w:ind w:firstLine="562"/>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年薪50万元；安家费及购房补贴200万元；科研费500万元。</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强基教授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ascii="仿宋_GB2312" w:hAnsi="宋体" w:eastAsia="仿宋_GB2312"/>
          <w:sz w:val="32"/>
          <w:szCs w:val="32"/>
        </w:rPr>
        <w:t>岗位要求</w:t>
      </w:r>
      <w:r>
        <w:rPr>
          <w:rFonts w:hint="eastAsia" w:ascii="仿宋_GB2312" w:hAnsi="宋体" w:eastAsia="仿宋_GB2312"/>
          <w:sz w:val="32"/>
          <w:szCs w:val="32"/>
        </w:rPr>
        <w:t>：具有教授任职资格。具备组建团队围绕地方和行业发展需求形成突出贡献的能力；在省级科学技术奖励、培育优秀青年人才、承担重要的国家级科研和工程建设项目等方面取得显著成果。</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年薪38万元；安家费及购房补贴100万元；科研费200万元。</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长聘副教授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ascii="仿宋_GB2312" w:hAnsi="宋体" w:eastAsia="仿宋_GB2312"/>
          <w:sz w:val="32"/>
          <w:szCs w:val="32"/>
        </w:rPr>
        <w:t>岗位要求</w:t>
      </w:r>
      <w:r>
        <w:rPr>
          <w:rFonts w:hint="eastAsia" w:ascii="仿宋_GB2312" w:hAnsi="宋体" w:eastAsia="仿宋_GB2312"/>
          <w:sz w:val="32"/>
          <w:szCs w:val="32"/>
        </w:rPr>
        <w:t>：具有副教授及以上任职资格。在所从事科研领域中获得较高学术成就，具有创新发展潜力和一定社会影响力的省级青年专家、省级青年人才。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年薪25～30万元；安家费及购房补贴50万元；科研费50万元。</w:t>
      </w:r>
    </w:p>
    <w:p>
      <w:pPr>
        <w:pStyle w:val="6"/>
        <w:shd w:val="clear" w:color="auto" w:fill="FFFFFF"/>
        <w:spacing w:before="0" w:beforeAutospacing="0" w:after="0" w:afterAutospacing="0" w:line="560" w:lineRule="exact"/>
        <w:ind w:firstLine="640" w:firstLineChars="200"/>
        <w:jc w:val="both"/>
        <w:textAlignment w:val="baseline"/>
        <w:rPr>
          <w:rFonts w:ascii="楷体" w:hAnsi="楷体" w:eastAsia="楷体" w:cs="楷体"/>
          <w:sz w:val="32"/>
          <w:szCs w:val="32"/>
        </w:rPr>
      </w:pPr>
      <w:r>
        <w:rPr>
          <w:rFonts w:hint="eastAsia" w:ascii="楷体" w:hAnsi="楷体" w:eastAsia="楷体" w:cs="楷体"/>
          <w:sz w:val="32"/>
          <w:szCs w:val="32"/>
        </w:rPr>
        <w:t>（二）准聘岗位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6.准聘教授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ascii="仿宋_GB2312" w:hAnsi="宋体" w:eastAsia="仿宋_GB2312"/>
          <w:sz w:val="32"/>
          <w:szCs w:val="32"/>
        </w:rPr>
        <w:t>岗位要求</w:t>
      </w:r>
      <w:r>
        <w:rPr>
          <w:rFonts w:hint="eastAsia" w:ascii="仿宋_GB2312" w:hAnsi="宋体" w:eastAsia="仿宋_GB2312"/>
          <w:sz w:val="32"/>
          <w:szCs w:val="32"/>
        </w:rPr>
        <w:t>：具有副教授及以上任职资格。在国家重点研究领域有较高学术造诣，具有创新发展潜力和较大社会影响的国家级青年专家</w:t>
      </w:r>
      <w:r>
        <w:rPr>
          <w:rFonts w:hint="eastAsia" w:ascii="仿宋_GB2312" w:hAnsi="宋体" w:eastAsia="仿宋_GB2312"/>
          <w:sz w:val="32"/>
          <w:szCs w:val="32"/>
          <w:lang w:eastAsia="zh-CN"/>
        </w:rPr>
        <w:t>、</w:t>
      </w:r>
      <w:r>
        <w:rPr>
          <w:rFonts w:hint="eastAsia" w:ascii="仿宋_GB2312" w:hAnsi="宋体" w:eastAsia="仿宋_GB2312"/>
          <w:sz w:val="32"/>
          <w:szCs w:val="32"/>
        </w:rPr>
        <w:t>国家青年人才和地方领军人才。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w:t>
      </w:r>
      <w:r>
        <w:rPr>
          <w:rFonts w:hint="eastAsia" w:ascii="仿宋_GB2312" w:hAnsi="仿宋_GB2312" w:eastAsia="仿宋_GB2312" w:cs="仿宋_GB2312"/>
          <w:color w:val="000000"/>
          <w:kern w:val="2"/>
          <w:sz w:val="32"/>
          <w:szCs w:val="32"/>
        </w:rPr>
        <w:t>30～40万</w:t>
      </w:r>
      <w:r>
        <w:rPr>
          <w:rFonts w:hint="eastAsia" w:ascii="仿宋_GB2312" w:hAnsi="仿宋_GB2312" w:eastAsia="仿宋_GB2312" w:cs="仿宋_GB2312"/>
          <w:kern w:val="2"/>
          <w:sz w:val="32"/>
          <w:szCs w:val="32"/>
        </w:rPr>
        <w:t>元；安家费及购房补贴80万元；科研费100万元。</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7.准聘副教授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ascii="仿宋_GB2312" w:hAnsi="宋体" w:eastAsia="仿宋_GB2312"/>
          <w:sz w:val="32"/>
          <w:szCs w:val="32"/>
        </w:rPr>
        <w:t>岗位要求</w:t>
      </w:r>
      <w:r>
        <w:rPr>
          <w:rFonts w:hint="eastAsia" w:ascii="仿宋_GB2312" w:hAnsi="宋体" w:eastAsia="仿宋_GB2312"/>
          <w:sz w:val="32"/>
          <w:szCs w:val="32"/>
        </w:rPr>
        <w:t>：具有博士学位且科研成果特别突出的海内外高层次人才。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岗位待遇：</w:t>
      </w:r>
      <w:r>
        <w:rPr>
          <w:rFonts w:hint="eastAsia" w:ascii="仿宋_GB2312" w:hAnsi="仿宋_GB2312" w:eastAsia="仿宋_GB2312" w:cs="仿宋_GB2312"/>
          <w:kern w:val="2"/>
          <w:sz w:val="32"/>
          <w:szCs w:val="32"/>
        </w:rPr>
        <w:t>年薪20～25万元；安家费及购房补贴20～</w:t>
      </w:r>
      <w:r>
        <w:rPr>
          <w:rFonts w:hint="eastAsia" w:ascii="仿宋_GB2312" w:hAnsi="仿宋_GB2312" w:eastAsia="仿宋_GB2312" w:cs="仿宋_GB2312"/>
          <w:color w:val="000000"/>
          <w:kern w:val="2"/>
          <w:sz w:val="32"/>
          <w:szCs w:val="32"/>
        </w:rPr>
        <w:t>40</w:t>
      </w:r>
      <w:r>
        <w:rPr>
          <w:rFonts w:hint="eastAsia" w:ascii="仿宋_GB2312" w:hAnsi="仿宋_GB2312" w:eastAsia="仿宋_GB2312" w:cs="仿宋_GB2312"/>
          <w:kern w:val="2"/>
          <w:sz w:val="32"/>
          <w:szCs w:val="32"/>
        </w:rPr>
        <w:t>万元，科研费20～</w:t>
      </w:r>
      <w:r>
        <w:rPr>
          <w:rFonts w:hint="eastAsia" w:ascii="仿宋_GB2312" w:hAnsi="仿宋_GB2312" w:eastAsia="仿宋_GB2312" w:cs="仿宋_GB2312"/>
          <w:color w:val="000000"/>
          <w:kern w:val="2"/>
          <w:sz w:val="32"/>
          <w:szCs w:val="32"/>
        </w:rPr>
        <w:t>40</w:t>
      </w:r>
      <w:r>
        <w:rPr>
          <w:rFonts w:hint="eastAsia" w:ascii="仿宋_GB2312" w:hAnsi="仿宋_GB2312" w:eastAsia="仿宋_GB2312" w:cs="仿宋_GB2312"/>
          <w:kern w:val="2"/>
          <w:sz w:val="32"/>
          <w:szCs w:val="32"/>
        </w:rPr>
        <w:t>万元。</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8.助理教授</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岗位要求：具有博士学位且教学科研能力和潜力突出的人才。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提供待遇：</w:t>
      </w:r>
      <w:r>
        <w:rPr>
          <w:rFonts w:hint="eastAsia" w:ascii="仿宋_GB2312" w:hAnsi="仿宋_GB2312" w:eastAsia="仿宋_GB2312" w:cs="仿宋_GB2312"/>
          <w:kern w:val="2"/>
          <w:sz w:val="32"/>
          <w:szCs w:val="32"/>
        </w:rPr>
        <w:t>年薪12～20万元；安家费及购房补贴5～20万元，科研费5～20万元。</w:t>
      </w:r>
    </w:p>
    <w:p>
      <w:pPr>
        <w:pStyle w:val="6"/>
        <w:shd w:val="clear" w:color="auto" w:fill="FFFFFF"/>
        <w:spacing w:before="0" w:beforeAutospacing="0" w:after="0" w:afterAutospacing="0" w:line="560" w:lineRule="exact"/>
        <w:ind w:firstLine="640" w:firstLineChars="200"/>
        <w:jc w:val="both"/>
        <w:textAlignment w:val="baseline"/>
        <w:rPr>
          <w:rFonts w:ascii="楷体" w:hAnsi="楷体" w:eastAsia="楷体" w:cs="楷体"/>
          <w:sz w:val="32"/>
          <w:szCs w:val="32"/>
        </w:rPr>
      </w:pPr>
      <w:r>
        <w:rPr>
          <w:rFonts w:hint="eastAsia" w:ascii="楷体" w:hAnsi="楷体" w:eastAsia="楷体" w:cs="楷体"/>
          <w:sz w:val="32"/>
          <w:szCs w:val="32"/>
        </w:rPr>
        <w:t>（三）师资博士后岗位</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岗位要求：国内外优秀博士毕业生。</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color w:val="000000"/>
          <w:sz w:val="32"/>
          <w:szCs w:val="32"/>
        </w:rPr>
      </w:pPr>
      <w:r>
        <w:rPr>
          <w:rFonts w:hint="eastAsia" w:ascii="仿宋_GB2312" w:hAnsi="宋体" w:eastAsia="仿宋_GB2312"/>
          <w:sz w:val="32"/>
          <w:szCs w:val="32"/>
        </w:rPr>
        <w:t>岗位待遇：年收入20～25万元，科研费5万元，享受科研工作室、博士后公寓或租房补贴；</w:t>
      </w:r>
      <w:r>
        <w:rPr>
          <w:rFonts w:hint="eastAsia" w:ascii="仿宋_GB2312" w:hAnsi="宋体" w:eastAsia="仿宋_GB2312"/>
          <w:color w:val="000000"/>
          <w:sz w:val="32"/>
          <w:szCs w:val="32"/>
        </w:rPr>
        <w:t>出站入职后，可按准长聘岗位引进管理。</w:t>
      </w:r>
    </w:p>
    <w:p>
      <w:pPr>
        <w:spacing w:line="560" w:lineRule="exact"/>
        <w:ind w:firstLine="643" w:firstLineChars="200"/>
        <w:rPr>
          <w:rFonts w:ascii="黑体" w:hAnsi="黑体" w:eastAsia="黑体"/>
          <w:b/>
          <w:kern w:val="0"/>
          <w:sz w:val="32"/>
          <w:szCs w:val="32"/>
        </w:rPr>
      </w:pPr>
      <w:r>
        <w:rPr>
          <w:rFonts w:hint="eastAsia" w:ascii="黑体" w:hAnsi="黑体" w:eastAsia="黑体"/>
          <w:b/>
          <w:kern w:val="0"/>
          <w:sz w:val="32"/>
          <w:szCs w:val="32"/>
          <w:lang w:val="en-US" w:eastAsia="zh-CN"/>
        </w:rPr>
        <w:t>三</w:t>
      </w:r>
      <w:r>
        <w:rPr>
          <w:rFonts w:hint="eastAsia" w:ascii="黑体" w:hAnsi="黑体" w:eastAsia="黑体"/>
          <w:b/>
          <w:kern w:val="0"/>
          <w:sz w:val="32"/>
          <w:szCs w:val="32"/>
        </w:rPr>
        <w:t>、应聘流程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1.应聘人员请将简历投递至</w:t>
      </w:r>
      <w:r>
        <w:rPr>
          <w:rFonts w:hint="default" w:ascii="Times New Roman" w:hAnsi="Times New Roman" w:eastAsia="宋体" w:cs="Times New Roman"/>
          <w:sz w:val="32"/>
          <w:szCs w:val="32"/>
        </w:rPr>
        <w:t>zhaopin@xauat.edu.cn</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2.学院对应聘人员进行考察，报学校审核批准。</w:t>
      </w:r>
    </w:p>
    <w:p>
      <w:pPr>
        <w:spacing w:line="560" w:lineRule="exact"/>
        <w:ind w:firstLine="640" w:firstLineChars="200"/>
        <w:rPr>
          <w:rFonts w:ascii="黑体" w:hAnsi="黑体" w:eastAsia="黑体"/>
          <w:b/>
          <w:kern w:val="0"/>
          <w:sz w:val="32"/>
          <w:szCs w:val="32"/>
        </w:rPr>
      </w:pPr>
      <w:r>
        <w:rPr>
          <w:rFonts w:hint="eastAsia" w:ascii="仿宋_GB2312" w:hAnsi="宋体" w:eastAsia="仿宋_GB2312"/>
          <w:sz w:val="32"/>
          <w:szCs w:val="32"/>
        </w:rPr>
        <w:t>3.学校确定、公示引进人选，签订聘用合同。</w:t>
      </w:r>
    </w:p>
    <w:p>
      <w:pPr>
        <w:widowControl w:val="0"/>
        <w:wordWrap/>
        <w:adjustRightInd/>
        <w:snapToGrid/>
        <w:spacing w:before="157" w:beforeLines="50" w:after="313" w:afterLines="100" w:line="560" w:lineRule="exact"/>
        <w:ind w:firstLine="643" w:firstLineChars="200"/>
        <w:textAlignment w:val="auto"/>
        <w:rPr>
          <w:rFonts w:ascii="黑体" w:hAnsi="黑体" w:eastAsia="黑体"/>
          <w:b/>
          <w:kern w:val="0"/>
          <w:sz w:val="32"/>
          <w:szCs w:val="32"/>
        </w:rPr>
      </w:pPr>
      <w:r>
        <w:rPr>
          <w:rFonts w:hint="eastAsia" w:ascii="黑体" w:hAnsi="黑体" w:eastAsia="黑体"/>
          <w:b/>
          <w:kern w:val="0"/>
          <w:sz w:val="32"/>
          <w:szCs w:val="32"/>
          <w:lang w:val="en-US" w:eastAsia="zh-CN"/>
        </w:rPr>
        <w:t>四</w:t>
      </w:r>
      <w:r>
        <w:rPr>
          <w:rFonts w:hint="eastAsia" w:ascii="黑体" w:hAnsi="黑体" w:eastAsia="黑体"/>
          <w:b/>
          <w:kern w:val="0"/>
          <w:sz w:val="32"/>
          <w:szCs w:val="32"/>
        </w:rPr>
        <w:t>、招聘需求专业或方向</w:t>
      </w:r>
    </w:p>
    <w:tbl>
      <w:tblPr>
        <w:tblStyle w:val="9"/>
        <w:tblW w:w="9192"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1"/>
        <w:gridCol w:w="5679"/>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blHeader/>
          <w:tblCellSpacing w:w="0" w:type="dxa"/>
          <w:jc w:val="center"/>
        </w:trPr>
        <w:tc>
          <w:tcPr>
            <w:tcW w:w="1691" w:type="dxa"/>
            <w:tcMar>
              <w:top w:w="0" w:type="dxa"/>
              <w:left w:w="65" w:type="dxa"/>
              <w:bottom w:w="0" w:type="dxa"/>
              <w:right w:w="65"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学院</w:t>
            </w:r>
          </w:p>
        </w:tc>
        <w:tc>
          <w:tcPr>
            <w:tcW w:w="5679" w:type="dxa"/>
            <w:tcMar>
              <w:top w:w="0" w:type="dxa"/>
              <w:left w:w="65" w:type="dxa"/>
              <w:bottom w:w="0" w:type="dxa"/>
              <w:right w:w="65"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需求专业或方向</w:t>
            </w:r>
          </w:p>
        </w:tc>
        <w:tc>
          <w:tcPr>
            <w:tcW w:w="1822" w:type="dxa"/>
            <w:tcMar>
              <w:top w:w="0" w:type="dxa"/>
              <w:left w:w="65" w:type="dxa"/>
              <w:bottom w:w="0" w:type="dxa"/>
              <w:right w:w="65" w:type="dxa"/>
            </w:tcMar>
            <w:vAlign w:val="center"/>
          </w:tcPr>
          <w:p>
            <w:pPr>
              <w:snapToGrid w:val="0"/>
              <w:jc w:val="center"/>
              <w:rPr>
                <w:rFonts w:ascii="黑体" w:hAnsi="黑体" w:eastAsia="黑体" w:cs="黑体"/>
                <w:sz w:val="28"/>
                <w:szCs w:val="28"/>
              </w:rPr>
            </w:pPr>
            <w:r>
              <w:rPr>
                <w:rFonts w:hint="eastAsia" w:ascii="黑体" w:hAnsi="黑体" w:eastAsia="黑体" w:cs="黑体"/>
                <w:sz w:val="28"/>
                <w:szCs w:val="28"/>
              </w:rPr>
              <w:t>学院联系人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建筑学院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建筑学及其相关专业、城乡规划及其相关专业、风景园林及其相关专业</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029-82202943</w:t>
            </w:r>
          </w:p>
          <w:p>
            <w:pPr>
              <w:snapToGrid w:val="0"/>
              <w:jc w:val="center"/>
              <w:rPr>
                <w:rFonts w:ascii="宋体" w:hAnsi="宋体" w:cs="宋体"/>
              </w:rPr>
            </w:pPr>
            <w:r>
              <w:rPr>
                <w:rFonts w:hint="eastAsia" w:ascii="宋体" w:hAnsi="宋体" w:cs="宋体"/>
                <w:lang w:eastAsia="zh-CN"/>
              </w:rPr>
              <w:t>邹</w:t>
            </w:r>
            <w:r>
              <w:rPr>
                <w:rFonts w:hint="eastAsia" w:ascii="宋体" w:hAnsi="宋体" w:cs="宋体"/>
              </w:rPr>
              <w:t>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土木工程学院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桥梁与隧道工程、结构工程、防灾减灾工程及防护工程、岩土工程、交通运输工程、土木工程建造与管理</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029-82202947</w:t>
            </w:r>
          </w:p>
          <w:p>
            <w:pPr>
              <w:snapToGrid w:val="0"/>
              <w:jc w:val="center"/>
              <w:rPr>
                <w:rFonts w:ascii="宋体" w:hAnsi="宋体" w:cs="宋体"/>
              </w:rPr>
            </w:pPr>
            <w:r>
              <w:rPr>
                <w:rFonts w:hint="eastAsia" w:ascii="宋体" w:hAnsi="宋体" w:cs="宋体"/>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环境与市政</w:t>
            </w:r>
          </w:p>
          <w:p>
            <w:pPr>
              <w:snapToGrid w:val="0"/>
              <w:jc w:val="center"/>
              <w:rPr>
                <w:rFonts w:ascii="宋体" w:hAnsi="宋体" w:cs="宋体"/>
              </w:rPr>
            </w:pPr>
            <w:r>
              <w:rPr>
                <w:rFonts w:hint="eastAsia" w:ascii="宋体" w:hAnsi="宋体" w:cs="宋体"/>
              </w:rPr>
              <w:t>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市政工程、环境科学与工程（水、大气、土壤、环境健康、公共卫生、固废等方向）、生态修复、流域治理</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029-82202729</w:t>
            </w:r>
          </w:p>
          <w:p>
            <w:pPr>
              <w:snapToGrid w:val="0"/>
              <w:jc w:val="center"/>
              <w:rPr>
                <w:rFonts w:ascii="宋体" w:hAnsi="宋体" w:cs="宋体"/>
              </w:rPr>
            </w:pPr>
            <w:r>
              <w:rPr>
                <w:rFonts w:hint="eastAsia" w:ascii="宋体" w:hAnsi="宋体" w:cs="宋体"/>
              </w:rPr>
              <w:t>刘老师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建筑设备科学与工程学院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供热、供燃气、通风及空调工程，建筑智能与信息化（包括控制科学与工程、电气工程等方向），可再生能源科学与工程，储能科学与工程，热工及流体动力学，材料科学与工程，化学工程，流体机械及工程</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029-82203401</w:t>
            </w:r>
          </w:p>
          <w:p>
            <w:pPr>
              <w:snapToGrid w:val="0"/>
              <w:jc w:val="center"/>
              <w:rPr>
                <w:rFonts w:ascii="宋体" w:hAnsi="宋体" w:cs="宋体"/>
              </w:rPr>
            </w:pPr>
            <w:r>
              <w:rPr>
                <w:rFonts w:hint="eastAsia" w:ascii="宋体" w:hAnsi="宋体" w:cs="宋体"/>
              </w:rPr>
              <w:t>叶老师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6"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材料科学与</w:t>
            </w:r>
          </w:p>
          <w:p>
            <w:pPr>
              <w:snapToGrid w:val="0"/>
              <w:jc w:val="center"/>
              <w:rPr>
                <w:rFonts w:ascii="宋体" w:hAnsi="宋体" w:cs="宋体"/>
              </w:rPr>
            </w:pPr>
            <w:r>
              <w:rPr>
                <w:rFonts w:hint="eastAsia" w:ascii="宋体" w:hAnsi="宋体" w:cs="宋体"/>
              </w:rPr>
              <w:t>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相变材料、气固两相流、工业固废资源化、硅酸盐工艺技术、陶瓷与耐火材料（高温陶瓷材料基础理论及新技术开发、新型耐火材料应用基础理论及新技术开发方向）、建筑材料（高强高性能混凝土、功能型混凝土、混凝土外加剂、新型建筑材料等建筑材料与结构工程一体化方向）、凝聚态物理、磁性材料、新能源材料（太阳能电池、燃料电池、超级电容器、制氢、催化、生物质能）、锂离子储能电池材料、纳米材料与技术、环境材料</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029-82202600</w:t>
            </w:r>
          </w:p>
          <w:p>
            <w:pPr>
              <w:snapToGrid w:val="0"/>
              <w:jc w:val="center"/>
              <w:rPr>
                <w:rFonts w:ascii="宋体" w:hAnsi="宋体" w:cs="宋体"/>
              </w:rPr>
            </w:pPr>
            <w:r>
              <w:rPr>
                <w:rFonts w:hint="eastAsia" w:ascii="宋体" w:hAnsi="宋体" w:cs="宋体"/>
              </w:rPr>
              <w:t>史老师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1"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管理学院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管理科学与工程（工程管理、城乡建设与房地产管理、工程法务、信息管理与信息系统、大数据与智能决策、资源系统优化与管理等）；工商管理（技术经济与创新管理、战略与创新管理、人力资源管理、营销管理、工程财务与审计等）；经济学（城市与区域经济学、房地产经济学、空间经济学、计量经济学、贫困经济学、生态经济学等）；地理学（经济地理学、人文地理学、城乡地理学、人口地理学、旅游地理学、健康地理学、地理信息系统等）；交叉学科（人工智能等）</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029-82202249</w:t>
            </w:r>
          </w:p>
          <w:p>
            <w:pPr>
              <w:snapToGrid w:val="0"/>
              <w:jc w:val="center"/>
              <w:rPr>
                <w:rFonts w:ascii="宋体" w:hAnsi="宋体" w:cs="宋体"/>
              </w:rPr>
            </w:pPr>
            <w:r>
              <w:rPr>
                <w:rFonts w:hint="eastAsia" w:ascii="宋体" w:hAnsi="宋体" w:cs="宋体"/>
              </w:rPr>
              <w:t>王老师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2"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机电工程学院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机械工程（机械设计及理论、机械制造及其自动化、机械电子工程、车辆工程、微机电工程、智能制造工程），电气工程</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029-82202535</w:t>
            </w:r>
          </w:p>
          <w:p>
            <w:pPr>
              <w:snapToGrid w:val="0"/>
              <w:jc w:val="center"/>
              <w:rPr>
                <w:rFonts w:ascii="宋体" w:hAnsi="宋体" w:cs="宋体"/>
              </w:rPr>
            </w:pPr>
            <w:r>
              <w:rPr>
                <w:rFonts w:hint="eastAsia" w:ascii="宋体" w:hAnsi="宋体" w:cs="宋体"/>
              </w:rPr>
              <w:t>15802909216</w:t>
            </w:r>
          </w:p>
          <w:p>
            <w:pPr>
              <w:snapToGrid w:val="0"/>
              <w:jc w:val="center"/>
              <w:rPr>
                <w:rFonts w:ascii="宋体" w:hAnsi="宋体" w:cs="宋体"/>
              </w:rPr>
            </w:pPr>
            <w:r>
              <w:rPr>
                <w:rFonts w:hint="eastAsia" w:ascii="宋体" w:hAnsi="宋体" w:cs="宋体"/>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冶金工程学院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冶金工程（钢铁冶金、有色冶金、冶金物化、新能源材料与器件）材料加工工程（材料成型、金属材料）</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029-82202923</w:t>
            </w:r>
          </w:p>
          <w:p>
            <w:pPr>
              <w:snapToGrid w:val="0"/>
              <w:jc w:val="center"/>
              <w:rPr>
                <w:rFonts w:ascii="宋体" w:hAnsi="宋体" w:cs="宋体"/>
              </w:rPr>
            </w:pPr>
            <w:r>
              <w:rPr>
                <w:rFonts w:hint="eastAsia" w:ascii="宋体" w:hAnsi="宋体" w:cs="宋体"/>
              </w:rPr>
              <w:t>姚老师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信息与控制</w:t>
            </w:r>
          </w:p>
          <w:p>
            <w:pPr>
              <w:snapToGrid w:val="0"/>
              <w:jc w:val="center"/>
              <w:rPr>
                <w:rFonts w:ascii="宋体" w:hAnsi="宋体" w:cs="宋体"/>
              </w:rPr>
            </w:pPr>
            <w:r>
              <w:rPr>
                <w:rFonts w:hint="eastAsia" w:ascii="宋体" w:hAnsi="宋体" w:cs="宋体"/>
              </w:rPr>
              <w:t>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计算机科学与技术、控制科学与工程、信息与通信工程等相关学科以及人工智能、机器人工程等相关专业</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029-82202537</w:t>
            </w:r>
          </w:p>
          <w:p>
            <w:pPr>
              <w:snapToGrid w:val="0"/>
              <w:jc w:val="center"/>
              <w:rPr>
                <w:rFonts w:ascii="宋体" w:hAnsi="宋体" w:cs="宋体"/>
              </w:rPr>
            </w:pPr>
            <w:r>
              <w:rPr>
                <w:rFonts w:hint="eastAsia" w:ascii="宋体" w:hAnsi="宋体" w:cs="宋体"/>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艺术学院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环境艺术设计、计算机科学与技术、戏剧影视学/电影学</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029-82202584</w:t>
            </w:r>
          </w:p>
          <w:p>
            <w:pPr>
              <w:snapToGrid w:val="0"/>
              <w:jc w:val="center"/>
              <w:rPr>
                <w:rFonts w:ascii="宋体" w:hAnsi="宋体" w:cs="宋体"/>
              </w:rPr>
            </w:pPr>
            <w:r>
              <w:rPr>
                <w:rFonts w:hint="eastAsia" w:ascii="宋体" w:hAnsi="宋体" w:cs="宋体"/>
              </w:rPr>
              <w:t>党老师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理学院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数学、物理、力学、制图、数据科学与大数据技术等</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029-82202739</w:t>
            </w:r>
          </w:p>
          <w:p>
            <w:pPr>
              <w:snapToGrid w:val="0"/>
              <w:jc w:val="center"/>
              <w:rPr>
                <w:rFonts w:ascii="宋体" w:hAnsi="宋体" w:cs="宋体"/>
              </w:rPr>
            </w:pPr>
            <w:r>
              <w:rPr>
                <w:rFonts w:hint="eastAsia" w:ascii="宋体" w:hAnsi="宋体" w:cs="宋体"/>
              </w:rPr>
              <w:t>史老师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2"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文学院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汉语国际教育、语言学、汉语言文字学、文艺学、现当代文学、法理学、行政法、比较文学与世界文学、戏剧影视文学</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029-82202703</w:t>
            </w:r>
          </w:p>
          <w:p>
            <w:pPr>
              <w:snapToGrid w:val="0"/>
              <w:jc w:val="center"/>
              <w:rPr>
                <w:rFonts w:ascii="宋体" w:hAnsi="宋体" w:cs="宋体"/>
              </w:rPr>
            </w:pPr>
            <w:r>
              <w:rPr>
                <w:rFonts w:hint="eastAsia" w:ascii="宋体" w:hAnsi="宋体" w:cs="宋体"/>
              </w:rPr>
              <w:t>裴老师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5"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color w:val="000000"/>
              </w:rPr>
            </w:pPr>
            <w:r>
              <w:rPr>
                <w:rFonts w:hint="eastAsia" w:ascii="宋体" w:hAnsi="宋体" w:cs="宋体"/>
                <w:color w:val="000000"/>
              </w:rPr>
              <w:t>马克思主义学院</w:t>
            </w:r>
          </w:p>
        </w:tc>
        <w:tc>
          <w:tcPr>
            <w:tcW w:w="5679" w:type="dxa"/>
            <w:tcMar>
              <w:top w:w="0" w:type="dxa"/>
              <w:left w:w="65" w:type="dxa"/>
              <w:bottom w:w="0" w:type="dxa"/>
              <w:right w:w="65" w:type="dxa"/>
            </w:tcMar>
            <w:vAlign w:val="center"/>
          </w:tcPr>
          <w:p>
            <w:pPr>
              <w:snapToGrid w:val="0"/>
              <w:jc w:val="left"/>
              <w:rPr>
                <w:rFonts w:ascii="宋体" w:hAnsi="宋体" w:cs="宋体"/>
                <w:color w:val="000000"/>
              </w:rPr>
            </w:pPr>
            <w:r>
              <w:rPr>
                <w:rFonts w:hint="eastAsia" w:ascii="宋体" w:hAnsi="宋体" w:cs="宋体"/>
                <w:color w:val="000000"/>
              </w:rPr>
              <w:t>马克思主义基本原理、马克思主义发展史、马克思主义中国化研究、国外马克思主义研究、中国近现代史基本问题研究、党的建设和思想政治教育、马克思主义哲学、政治经济学等</w:t>
            </w:r>
          </w:p>
        </w:tc>
        <w:tc>
          <w:tcPr>
            <w:tcW w:w="1822" w:type="dxa"/>
            <w:tcMar>
              <w:top w:w="0" w:type="dxa"/>
              <w:left w:w="65" w:type="dxa"/>
              <w:bottom w:w="0" w:type="dxa"/>
              <w:right w:w="65" w:type="dxa"/>
            </w:tcMar>
            <w:vAlign w:val="center"/>
          </w:tcPr>
          <w:p>
            <w:pPr>
              <w:snapToGrid w:val="0"/>
              <w:jc w:val="center"/>
              <w:rPr>
                <w:rFonts w:ascii="宋体" w:hAnsi="宋体" w:cs="宋体"/>
                <w:color w:val="000000"/>
              </w:rPr>
            </w:pPr>
            <w:r>
              <w:rPr>
                <w:rFonts w:hint="eastAsia" w:ascii="宋体" w:hAnsi="宋体" w:cs="宋体"/>
                <w:color w:val="000000"/>
              </w:rPr>
              <w:t>029-82202228</w:t>
            </w:r>
          </w:p>
          <w:p>
            <w:pPr>
              <w:snapToGrid w:val="0"/>
              <w:jc w:val="center"/>
              <w:rPr>
                <w:rFonts w:ascii="宋体" w:hAnsi="宋体" w:cs="宋体"/>
                <w:color w:val="000000"/>
              </w:rPr>
            </w:pPr>
            <w:r>
              <w:rPr>
                <w:rFonts w:hint="eastAsia" w:ascii="宋体" w:hAnsi="宋体" w:cs="宋体"/>
                <w:color w:val="000000"/>
              </w:rPr>
              <w:t>谌老师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4"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资源工程学院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矿业工程(矿山智能科学与工程、矿床开采科学与技术、矿山岩石力学与工程、矿物分离科学与工程、矿物材料与资源综合利用等)；安全科学与工程(安全科学理论与方法、建筑安全工程、城市公共安全与防灾减灾、金属矿山安全技术与工程)、通信工程、计算机科学与工程、控制科学与工程</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029-82203408</w:t>
            </w:r>
          </w:p>
          <w:p>
            <w:pPr>
              <w:snapToGrid w:val="0"/>
              <w:jc w:val="center"/>
              <w:rPr>
                <w:rFonts w:ascii="宋体" w:hAnsi="宋体" w:cs="宋体"/>
              </w:rPr>
            </w:pPr>
            <w:r>
              <w:rPr>
                <w:rFonts w:hint="eastAsia" w:ascii="宋体" w:hAnsi="宋体" w:cs="宋体"/>
              </w:rPr>
              <w:t>万老师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公共管理学院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管理科学与工程类、公共管理类、工商管理类、城乡规划、计算机科学与技术</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029-82203303</w:t>
            </w:r>
          </w:p>
          <w:p>
            <w:pPr>
              <w:snapToGrid w:val="0"/>
              <w:jc w:val="center"/>
              <w:rPr>
                <w:rFonts w:ascii="宋体" w:hAnsi="宋体" w:cs="宋体"/>
              </w:rPr>
            </w:pPr>
            <w:r>
              <w:rPr>
                <w:rFonts w:hint="eastAsia" w:ascii="宋体" w:hAnsi="宋体" w:cs="宋体"/>
              </w:rPr>
              <w:t>郭老师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2"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化学与化工学院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化学、化学工程及相关专业，方向不限</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029-82203377</w:t>
            </w:r>
          </w:p>
          <w:p>
            <w:pPr>
              <w:snapToGrid w:val="0"/>
              <w:jc w:val="center"/>
              <w:rPr>
                <w:rFonts w:ascii="宋体" w:hAnsi="宋体" w:cs="宋体"/>
              </w:rPr>
            </w:pPr>
            <w:r>
              <w:rPr>
                <w:rFonts w:hint="eastAsia" w:ascii="宋体" w:hAnsi="宋体" w:cs="宋体"/>
              </w:rPr>
              <w:t>13571928275</w:t>
            </w:r>
          </w:p>
          <w:p>
            <w:pPr>
              <w:snapToGrid w:val="0"/>
              <w:jc w:val="center"/>
              <w:rPr>
                <w:rFonts w:ascii="宋体" w:hAnsi="宋体" w:cs="宋体"/>
              </w:rPr>
            </w:pPr>
            <w:r>
              <w:rPr>
                <w:rFonts w:hint="eastAsia" w:ascii="宋体" w:hAnsi="宋体" w:cs="宋体"/>
              </w:rPr>
              <w:t>刘老师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体育学院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体育教学等相关学科</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w:t>
            </w:r>
            <w:r>
              <w:rPr>
                <w:rFonts w:hint="eastAsia" w:ascii="宋体" w:hAnsi="宋体" w:cs="宋体"/>
                <w:lang w:val="en-US" w:eastAsia="zh-CN"/>
              </w:rPr>
              <w:t>5606</w:t>
            </w:r>
          </w:p>
          <w:p>
            <w:pPr>
              <w:snapToGrid w:val="0"/>
              <w:jc w:val="center"/>
              <w:rPr>
                <w:rFonts w:ascii="宋体" w:hAnsi="宋体" w:cs="宋体"/>
              </w:rPr>
            </w:pPr>
            <w:r>
              <w:rPr>
                <w:rFonts w:hint="eastAsia" w:ascii="宋体" w:hAnsi="宋体" w:cs="宋体"/>
              </w:rPr>
              <w:t>郭老师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0"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陕西省新型城镇化和人居环境研究院/中国城乡建设与文化传承研究院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经济学（区域经济、产业经济、农业经济、人口资源环境经济等）、地理学（人文地理、经济地理等）、历史学（历史地理、文化遗产保护等）、社会学（经济社会学、人口学）、城乡规划学</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029-82202540</w:t>
            </w:r>
          </w:p>
          <w:p>
            <w:pPr>
              <w:snapToGrid w:val="0"/>
              <w:jc w:val="center"/>
              <w:rPr>
                <w:rFonts w:ascii="宋体" w:hAnsi="宋体" w:cs="宋体"/>
              </w:rPr>
            </w:pPr>
            <w:r>
              <w:rPr>
                <w:rFonts w:hint="eastAsia" w:ascii="宋体" w:hAnsi="宋体" w:cs="宋体"/>
              </w:rPr>
              <w:t>陈老师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9" w:hRule="atLeast"/>
          <w:tblCellSpacing w:w="0" w:type="dxa"/>
          <w:jc w:val="center"/>
        </w:trPr>
        <w:tc>
          <w:tcPr>
            <w:tcW w:w="1691"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交叉创新研究院</w:t>
            </w:r>
          </w:p>
        </w:tc>
        <w:tc>
          <w:tcPr>
            <w:tcW w:w="5679" w:type="dxa"/>
            <w:tcMar>
              <w:top w:w="0" w:type="dxa"/>
              <w:left w:w="65" w:type="dxa"/>
              <w:bottom w:w="0" w:type="dxa"/>
              <w:right w:w="65" w:type="dxa"/>
            </w:tcMar>
            <w:vAlign w:val="center"/>
          </w:tcPr>
          <w:p>
            <w:pPr>
              <w:snapToGrid w:val="0"/>
              <w:jc w:val="left"/>
              <w:rPr>
                <w:rFonts w:ascii="宋体" w:hAnsi="宋体" w:cs="宋体"/>
              </w:rPr>
            </w:pPr>
            <w:r>
              <w:rPr>
                <w:rFonts w:hint="eastAsia" w:ascii="宋体" w:hAnsi="宋体" w:cs="宋体"/>
              </w:rPr>
              <w:t>考古学、建筑学、土木工程、城乡规划学；水利工程（水文学及水资源、水力学及河流动力学）、测绘科学与技术（地图制图学与地理信息工程）、计算机科学与技术（计算机系统结构、计算机应用技术）；公共卫生与预防医学、环境科学与工程、风景园林学；生态学、地理学、地质资源与地质工程、林业工程、林学</w:t>
            </w:r>
          </w:p>
        </w:tc>
        <w:tc>
          <w:tcPr>
            <w:tcW w:w="1822" w:type="dxa"/>
            <w:tcMar>
              <w:top w:w="0" w:type="dxa"/>
              <w:left w:w="65" w:type="dxa"/>
              <w:bottom w:w="0" w:type="dxa"/>
              <w:right w:w="65" w:type="dxa"/>
            </w:tcMar>
            <w:vAlign w:val="center"/>
          </w:tcPr>
          <w:p>
            <w:pPr>
              <w:snapToGrid w:val="0"/>
              <w:jc w:val="center"/>
              <w:rPr>
                <w:rFonts w:ascii="宋体" w:hAnsi="宋体" w:cs="宋体"/>
              </w:rPr>
            </w:pPr>
            <w:r>
              <w:rPr>
                <w:rFonts w:hint="eastAsia" w:ascii="宋体" w:hAnsi="宋体" w:cs="宋体"/>
              </w:rPr>
              <w:t>029-82202096</w:t>
            </w:r>
          </w:p>
          <w:p>
            <w:pPr>
              <w:snapToGrid w:val="0"/>
              <w:jc w:val="center"/>
              <w:rPr>
                <w:rFonts w:ascii="宋体" w:hAnsi="宋体" w:cs="宋体"/>
              </w:rPr>
            </w:pPr>
            <w:r>
              <w:rPr>
                <w:rFonts w:hint="eastAsia" w:ascii="宋体" w:hAnsi="宋体" w:cs="宋体"/>
              </w:rPr>
              <w:t>陈老师</w:t>
            </w:r>
          </w:p>
        </w:tc>
      </w:tr>
    </w:tbl>
    <w:p>
      <w:pPr>
        <w:spacing w:line="560" w:lineRule="exact"/>
        <w:ind w:firstLine="643" w:firstLineChars="200"/>
        <w:rPr>
          <w:rFonts w:ascii="黑体" w:hAnsi="黑体" w:eastAsia="黑体"/>
          <w:b/>
          <w:kern w:val="0"/>
          <w:sz w:val="32"/>
          <w:szCs w:val="32"/>
        </w:rPr>
      </w:pPr>
      <w:r>
        <w:rPr>
          <w:rFonts w:hint="eastAsia" w:ascii="黑体" w:hAnsi="黑体" w:eastAsia="黑体"/>
          <w:b/>
          <w:kern w:val="0"/>
          <w:sz w:val="32"/>
          <w:szCs w:val="32"/>
          <w:lang w:val="en-US" w:eastAsia="zh-CN"/>
        </w:rPr>
        <w:t>五</w:t>
      </w:r>
      <w:r>
        <w:rPr>
          <w:rFonts w:hint="eastAsia" w:ascii="黑体" w:hAnsi="黑体" w:eastAsia="黑体"/>
          <w:b/>
          <w:kern w:val="0"/>
          <w:sz w:val="32"/>
          <w:szCs w:val="32"/>
        </w:rPr>
        <w:t>、联系方式</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联系人：池老师（高层次人才办公室）</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 xml:space="preserve">        韩老师（博士后管理办公室）</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联系电话：+86-29-82202184</w:t>
      </w:r>
    </w:p>
    <w:p>
      <w:pPr>
        <w:pStyle w:val="6"/>
        <w:shd w:val="clear" w:color="auto" w:fill="FFFFFF"/>
        <w:spacing w:before="0" w:beforeAutospacing="0" w:after="0" w:afterAutospacing="0" w:line="560" w:lineRule="exact"/>
        <w:ind w:firstLine="2240" w:firstLineChars="700"/>
        <w:jc w:val="both"/>
        <w:textAlignment w:val="baseline"/>
        <w:rPr>
          <w:rFonts w:ascii="仿宋_GB2312" w:hAnsi="宋体" w:eastAsia="仿宋_GB2312"/>
          <w:sz w:val="32"/>
          <w:szCs w:val="32"/>
        </w:rPr>
      </w:pPr>
      <w:r>
        <w:rPr>
          <w:rFonts w:hint="eastAsia" w:ascii="仿宋_GB2312" w:hAnsi="宋体" w:eastAsia="仿宋_GB2312"/>
          <w:sz w:val="32"/>
          <w:szCs w:val="32"/>
        </w:rPr>
        <w:t>+86-29-82202083</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联系邮箱：</w:t>
      </w:r>
      <w:r>
        <w:rPr>
          <w:rFonts w:hint="default" w:ascii="Times New Roman" w:hAnsi="Times New Roman" w:eastAsia="宋体" w:cs="Times New Roman"/>
          <w:sz w:val="32"/>
          <w:szCs w:val="32"/>
        </w:rPr>
        <w:t>zhaopin@xauat.edu.cn</w:t>
      </w:r>
    </w:p>
    <w:p>
      <w:pPr>
        <w:pStyle w:val="6"/>
        <w:shd w:val="clear" w:color="auto" w:fill="FFFFFF"/>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应聘网址：</w:t>
      </w:r>
      <w:r>
        <w:rPr>
          <w:rFonts w:hint="default" w:ascii="Times New Roman" w:hAnsi="Times New Roman" w:eastAsia="仿宋_GB2312" w:cs="Times New Roman"/>
          <w:sz w:val="32"/>
          <w:szCs w:val="32"/>
        </w:rPr>
        <w:t>http://rsc.xauat.edu.cn</w:t>
      </w:r>
    </w:p>
    <w:p>
      <w:pPr>
        <w:spacing w:line="560" w:lineRule="exact"/>
        <w:rPr>
          <w:rFonts w:hint="eastAsia" w:ascii="黑体" w:hAnsi="黑体" w:eastAsia="黑体"/>
          <w:b/>
          <w:kern w:val="0"/>
          <w:sz w:val="32"/>
          <w:szCs w:val="32"/>
        </w:rPr>
      </w:pPr>
    </w:p>
    <w:p>
      <w:pPr>
        <w:spacing w:line="560" w:lineRule="exact"/>
        <w:jc w:val="center"/>
        <w:rPr>
          <w:rFonts w:hint="eastAsia" w:ascii="黑体" w:hAnsi="黑体" w:eastAsia="黑体"/>
          <w:b/>
          <w:kern w:val="0"/>
          <w:sz w:val="36"/>
          <w:szCs w:val="36"/>
        </w:rPr>
      </w:pPr>
      <w:r>
        <w:rPr>
          <w:rFonts w:hint="eastAsia" w:ascii="黑体" w:hAnsi="黑体" w:eastAsia="黑体"/>
          <w:b/>
          <w:kern w:val="0"/>
          <w:sz w:val="36"/>
          <w:szCs w:val="36"/>
        </w:rPr>
        <w:t>学校简介</w:t>
      </w:r>
    </w:p>
    <w:p>
      <w:pPr>
        <w:pStyle w:val="6"/>
        <w:widowControl w:val="0"/>
        <w:shd w:val="clear" w:color="auto" w:fill="FFFFFF"/>
        <w:wordWrap/>
        <w:adjustRightInd/>
        <w:snapToGrid/>
        <w:spacing w:before="313" w:beforeLines="100" w:beforeAutospacing="0" w:after="0" w:afterAutospacing="0" w:line="560" w:lineRule="exact"/>
        <w:jc w:val="center"/>
        <w:textAlignment w:val="baseline"/>
        <w:rPr>
          <w:rFonts w:ascii="黑体" w:hAnsi="黑体" w:eastAsia="黑体"/>
          <w:b/>
          <w:sz w:val="32"/>
          <w:szCs w:val="32"/>
        </w:rPr>
      </w:pPr>
      <w:r>
        <w:rPr>
          <w:rFonts w:hint="eastAsia" w:ascii="黑体" w:hAnsi="黑体" w:eastAsia="黑体"/>
          <w:b/>
          <w:sz w:val="32"/>
          <w:szCs w:val="32"/>
        </w:rPr>
        <w:t>底蕴深厚，特色鲜明</w:t>
      </w:r>
    </w:p>
    <w:p>
      <w:pPr>
        <w:pStyle w:val="6"/>
        <w:widowControl w:val="0"/>
        <w:shd w:val="clear" w:color="auto" w:fill="FFFFFF"/>
        <w:wordWrap/>
        <w:adjustRightInd/>
        <w:snapToGrid/>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西安建筑科技大学坐落于历史文化名城、国家“双中心”城市西安，现有雁塔、草堂两个校区和一个</w:t>
      </w:r>
      <w:r>
        <w:rPr>
          <w:rFonts w:hint="eastAsia" w:ascii="仿宋_GB2312" w:hAnsi="宋体" w:eastAsia="仿宋_GB2312"/>
          <w:sz w:val="32"/>
          <w:szCs w:val="32"/>
          <w:lang w:eastAsia="zh-CN"/>
        </w:rPr>
        <w:t>大学科技</w:t>
      </w:r>
      <w:r>
        <w:rPr>
          <w:rFonts w:hint="eastAsia" w:ascii="仿宋_GB2312" w:hAnsi="宋体" w:eastAsia="仿宋_GB2312"/>
          <w:sz w:val="32"/>
          <w:szCs w:val="32"/>
        </w:rPr>
        <w:t>园区。学校积淀了我国近代高等教育史上最早的一批土木、建筑、环境类学科精华，是新中国西北地区第一所本科学制的建筑类高等学府,是我国著名的土建“老八校”之一和原冶金部</w:t>
      </w:r>
      <w:r>
        <w:rPr>
          <w:rFonts w:hint="eastAsia" w:ascii="仿宋_GB2312" w:hAnsi="宋体" w:eastAsia="仿宋_GB2312"/>
          <w:sz w:val="32"/>
          <w:szCs w:val="32"/>
          <w:lang w:eastAsia="zh-CN"/>
        </w:rPr>
        <w:t>直属</w:t>
      </w:r>
      <w:r>
        <w:rPr>
          <w:rFonts w:hint="eastAsia" w:ascii="仿宋_GB2312" w:hAnsi="宋体" w:eastAsia="仿宋_GB2312"/>
          <w:sz w:val="32"/>
          <w:szCs w:val="32"/>
        </w:rPr>
        <w:t>重点大学，是陕西省、教育部和住建部“省部部”共建高校。面向未来，学校秉持“学术立校、自强报国”的办学理念，扎根西部，立足行业，求真务实，奋发有为，推动构建“11445”发展新格局，努力将学校建设成为丝路沿线学科门类最全、培养规模最大、学术水平最高的国际建筑科技新高地。</w:t>
      </w:r>
    </w:p>
    <w:p>
      <w:pPr>
        <w:pStyle w:val="6"/>
        <w:widowControl w:val="0"/>
        <w:shd w:val="clear" w:color="auto" w:fill="FFFFFF"/>
        <w:wordWrap/>
        <w:adjustRightInd/>
        <w:snapToGrid/>
        <w:spacing w:before="0" w:beforeAutospacing="0" w:after="0" w:afterAutospacing="0" w:line="560" w:lineRule="exact"/>
        <w:jc w:val="center"/>
        <w:textAlignment w:val="baseline"/>
        <w:rPr>
          <w:rFonts w:ascii="黑体" w:hAnsi="黑体" w:eastAsia="黑体"/>
          <w:b/>
          <w:sz w:val="32"/>
          <w:szCs w:val="32"/>
        </w:rPr>
      </w:pPr>
      <w:r>
        <w:rPr>
          <w:rFonts w:hint="eastAsia" w:ascii="黑体" w:hAnsi="黑体" w:eastAsia="黑体"/>
          <w:b/>
          <w:sz w:val="32"/>
          <w:szCs w:val="32"/>
        </w:rPr>
        <w:t>学科</w:t>
      </w:r>
      <w:r>
        <w:rPr>
          <w:rFonts w:hint="eastAsia" w:ascii="黑体" w:hAnsi="黑体" w:eastAsia="黑体"/>
          <w:b/>
          <w:sz w:val="32"/>
          <w:szCs w:val="32"/>
          <w:lang w:eastAsia="zh-CN"/>
        </w:rPr>
        <w:t>突破</w:t>
      </w:r>
      <w:r>
        <w:rPr>
          <w:rFonts w:hint="eastAsia" w:ascii="黑体" w:hAnsi="黑体" w:eastAsia="黑体"/>
          <w:b/>
          <w:sz w:val="32"/>
          <w:szCs w:val="32"/>
        </w:rPr>
        <w:t>，优势彰显</w:t>
      </w:r>
    </w:p>
    <w:p>
      <w:pPr>
        <w:pStyle w:val="6"/>
        <w:widowControl w:val="0"/>
        <w:shd w:val="clear" w:color="auto" w:fill="FFFFFF"/>
        <w:wordWrap/>
        <w:adjustRightInd/>
        <w:snapToGrid/>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学校是国务院首批获准有权授予博士、硕士和学士学位的单位，拥有原国家重点学科3个(结构工程、环境工程、建筑设计及其理论)，入选陕西省第二轮国家“双一流”培育高校，建筑学入选有望冲刺国家“双一流”建设学科。学校现有博士点10个，其中，一级学科博士学位授权点8个，博士专业学位授权点2个，博士后流动站9个</w:t>
      </w:r>
      <w:r>
        <w:rPr>
          <w:rFonts w:hint="eastAsia" w:ascii="仿宋_GB2312" w:hAnsi="宋体" w:eastAsia="仿宋_GB2312"/>
          <w:sz w:val="32"/>
          <w:szCs w:val="32"/>
          <w:lang w:eastAsia="zh-CN"/>
        </w:rPr>
        <w:t>。</w:t>
      </w:r>
      <w:r>
        <w:rPr>
          <w:rFonts w:hint="eastAsia" w:ascii="仿宋_GB2312" w:hAnsi="宋体" w:eastAsia="仿宋_GB2312"/>
          <w:sz w:val="32"/>
          <w:szCs w:val="32"/>
        </w:rPr>
        <w:t>在全国第五轮学科评估中，建筑学、土木工程、环境科学与工程3个学科</w:t>
      </w:r>
      <w:r>
        <w:rPr>
          <w:rFonts w:hint="eastAsia" w:ascii="仿宋_GB2312" w:hAnsi="宋体" w:eastAsia="仿宋_GB2312"/>
          <w:sz w:val="32"/>
          <w:szCs w:val="32"/>
          <w:lang w:eastAsia="zh-CN"/>
        </w:rPr>
        <w:t>取得重要</w:t>
      </w:r>
      <w:r>
        <w:rPr>
          <w:rFonts w:hint="eastAsia" w:ascii="仿宋_GB2312" w:hAnsi="宋体" w:eastAsia="仿宋_GB2312"/>
          <w:sz w:val="32"/>
          <w:szCs w:val="32"/>
        </w:rPr>
        <w:t>突破，城乡规划</w:t>
      </w:r>
      <w:r>
        <w:rPr>
          <w:rFonts w:hint="eastAsia" w:ascii="仿宋_GB2312" w:hAnsi="宋体" w:eastAsia="仿宋_GB2312"/>
          <w:sz w:val="32"/>
          <w:szCs w:val="32"/>
          <w:lang w:eastAsia="zh-CN"/>
        </w:rPr>
        <w:t>学</w:t>
      </w:r>
      <w:r>
        <w:rPr>
          <w:rFonts w:hint="eastAsia" w:ascii="仿宋_GB2312" w:hAnsi="宋体" w:eastAsia="仿宋_GB2312"/>
          <w:sz w:val="32"/>
          <w:szCs w:val="32"/>
        </w:rPr>
        <w:t>、风景园林</w:t>
      </w:r>
      <w:r>
        <w:rPr>
          <w:rFonts w:hint="eastAsia" w:ascii="仿宋_GB2312" w:hAnsi="宋体" w:eastAsia="仿宋_GB2312"/>
          <w:sz w:val="32"/>
          <w:szCs w:val="32"/>
          <w:lang w:eastAsia="zh-CN"/>
        </w:rPr>
        <w:t>学</w:t>
      </w:r>
      <w:r>
        <w:rPr>
          <w:rFonts w:hint="eastAsia" w:ascii="仿宋_GB2312" w:hAnsi="宋体" w:eastAsia="仿宋_GB2312"/>
          <w:sz w:val="32"/>
          <w:szCs w:val="32"/>
        </w:rPr>
        <w:t>、管理科学与工程、材料科学与工程4个学科取得预期成果，“建筑科技”学科链群优势</w:t>
      </w:r>
      <w:r>
        <w:rPr>
          <w:rFonts w:hint="eastAsia" w:ascii="仿宋_GB2312" w:hAnsi="宋体" w:eastAsia="仿宋_GB2312"/>
          <w:sz w:val="32"/>
          <w:szCs w:val="32"/>
          <w:lang w:eastAsia="zh-CN"/>
        </w:rPr>
        <w:t>更加</w:t>
      </w:r>
      <w:r>
        <w:rPr>
          <w:rFonts w:hint="eastAsia" w:ascii="仿宋_GB2312" w:hAnsi="宋体" w:eastAsia="仿宋_GB2312"/>
          <w:sz w:val="32"/>
          <w:szCs w:val="32"/>
        </w:rPr>
        <w:t>彰显。工程学进入ESI排名全球前1.</w:t>
      </w:r>
      <w:r>
        <w:rPr>
          <w:rFonts w:hint="eastAsia" w:ascii="仿宋_GB2312" w:hAnsi="宋体" w:eastAsia="仿宋_GB2312"/>
          <w:sz w:val="32"/>
          <w:szCs w:val="32"/>
          <w:lang w:val="en-US" w:eastAsia="zh-CN"/>
        </w:rPr>
        <w:t>48</w:t>
      </w:r>
      <w:r>
        <w:rPr>
          <w:rFonts w:hint="eastAsia" w:ascii="仿宋_GB2312" w:hAnsi="宋体" w:eastAsia="仿宋_GB2312"/>
          <w:sz w:val="32"/>
          <w:szCs w:val="32"/>
        </w:rPr>
        <w:t>‰，材料科学、环境与生态学、化学学科进入全球前1%。建筑与建造环境学科进入QS世界大学学科排名前200名。学校统筹推进“四+”转型升级，建立交叉创新研究院，探索构建多学科联合攻关科研机制，发展动能愈发强劲。</w:t>
      </w:r>
    </w:p>
    <w:p>
      <w:pPr>
        <w:pStyle w:val="6"/>
        <w:widowControl w:val="0"/>
        <w:shd w:val="clear" w:color="auto" w:fill="FFFFFF"/>
        <w:wordWrap/>
        <w:adjustRightInd/>
        <w:snapToGrid/>
        <w:spacing w:before="0" w:beforeAutospacing="0" w:after="0" w:afterAutospacing="0" w:line="560" w:lineRule="exact"/>
        <w:jc w:val="center"/>
        <w:textAlignment w:val="baseline"/>
        <w:rPr>
          <w:rFonts w:ascii="黑体" w:hAnsi="黑体" w:eastAsia="黑体"/>
          <w:b/>
          <w:sz w:val="32"/>
          <w:szCs w:val="32"/>
        </w:rPr>
      </w:pPr>
      <w:r>
        <w:rPr>
          <w:rFonts w:hint="eastAsia" w:ascii="黑体" w:hAnsi="黑体" w:eastAsia="黑体"/>
          <w:b/>
          <w:sz w:val="32"/>
          <w:szCs w:val="32"/>
        </w:rPr>
        <w:t>立德树人，木参九天</w:t>
      </w:r>
    </w:p>
    <w:p>
      <w:pPr>
        <w:pStyle w:val="6"/>
        <w:widowControl w:val="0"/>
        <w:shd w:val="clear" w:color="auto" w:fill="FFFFFF"/>
        <w:wordWrap/>
        <w:adjustRightInd/>
        <w:snapToGrid/>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学校现有21个学院，6</w:t>
      </w:r>
      <w:r>
        <w:rPr>
          <w:rFonts w:hint="eastAsia" w:ascii="仿宋_GB2312" w:hAnsi="宋体" w:eastAsia="仿宋_GB2312"/>
          <w:sz w:val="32"/>
          <w:szCs w:val="32"/>
          <w:lang w:val="en-US" w:eastAsia="zh-CN"/>
        </w:rPr>
        <w:t>7</w:t>
      </w:r>
      <w:r>
        <w:rPr>
          <w:rFonts w:hint="eastAsia" w:ascii="仿宋_GB2312" w:hAnsi="宋体" w:eastAsia="仿宋_GB2312"/>
          <w:sz w:val="32"/>
          <w:szCs w:val="32"/>
        </w:rPr>
        <w:t>个本科专业，27个专业入选国家级一流本科专业建设点，1</w:t>
      </w:r>
      <w:r>
        <w:rPr>
          <w:rFonts w:hint="eastAsia" w:ascii="仿宋_GB2312" w:hAnsi="宋体" w:eastAsia="仿宋_GB2312"/>
          <w:sz w:val="32"/>
          <w:szCs w:val="32"/>
          <w:lang w:val="en-US" w:eastAsia="zh-CN"/>
        </w:rPr>
        <w:t>6</w:t>
      </w:r>
      <w:r>
        <w:rPr>
          <w:rFonts w:hint="eastAsia" w:ascii="仿宋_GB2312" w:hAnsi="宋体" w:eastAsia="仿宋_GB2312"/>
          <w:sz w:val="32"/>
          <w:szCs w:val="32"/>
        </w:rPr>
        <w:t>个专业通过国家专业评估认证。在校各类学生总数36000余名，其中全日制本科生20000余名，研究生10000余名，留学生200余名。</w:t>
      </w:r>
      <w:r>
        <w:rPr>
          <w:rFonts w:hint="eastAsia" w:ascii="仿宋_GB2312" w:hAnsi="宋体" w:eastAsia="仿宋_GB2312"/>
          <w:sz w:val="32"/>
          <w:szCs w:val="32"/>
          <w:lang w:eastAsia="zh-CN"/>
        </w:rPr>
        <w:t>学校累计</w:t>
      </w:r>
      <w:r>
        <w:rPr>
          <w:rFonts w:hint="eastAsia" w:ascii="仿宋_GB2312" w:hAnsi="宋体" w:eastAsia="仿宋_GB2312"/>
          <w:sz w:val="32"/>
          <w:szCs w:val="32"/>
        </w:rPr>
        <w:t>获国家教学成果奖10项，国家优秀教材奖3项。入选国家“卓越工程师教育培养计划”实施学校</w:t>
      </w:r>
      <w:r>
        <w:rPr>
          <w:rFonts w:hint="eastAsia" w:ascii="仿宋_GB2312" w:hAnsi="宋体" w:eastAsia="仿宋_GB2312"/>
          <w:sz w:val="32"/>
          <w:szCs w:val="32"/>
          <w:lang w:eastAsia="zh-CN"/>
        </w:rPr>
        <w:t>、</w:t>
      </w:r>
      <w:r>
        <w:rPr>
          <w:rFonts w:hint="eastAsia" w:ascii="仿宋_GB2312" w:hAnsi="宋体" w:eastAsia="仿宋_GB2312"/>
          <w:sz w:val="32"/>
          <w:szCs w:val="32"/>
        </w:rPr>
        <w:t>“研究生专业学位教育综合改革试点单位”和“国家高水平大学公派研究生项目平台和优秀本科生国际交流项目实施院校”；入选首批“国家级创新创业学院建设单位”，在2022年全国普通高校大学生竞赛排行榜中位列第20位。学校持续加强拔尖创新人才培养特区建设，建立未来技术学院，</w:t>
      </w:r>
      <w:r>
        <w:rPr>
          <w:rFonts w:hint="eastAsia" w:ascii="仿宋_GB2312" w:hAnsi="宋体" w:eastAsia="仿宋_GB2312"/>
          <w:sz w:val="32"/>
          <w:szCs w:val="32"/>
          <w:lang w:val="en-US" w:eastAsia="zh-CN"/>
        </w:rPr>
        <w:t>实施</w:t>
      </w:r>
      <w:r>
        <w:rPr>
          <w:rFonts w:hint="eastAsia" w:ascii="仿宋_GB2312" w:hAnsi="宋体" w:eastAsia="仿宋_GB2312"/>
          <w:sz w:val="32"/>
          <w:szCs w:val="32"/>
        </w:rPr>
        <w:t>本博贯通培养。学校先后为国家建设输送了包括1</w:t>
      </w:r>
      <w:r>
        <w:rPr>
          <w:rFonts w:hint="eastAsia" w:ascii="仿宋_GB2312" w:hAnsi="宋体" w:eastAsia="仿宋_GB2312"/>
          <w:sz w:val="32"/>
          <w:szCs w:val="32"/>
          <w:lang w:val="en-US" w:eastAsia="zh-CN"/>
        </w:rPr>
        <w:t>3</w:t>
      </w:r>
      <w:r>
        <w:rPr>
          <w:rFonts w:hint="eastAsia" w:ascii="仿宋_GB2312" w:hAnsi="宋体" w:eastAsia="仿宋_GB2312"/>
          <w:sz w:val="32"/>
          <w:szCs w:val="32"/>
        </w:rPr>
        <w:t>名院士在内的30万余名德才兼备的栋梁之材，成为国家土木建筑、环境市政及材料冶金类人才的重要培养基地。</w:t>
      </w:r>
    </w:p>
    <w:p>
      <w:pPr>
        <w:pStyle w:val="6"/>
        <w:widowControl w:val="0"/>
        <w:shd w:val="clear" w:color="auto" w:fill="FFFFFF"/>
        <w:wordWrap/>
        <w:adjustRightInd/>
        <w:snapToGrid/>
        <w:spacing w:before="0" w:beforeAutospacing="0" w:after="0" w:afterAutospacing="0" w:line="560" w:lineRule="exact"/>
        <w:jc w:val="center"/>
        <w:textAlignment w:val="baseline"/>
        <w:rPr>
          <w:rFonts w:ascii="黑体" w:hAnsi="黑体" w:eastAsia="黑体"/>
          <w:b/>
          <w:sz w:val="32"/>
          <w:szCs w:val="32"/>
        </w:rPr>
      </w:pPr>
      <w:r>
        <w:rPr>
          <w:rFonts w:hint="eastAsia" w:ascii="黑体" w:hAnsi="黑体" w:eastAsia="黑体"/>
          <w:b/>
          <w:sz w:val="32"/>
          <w:szCs w:val="32"/>
        </w:rPr>
        <w:t>人才强校，师资雄厚</w:t>
      </w:r>
    </w:p>
    <w:p>
      <w:pPr>
        <w:pStyle w:val="6"/>
        <w:widowControl w:val="0"/>
        <w:shd w:val="clear" w:color="auto" w:fill="FFFFFF"/>
        <w:wordWrap/>
        <w:adjustRightInd/>
        <w:snapToGrid/>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学校大力实施“人才强校”战略，坚持人才是第一资源，推进“人才跃升”工程，对引进人才实行准长聘岗位管理和高年薪制待遇，有效吸引激励稳定人才；实施高水平学术团队建设管理办法，搭建人才集聚平台，产出一流成果；深化教育评价改革，建立有尺度有温度的考核评价体系，职称晋升与岗位聘任路径多元、不拘一格；构建“青蓝学者”、“雁塔学者”、“圭峰学者”三层次特色化阶梯式“优秀青年学者”培育体系，助力青年人才加快成长。</w:t>
      </w:r>
      <w:r>
        <w:rPr>
          <w:rFonts w:hint="eastAsia" w:ascii="仿宋_GB2312" w:hAnsi="宋体" w:eastAsia="仿宋_GB2312"/>
          <w:sz w:val="32"/>
          <w:szCs w:val="32"/>
          <w:lang w:val="en-US" w:eastAsia="zh-CN"/>
        </w:rPr>
        <w:t>学校大力营造人才发展良好生态，</w:t>
      </w:r>
      <w:r>
        <w:rPr>
          <w:rFonts w:hint="eastAsia" w:ascii="仿宋_GB2312" w:hAnsi="宋体" w:eastAsia="仿宋_GB2312"/>
          <w:sz w:val="32"/>
          <w:szCs w:val="32"/>
        </w:rPr>
        <w:t>拥有在职中国工程院院士1名，</w:t>
      </w:r>
      <w:r>
        <w:rPr>
          <w:rFonts w:hint="eastAsia" w:ascii="仿宋_GB2312" w:hAnsi="宋体" w:eastAsia="仿宋_GB2312"/>
          <w:sz w:val="32"/>
          <w:szCs w:val="32"/>
          <w:lang w:val="en-US" w:eastAsia="zh-CN"/>
        </w:rPr>
        <w:t>“十四五”以来，新增国家级人才近20人，</w:t>
      </w:r>
      <w:r>
        <w:rPr>
          <w:rFonts w:hint="eastAsia" w:ascii="仿宋_GB2312" w:hAnsi="宋体" w:eastAsia="仿宋_GB2312"/>
          <w:sz w:val="32"/>
          <w:szCs w:val="32"/>
        </w:rPr>
        <w:t>以院士</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国家特支领军、青拔，</w:t>
      </w:r>
      <w:r>
        <w:rPr>
          <w:rFonts w:hint="eastAsia" w:ascii="仿宋_GB2312" w:hAnsi="宋体" w:eastAsia="仿宋_GB2312"/>
          <w:sz w:val="32"/>
          <w:szCs w:val="32"/>
        </w:rPr>
        <w:t>长江学者</w:t>
      </w:r>
      <w:r>
        <w:rPr>
          <w:rFonts w:hint="eastAsia" w:ascii="仿宋_GB2312" w:hAnsi="宋体" w:eastAsia="仿宋_GB2312"/>
          <w:sz w:val="32"/>
          <w:szCs w:val="32"/>
          <w:lang w:eastAsia="zh-CN"/>
        </w:rPr>
        <w:t>，</w:t>
      </w:r>
      <w:r>
        <w:rPr>
          <w:rFonts w:hint="eastAsia" w:ascii="仿宋_GB2312" w:hAnsi="宋体" w:eastAsia="仿宋_GB2312"/>
          <w:sz w:val="32"/>
          <w:szCs w:val="32"/>
        </w:rPr>
        <w:t>国家杰青、优青等领衔的高层次人才队伍</w:t>
      </w:r>
      <w:r>
        <w:rPr>
          <w:rFonts w:hint="eastAsia" w:ascii="仿宋_GB2312" w:hAnsi="宋体" w:eastAsia="仿宋_GB2312"/>
          <w:sz w:val="32"/>
          <w:szCs w:val="32"/>
          <w:lang w:val="en-US" w:eastAsia="zh-CN"/>
        </w:rPr>
        <w:t>数量快速增长、</w:t>
      </w:r>
      <w:r>
        <w:rPr>
          <w:rFonts w:hint="eastAsia" w:ascii="仿宋_GB2312" w:hAnsi="宋体" w:eastAsia="仿宋_GB2312"/>
          <w:sz w:val="32"/>
          <w:szCs w:val="32"/>
        </w:rPr>
        <w:t>规模不断壮大。</w:t>
      </w:r>
    </w:p>
    <w:p>
      <w:pPr>
        <w:pStyle w:val="6"/>
        <w:widowControl w:val="0"/>
        <w:shd w:val="clear" w:color="auto" w:fill="FFFFFF"/>
        <w:wordWrap/>
        <w:adjustRightInd/>
        <w:snapToGrid/>
        <w:spacing w:before="0" w:beforeAutospacing="0" w:after="0" w:afterAutospacing="0" w:line="560" w:lineRule="exact"/>
        <w:jc w:val="center"/>
        <w:textAlignment w:val="baseline"/>
        <w:rPr>
          <w:rFonts w:ascii="黑体" w:hAnsi="黑体" w:eastAsia="黑体"/>
          <w:b/>
          <w:sz w:val="32"/>
          <w:szCs w:val="32"/>
        </w:rPr>
      </w:pPr>
      <w:r>
        <w:rPr>
          <w:rFonts w:hint="eastAsia" w:ascii="黑体" w:hAnsi="黑体" w:eastAsia="黑体"/>
          <w:b/>
          <w:sz w:val="32"/>
          <w:szCs w:val="32"/>
        </w:rPr>
        <w:t>科技报国，服务发展</w:t>
      </w:r>
    </w:p>
    <w:p>
      <w:pPr>
        <w:pStyle w:val="6"/>
        <w:widowControl w:val="0"/>
        <w:shd w:val="clear" w:color="auto" w:fill="FFFFFF"/>
        <w:wordWrap/>
        <w:adjustRightInd/>
        <w:snapToGrid/>
        <w:spacing w:before="0" w:beforeAutospacing="0" w:after="0" w:afterAutospacing="0" w:line="560" w:lineRule="exact"/>
        <w:ind w:firstLine="640" w:firstLineChars="200"/>
        <w:jc w:val="both"/>
        <w:textAlignment w:val="baseline"/>
        <w:rPr>
          <w:rFonts w:ascii="仿宋_GB2312" w:hAnsi="宋体" w:eastAsia="仿宋_GB2312"/>
          <w:sz w:val="32"/>
          <w:szCs w:val="32"/>
        </w:rPr>
      </w:pPr>
      <w:r>
        <w:rPr>
          <w:rFonts w:hint="eastAsia" w:ascii="仿宋_GB2312" w:hAnsi="宋体" w:eastAsia="仿宋_GB2312"/>
          <w:sz w:val="32"/>
          <w:szCs w:val="32"/>
        </w:rPr>
        <w:t>学校坚持“四个面向”，坚持科技是第一生产力，创新是第一动力，不断提升科研创新能力。2010年以来，学校获国家技术发明二等奖2项，国家科技进步二等奖9项。获“何梁何利基金科学与技术进步奖”1项，入选“中国高等学校十大科技进展”1项，科学探索奖1项，获首届全国创新争先奖状。学校建有绿色建筑全国重点实验室、国家国际科技合作基地、</w:t>
      </w:r>
      <w:r>
        <w:rPr>
          <w:rFonts w:hint="eastAsia" w:ascii="仿宋_GB2312" w:hAnsi="宋体" w:eastAsia="仿宋_GB2312"/>
          <w:sz w:val="32"/>
          <w:szCs w:val="32"/>
          <w:lang w:val="en-US" w:eastAsia="zh-CN"/>
        </w:rPr>
        <w:t>国家级智库、国家级成果研究推广中心、</w:t>
      </w:r>
      <w:r>
        <w:rPr>
          <w:rFonts w:hint="eastAsia" w:ascii="仿宋_GB2312" w:hAnsi="宋体" w:eastAsia="仿宋_GB2312"/>
          <w:sz w:val="32"/>
          <w:szCs w:val="32"/>
        </w:rPr>
        <w:t>国家地方联合工程研究中心、</w:t>
      </w:r>
      <w:r>
        <w:rPr>
          <w:rFonts w:hint="eastAsia" w:ascii="仿宋_GB2312" w:hAnsi="宋体" w:eastAsia="仿宋_GB2312"/>
          <w:sz w:val="32"/>
          <w:szCs w:val="32"/>
          <w:lang w:val="en-US" w:eastAsia="zh-CN"/>
        </w:rPr>
        <w:t>省部共建协同创新中心、</w:t>
      </w:r>
      <w:r>
        <w:rPr>
          <w:rFonts w:hint="eastAsia" w:ascii="仿宋_GB2312" w:hAnsi="宋体" w:eastAsia="仿宋_GB2312"/>
          <w:sz w:val="32"/>
          <w:szCs w:val="32"/>
        </w:rPr>
        <w:t xml:space="preserve">国家技术转移示范机构，甲级资质设计研究院3个。陕西省依托学校成立了“陕西循环经济工程技术院”、“陕西省新型城镇化和人居环境研究院”和“陕西省膜分离技术研究院”。获批陕西省首家“秦创原陕西高校创业孵化基地”、省高校第一批大学科技园，学校服务国家战略和地方发展能力显著增强，社会声誉和影响力与日俱增。 </w:t>
      </w:r>
    </w:p>
    <w:p>
      <w:pPr>
        <w:pStyle w:val="6"/>
        <w:widowControl w:val="0"/>
        <w:shd w:val="clear" w:color="auto" w:fill="FFFFFF"/>
        <w:wordWrap/>
        <w:adjustRightInd/>
        <w:snapToGrid/>
        <w:spacing w:before="0" w:beforeAutospacing="0" w:after="0" w:afterAutospacing="0" w:line="560" w:lineRule="exact"/>
        <w:jc w:val="center"/>
        <w:textAlignment w:val="baseline"/>
        <w:rPr>
          <w:rFonts w:ascii="黑体" w:hAnsi="黑体" w:eastAsia="黑体"/>
          <w:b/>
          <w:sz w:val="32"/>
          <w:szCs w:val="32"/>
        </w:rPr>
      </w:pPr>
      <w:r>
        <w:rPr>
          <w:rFonts w:hint="eastAsia" w:ascii="黑体" w:hAnsi="黑体" w:eastAsia="黑体"/>
          <w:b/>
          <w:sz w:val="32"/>
          <w:szCs w:val="32"/>
        </w:rPr>
        <w:t>以人为本，全心保障</w:t>
      </w:r>
    </w:p>
    <w:p>
      <w:pPr>
        <w:pStyle w:val="6"/>
        <w:widowControl w:val="0"/>
        <w:shd w:val="clear" w:color="auto" w:fill="FFFFFF"/>
        <w:wordWrap/>
        <w:adjustRightInd/>
        <w:snapToGrid/>
        <w:spacing w:before="0" w:beforeAutospacing="0" w:after="0" w:afterAutospacing="0" w:line="560" w:lineRule="exact"/>
        <w:ind w:left="210" w:leftChars="100" w:firstLine="640" w:firstLineChars="200"/>
        <w:jc w:val="both"/>
        <w:textAlignment w:val="baseline"/>
        <w:rPr>
          <w:rFonts w:ascii="仿宋_GB2312" w:hAnsi="宋体" w:eastAsia="仿宋_GB2312"/>
          <w:b/>
          <w:bCs/>
          <w:color w:val="000000"/>
          <w:sz w:val="32"/>
          <w:szCs w:val="32"/>
        </w:rPr>
      </w:pPr>
      <w:r>
        <w:rPr>
          <w:rFonts w:hint="eastAsia" w:ascii="仿宋_GB2312" w:hAnsi="宋体" w:eastAsia="仿宋_GB2312"/>
          <w:color w:val="000000"/>
          <w:sz w:val="32"/>
          <w:szCs w:val="32"/>
        </w:rPr>
        <w:t>学校大力加强优质基础教育平台建设，人才子女可享受全省领先的附属中小幼基础教育资源。附属中学成功创建“省级示范高中”，获“全国语文教改示范校”“陕西省素质教育优秀学校”等荣誉，附中学子多人考取英国牛津大学、约克大学、</w:t>
      </w:r>
      <w:r>
        <w:rPr>
          <w:rFonts w:hint="eastAsia" w:ascii="仿宋_GB2312" w:hAnsi="宋体" w:eastAsia="仿宋_GB2312"/>
          <w:color w:val="000000"/>
          <w:sz w:val="32"/>
          <w:szCs w:val="32"/>
          <w:lang w:eastAsia="zh-CN"/>
        </w:rPr>
        <w:t>清华大学、</w:t>
      </w:r>
      <w:r>
        <w:rPr>
          <w:rFonts w:hint="eastAsia" w:ascii="仿宋_GB2312" w:hAnsi="宋体" w:eastAsia="仿宋_GB2312"/>
          <w:color w:val="auto"/>
          <w:sz w:val="32"/>
          <w:szCs w:val="32"/>
        </w:rPr>
        <w:t>北京大学</w:t>
      </w:r>
      <w:r>
        <w:rPr>
          <w:rFonts w:hint="eastAsia" w:ascii="仿宋_GB2312" w:hAnsi="宋体" w:eastAsia="仿宋_GB2312"/>
          <w:color w:val="000000"/>
          <w:sz w:val="32"/>
          <w:szCs w:val="32"/>
        </w:rPr>
        <w:t>等名校；近半个世纪以来，附小始终保持着良好的校风和</w:t>
      </w:r>
      <w:r>
        <w:rPr>
          <w:rFonts w:hint="eastAsia" w:ascii="仿宋_GB2312" w:hAnsi="宋体" w:eastAsia="仿宋_GB2312"/>
          <w:color w:val="000000"/>
          <w:sz w:val="32"/>
          <w:szCs w:val="32"/>
          <w:lang w:val="en-US" w:eastAsia="zh-CN"/>
        </w:rPr>
        <w:t>全</w:t>
      </w:r>
      <w:r>
        <w:rPr>
          <w:rFonts w:hint="eastAsia" w:ascii="仿宋_GB2312" w:hAnsi="宋体" w:eastAsia="仿宋_GB2312"/>
          <w:color w:val="000000"/>
          <w:sz w:val="32"/>
          <w:szCs w:val="32"/>
        </w:rPr>
        <w:t>省前列的教育教学质量，是“全国中小学中华优秀文化艺术传承学校”“陕西省义务教育规范化学校”“西安市实施素质教育减轻学生课业负担先进学校”；附属幼儿园是“陕西省示范幼儿园”。全过程高质量基础教育保障人才无后顾之忧潜心教学科研，提升人才的归属感、获得感和幸福感。</w:t>
      </w:r>
    </w:p>
    <w:p>
      <w:pPr>
        <w:widowControl w:val="0"/>
        <w:wordWrap/>
        <w:adjustRightInd/>
        <w:snapToGrid/>
        <w:spacing w:line="560" w:lineRule="exact"/>
        <w:jc w:val="both"/>
      </w:pPr>
    </w:p>
    <w:sectPr>
      <w:pgSz w:w="11906" w:h="16838"/>
      <w:pgMar w:top="2098" w:right="1474" w:bottom="1984" w:left="1587"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7808794">
    <w:nsid w:val="6401549A"/>
    <w:multiLevelType w:val="multilevel"/>
    <w:tmpl w:val="6401549A"/>
    <w:lvl w:ilvl="0" w:tentative="1">
      <w:start w:val="1"/>
      <w:numFmt w:val="bullet"/>
      <w:lvlText w:val="◆"/>
      <w:lvlJc w:val="left"/>
      <w:pPr>
        <w:ind w:left="360" w:hanging="360"/>
      </w:pPr>
      <w:rPr>
        <w:rFonts w:hint="eastAsia" w:ascii="黑体" w:hAnsi="黑体" w:eastAsia="黑体"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6778087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kzMWRjNTZmZTEyOTAzMmI2MTQ5NGRiYmRlMWUwMDYifQ=="/>
  </w:docVars>
  <w:rsids>
    <w:rsidRoot w:val="00DA3EC6"/>
    <w:rsid w:val="000110B8"/>
    <w:rsid w:val="0001749B"/>
    <w:rsid w:val="00036693"/>
    <w:rsid w:val="000369B1"/>
    <w:rsid w:val="00042497"/>
    <w:rsid w:val="0004436E"/>
    <w:rsid w:val="00047DC5"/>
    <w:rsid w:val="00060802"/>
    <w:rsid w:val="00063086"/>
    <w:rsid w:val="00080E9B"/>
    <w:rsid w:val="000920B3"/>
    <w:rsid w:val="00093F93"/>
    <w:rsid w:val="000945D8"/>
    <w:rsid w:val="0009665B"/>
    <w:rsid w:val="000A63D7"/>
    <w:rsid w:val="000A7AE1"/>
    <w:rsid w:val="000B76F8"/>
    <w:rsid w:val="000C6570"/>
    <w:rsid w:val="000D550D"/>
    <w:rsid w:val="000E6443"/>
    <w:rsid w:val="000E6DEC"/>
    <w:rsid w:val="000F29D5"/>
    <w:rsid w:val="000F2D7B"/>
    <w:rsid w:val="00104BF0"/>
    <w:rsid w:val="00105579"/>
    <w:rsid w:val="00111260"/>
    <w:rsid w:val="00113900"/>
    <w:rsid w:val="00114472"/>
    <w:rsid w:val="001209BC"/>
    <w:rsid w:val="00123D3D"/>
    <w:rsid w:val="0014125D"/>
    <w:rsid w:val="0014579C"/>
    <w:rsid w:val="00152FB4"/>
    <w:rsid w:val="001558A6"/>
    <w:rsid w:val="0015629A"/>
    <w:rsid w:val="0016690B"/>
    <w:rsid w:val="0017437E"/>
    <w:rsid w:val="00176B05"/>
    <w:rsid w:val="00177FB0"/>
    <w:rsid w:val="001803EC"/>
    <w:rsid w:val="00180EBE"/>
    <w:rsid w:val="00185955"/>
    <w:rsid w:val="00187EC3"/>
    <w:rsid w:val="0019603B"/>
    <w:rsid w:val="00196454"/>
    <w:rsid w:val="001A33EA"/>
    <w:rsid w:val="001A3622"/>
    <w:rsid w:val="001B1AAA"/>
    <w:rsid w:val="001B38AD"/>
    <w:rsid w:val="001B3AF9"/>
    <w:rsid w:val="001B7586"/>
    <w:rsid w:val="001D47AF"/>
    <w:rsid w:val="001E370C"/>
    <w:rsid w:val="001F21AA"/>
    <w:rsid w:val="001F2613"/>
    <w:rsid w:val="00201F23"/>
    <w:rsid w:val="00215C69"/>
    <w:rsid w:val="00221FF8"/>
    <w:rsid w:val="00222D1C"/>
    <w:rsid w:val="00222D60"/>
    <w:rsid w:val="0022518C"/>
    <w:rsid w:val="00227D4F"/>
    <w:rsid w:val="0024138D"/>
    <w:rsid w:val="00241A2F"/>
    <w:rsid w:val="002610CB"/>
    <w:rsid w:val="002651C4"/>
    <w:rsid w:val="00267275"/>
    <w:rsid w:val="00272319"/>
    <w:rsid w:val="00272434"/>
    <w:rsid w:val="00276BF6"/>
    <w:rsid w:val="00285B32"/>
    <w:rsid w:val="00285F22"/>
    <w:rsid w:val="00297F23"/>
    <w:rsid w:val="002B28DD"/>
    <w:rsid w:val="002B68B4"/>
    <w:rsid w:val="002C23A7"/>
    <w:rsid w:val="002C34A7"/>
    <w:rsid w:val="002C6E6E"/>
    <w:rsid w:val="002D1BB9"/>
    <w:rsid w:val="002D2557"/>
    <w:rsid w:val="002D2923"/>
    <w:rsid w:val="002E4710"/>
    <w:rsid w:val="002E52EC"/>
    <w:rsid w:val="002F18DA"/>
    <w:rsid w:val="002F5E37"/>
    <w:rsid w:val="002F79E7"/>
    <w:rsid w:val="00310CB2"/>
    <w:rsid w:val="00313619"/>
    <w:rsid w:val="003157A6"/>
    <w:rsid w:val="00320FDB"/>
    <w:rsid w:val="003234D9"/>
    <w:rsid w:val="00325698"/>
    <w:rsid w:val="00327F1E"/>
    <w:rsid w:val="00331B3A"/>
    <w:rsid w:val="0034480D"/>
    <w:rsid w:val="00351FC4"/>
    <w:rsid w:val="00356771"/>
    <w:rsid w:val="003573CB"/>
    <w:rsid w:val="00361BBD"/>
    <w:rsid w:val="0036217E"/>
    <w:rsid w:val="00373A8F"/>
    <w:rsid w:val="00374FE3"/>
    <w:rsid w:val="00382BE2"/>
    <w:rsid w:val="003865CF"/>
    <w:rsid w:val="00393D89"/>
    <w:rsid w:val="003955A9"/>
    <w:rsid w:val="003A087D"/>
    <w:rsid w:val="003A3650"/>
    <w:rsid w:val="003B72A4"/>
    <w:rsid w:val="003B7ECB"/>
    <w:rsid w:val="003C0E00"/>
    <w:rsid w:val="003C0FDA"/>
    <w:rsid w:val="003C2D42"/>
    <w:rsid w:val="003D5C74"/>
    <w:rsid w:val="003E4260"/>
    <w:rsid w:val="003E7680"/>
    <w:rsid w:val="003E7B6D"/>
    <w:rsid w:val="004007B2"/>
    <w:rsid w:val="00406633"/>
    <w:rsid w:val="00406DD7"/>
    <w:rsid w:val="00407717"/>
    <w:rsid w:val="004134C6"/>
    <w:rsid w:val="00417793"/>
    <w:rsid w:val="00420AA3"/>
    <w:rsid w:val="0042479D"/>
    <w:rsid w:val="00431C6B"/>
    <w:rsid w:val="00436467"/>
    <w:rsid w:val="00440014"/>
    <w:rsid w:val="004408D5"/>
    <w:rsid w:val="00444888"/>
    <w:rsid w:val="00457874"/>
    <w:rsid w:val="0046330A"/>
    <w:rsid w:val="0046445B"/>
    <w:rsid w:val="0047004F"/>
    <w:rsid w:val="004728F9"/>
    <w:rsid w:val="00483496"/>
    <w:rsid w:val="0049549B"/>
    <w:rsid w:val="004A0C94"/>
    <w:rsid w:val="004A6288"/>
    <w:rsid w:val="004A6537"/>
    <w:rsid w:val="004A76B0"/>
    <w:rsid w:val="004A7AD9"/>
    <w:rsid w:val="004B1817"/>
    <w:rsid w:val="004B5FF9"/>
    <w:rsid w:val="004C0AC3"/>
    <w:rsid w:val="004D3827"/>
    <w:rsid w:val="004D47B3"/>
    <w:rsid w:val="004D50F2"/>
    <w:rsid w:val="004D6CB9"/>
    <w:rsid w:val="004D7BF6"/>
    <w:rsid w:val="004E50DE"/>
    <w:rsid w:val="004F2BEB"/>
    <w:rsid w:val="004F50D1"/>
    <w:rsid w:val="004F7391"/>
    <w:rsid w:val="00504C02"/>
    <w:rsid w:val="00510802"/>
    <w:rsid w:val="00511BD7"/>
    <w:rsid w:val="00513967"/>
    <w:rsid w:val="005332CA"/>
    <w:rsid w:val="00534BFF"/>
    <w:rsid w:val="00540575"/>
    <w:rsid w:val="0054316B"/>
    <w:rsid w:val="00544100"/>
    <w:rsid w:val="00546BDF"/>
    <w:rsid w:val="00557245"/>
    <w:rsid w:val="00557E52"/>
    <w:rsid w:val="00562B5B"/>
    <w:rsid w:val="005751B7"/>
    <w:rsid w:val="00577AEB"/>
    <w:rsid w:val="00577CC7"/>
    <w:rsid w:val="00594D52"/>
    <w:rsid w:val="0059680D"/>
    <w:rsid w:val="0059713E"/>
    <w:rsid w:val="00597E54"/>
    <w:rsid w:val="005A6C13"/>
    <w:rsid w:val="005B5A32"/>
    <w:rsid w:val="005B5F66"/>
    <w:rsid w:val="005C3F91"/>
    <w:rsid w:val="005C6F3F"/>
    <w:rsid w:val="005D5144"/>
    <w:rsid w:val="005E1D3D"/>
    <w:rsid w:val="005E2129"/>
    <w:rsid w:val="005E25E8"/>
    <w:rsid w:val="005E4455"/>
    <w:rsid w:val="005E6A4A"/>
    <w:rsid w:val="005E6B49"/>
    <w:rsid w:val="005F5630"/>
    <w:rsid w:val="005F6FA8"/>
    <w:rsid w:val="005F7F9A"/>
    <w:rsid w:val="00602033"/>
    <w:rsid w:val="006155D0"/>
    <w:rsid w:val="00617F23"/>
    <w:rsid w:val="00623358"/>
    <w:rsid w:val="00630FFB"/>
    <w:rsid w:val="006317CA"/>
    <w:rsid w:val="006319AE"/>
    <w:rsid w:val="006322F3"/>
    <w:rsid w:val="00633737"/>
    <w:rsid w:val="00647D0A"/>
    <w:rsid w:val="0065068E"/>
    <w:rsid w:val="00655EE4"/>
    <w:rsid w:val="00656541"/>
    <w:rsid w:val="00661295"/>
    <w:rsid w:val="00667F35"/>
    <w:rsid w:val="00672073"/>
    <w:rsid w:val="0068638A"/>
    <w:rsid w:val="00687EC1"/>
    <w:rsid w:val="00690569"/>
    <w:rsid w:val="00693120"/>
    <w:rsid w:val="00694FBC"/>
    <w:rsid w:val="006A1651"/>
    <w:rsid w:val="006A516D"/>
    <w:rsid w:val="006A62A5"/>
    <w:rsid w:val="006B4809"/>
    <w:rsid w:val="006C5415"/>
    <w:rsid w:val="006D03B4"/>
    <w:rsid w:val="006D2124"/>
    <w:rsid w:val="006D2E27"/>
    <w:rsid w:val="006D445C"/>
    <w:rsid w:val="006F1E2D"/>
    <w:rsid w:val="006F3FA0"/>
    <w:rsid w:val="0070132E"/>
    <w:rsid w:val="007038B2"/>
    <w:rsid w:val="00703CDC"/>
    <w:rsid w:val="0070478E"/>
    <w:rsid w:val="007164F4"/>
    <w:rsid w:val="007206B5"/>
    <w:rsid w:val="007305BE"/>
    <w:rsid w:val="00735674"/>
    <w:rsid w:val="00745616"/>
    <w:rsid w:val="00745BE4"/>
    <w:rsid w:val="007608A8"/>
    <w:rsid w:val="00761AF6"/>
    <w:rsid w:val="00763F80"/>
    <w:rsid w:val="007703AB"/>
    <w:rsid w:val="00771734"/>
    <w:rsid w:val="00775E90"/>
    <w:rsid w:val="00775FF7"/>
    <w:rsid w:val="00777F65"/>
    <w:rsid w:val="0078307E"/>
    <w:rsid w:val="007877B6"/>
    <w:rsid w:val="00797C5F"/>
    <w:rsid w:val="007C1937"/>
    <w:rsid w:val="007C604B"/>
    <w:rsid w:val="007D4CBC"/>
    <w:rsid w:val="007F2B76"/>
    <w:rsid w:val="007F312E"/>
    <w:rsid w:val="007F45C8"/>
    <w:rsid w:val="007F4A20"/>
    <w:rsid w:val="007F51C4"/>
    <w:rsid w:val="007F6877"/>
    <w:rsid w:val="008011C6"/>
    <w:rsid w:val="008014D1"/>
    <w:rsid w:val="00802CC0"/>
    <w:rsid w:val="0080379D"/>
    <w:rsid w:val="008039EB"/>
    <w:rsid w:val="0081178A"/>
    <w:rsid w:val="00814312"/>
    <w:rsid w:val="00817784"/>
    <w:rsid w:val="008208D6"/>
    <w:rsid w:val="0082592C"/>
    <w:rsid w:val="00827C04"/>
    <w:rsid w:val="008367B7"/>
    <w:rsid w:val="008430E7"/>
    <w:rsid w:val="00843C87"/>
    <w:rsid w:val="008552DC"/>
    <w:rsid w:val="008652A4"/>
    <w:rsid w:val="00870E7F"/>
    <w:rsid w:val="008713DE"/>
    <w:rsid w:val="00873FF4"/>
    <w:rsid w:val="008844FE"/>
    <w:rsid w:val="00886E99"/>
    <w:rsid w:val="00893A88"/>
    <w:rsid w:val="008977C3"/>
    <w:rsid w:val="008B204C"/>
    <w:rsid w:val="008B3CF7"/>
    <w:rsid w:val="008B67E6"/>
    <w:rsid w:val="008B6970"/>
    <w:rsid w:val="008C02B2"/>
    <w:rsid w:val="008C519A"/>
    <w:rsid w:val="008C6BBB"/>
    <w:rsid w:val="008D18B7"/>
    <w:rsid w:val="008E0617"/>
    <w:rsid w:val="008E0DCA"/>
    <w:rsid w:val="008F3D3E"/>
    <w:rsid w:val="008F73C2"/>
    <w:rsid w:val="00900CA9"/>
    <w:rsid w:val="009041A3"/>
    <w:rsid w:val="0090477D"/>
    <w:rsid w:val="00916AFD"/>
    <w:rsid w:val="00925B4A"/>
    <w:rsid w:val="009329D5"/>
    <w:rsid w:val="0094513E"/>
    <w:rsid w:val="00952035"/>
    <w:rsid w:val="00956196"/>
    <w:rsid w:val="00966476"/>
    <w:rsid w:val="00966891"/>
    <w:rsid w:val="00973165"/>
    <w:rsid w:val="009757BD"/>
    <w:rsid w:val="0098022F"/>
    <w:rsid w:val="00983057"/>
    <w:rsid w:val="00984B37"/>
    <w:rsid w:val="00984EFD"/>
    <w:rsid w:val="009A39D2"/>
    <w:rsid w:val="009A7396"/>
    <w:rsid w:val="009B0C24"/>
    <w:rsid w:val="009B4C45"/>
    <w:rsid w:val="009C132F"/>
    <w:rsid w:val="009C14EB"/>
    <w:rsid w:val="009D0B4B"/>
    <w:rsid w:val="009D1FA0"/>
    <w:rsid w:val="009D6879"/>
    <w:rsid w:val="009D77EA"/>
    <w:rsid w:val="009E6AA1"/>
    <w:rsid w:val="009F2DAE"/>
    <w:rsid w:val="009F541F"/>
    <w:rsid w:val="00A079D9"/>
    <w:rsid w:val="00A07D5B"/>
    <w:rsid w:val="00A13134"/>
    <w:rsid w:val="00A225B5"/>
    <w:rsid w:val="00A26D3E"/>
    <w:rsid w:val="00A32452"/>
    <w:rsid w:val="00A32493"/>
    <w:rsid w:val="00A33C66"/>
    <w:rsid w:val="00A33FC8"/>
    <w:rsid w:val="00A34238"/>
    <w:rsid w:val="00A356EB"/>
    <w:rsid w:val="00A369BC"/>
    <w:rsid w:val="00A440FC"/>
    <w:rsid w:val="00A44A52"/>
    <w:rsid w:val="00A46842"/>
    <w:rsid w:val="00A47CD7"/>
    <w:rsid w:val="00A51389"/>
    <w:rsid w:val="00A6310B"/>
    <w:rsid w:val="00A63EFE"/>
    <w:rsid w:val="00A66D2B"/>
    <w:rsid w:val="00A7455D"/>
    <w:rsid w:val="00A825AC"/>
    <w:rsid w:val="00A82792"/>
    <w:rsid w:val="00A96124"/>
    <w:rsid w:val="00A961A0"/>
    <w:rsid w:val="00AA6268"/>
    <w:rsid w:val="00AB0FD7"/>
    <w:rsid w:val="00AB4937"/>
    <w:rsid w:val="00AB737F"/>
    <w:rsid w:val="00AC447B"/>
    <w:rsid w:val="00AD1976"/>
    <w:rsid w:val="00AD5067"/>
    <w:rsid w:val="00AD7A08"/>
    <w:rsid w:val="00AE0D3F"/>
    <w:rsid w:val="00AE2776"/>
    <w:rsid w:val="00AE58A6"/>
    <w:rsid w:val="00AE67E1"/>
    <w:rsid w:val="00AF37ED"/>
    <w:rsid w:val="00AF6226"/>
    <w:rsid w:val="00B07DC0"/>
    <w:rsid w:val="00B13CAC"/>
    <w:rsid w:val="00B162B5"/>
    <w:rsid w:val="00B22E98"/>
    <w:rsid w:val="00B232FB"/>
    <w:rsid w:val="00B33977"/>
    <w:rsid w:val="00B43C31"/>
    <w:rsid w:val="00B44F9E"/>
    <w:rsid w:val="00B455A0"/>
    <w:rsid w:val="00B51DA4"/>
    <w:rsid w:val="00B625E7"/>
    <w:rsid w:val="00B65ED1"/>
    <w:rsid w:val="00B81A34"/>
    <w:rsid w:val="00B86469"/>
    <w:rsid w:val="00BA03B3"/>
    <w:rsid w:val="00BA1701"/>
    <w:rsid w:val="00BA18C4"/>
    <w:rsid w:val="00BA2073"/>
    <w:rsid w:val="00BA33FB"/>
    <w:rsid w:val="00BA391D"/>
    <w:rsid w:val="00BB0FFB"/>
    <w:rsid w:val="00BC0A64"/>
    <w:rsid w:val="00BD5DE2"/>
    <w:rsid w:val="00BF47CA"/>
    <w:rsid w:val="00BF6DC3"/>
    <w:rsid w:val="00C00634"/>
    <w:rsid w:val="00C00B97"/>
    <w:rsid w:val="00C01F98"/>
    <w:rsid w:val="00C030B3"/>
    <w:rsid w:val="00C17384"/>
    <w:rsid w:val="00C23663"/>
    <w:rsid w:val="00C243BB"/>
    <w:rsid w:val="00C2659F"/>
    <w:rsid w:val="00C369FC"/>
    <w:rsid w:val="00C36E25"/>
    <w:rsid w:val="00C67E2E"/>
    <w:rsid w:val="00C74345"/>
    <w:rsid w:val="00C80864"/>
    <w:rsid w:val="00C83BD4"/>
    <w:rsid w:val="00C85F23"/>
    <w:rsid w:val="00C90BBA"/>
    <w:rsid w:val="00CA41E3"/>
    <w:rsid w:val="00CA5FFA"/>
    <w:rsid w:val="00CA6D0B"/>
    <w:rsid w:val="00CB51DF"/>
    <w:rsid w:val="00CB71C9"/>
    <w:rsid w:val="00CC4622"/>
    <w:rsid w:val="00CC7D79"/>
    <w:rsid w:val="00CD08F6"/>
    <w:rsid w:val="00CF6E3B"/>
    <w:rsid w:val="00D02BB2"/>
    <w:rsid w:val="00D039BC"/>
    <w:rsid w:val="00D06313"/>
    <w:rsid w:val="00D22C77"/>
    <w:rsid w:val="00D23772"/>
    <w:rsid w:val="00D31E2D"/>
    <w:rsid w:val="00D4098E"/>
    <w:rsid w:val="00D42A0D"/>
    <w:rsid w:val="00D472D2"/>
    <w:rsid w:val="00D526C5"/>
    <w:rsid w:val="00D63145"/>
    <w:rsid w:val="00D75B68"/>
    <w:rsid w:val="00D80224"/>
    <w:rsid w:val="00D83BE1"/>
    <w:rsid w:val="00D92768"/>
    <w:rsid w:val="00DA058F"/>
    <w:rsid w:val="00DA3EC6"/>
    <w:rsid w:val="00DB1626"/>
    <w:rsid w:val="00DB60F7"/>
    <w:rsid w:val="00DB656A"/>
    <w:rsid w:val="00DC30DF"/>
    <w:rsid w:val="00DC535A"/>
    <w:rsid w:val="00DD447C"/>
    <w:rsid w:val="00DD5D4A"/>
    <w:rsid w:val="00DE02A0"/>
    <w:rsid w:val="00DF0599"/>
    <w:rsid w:val="00DF2831"/>
    <w:rsid w:val="00DF4D48"/>
    <w:rsid w:val="00E055A6"/>
    <w:rsid w:val="00E1367D"/>
    <w:rsid w:val="00E13BA8"/>
    <w:rsid w:val="00E16899"/>
    <w:rsid w:val="00E22179"/>
    <w:rsid w:val="00E24FC7"/>
    <w:rsid w:val="00E25025"/>
    <w:rsid w:val="00E26077"/>
    <w:rsid w:val="00E278AE"/>
    <w:rsid w:val="00E36A50"/>
    <w:rsid w:val="00E42554"/>
    <w:rsid w:val="00E4716B"/>
    <w:rsid w:val="00E5289A"/>
    <w:rsid w:val="00E540D2"/>
    <w:rsid w:val="00E66B1A"/>
    <w:rsid w:val="00E72083"/>
    <w:rsid w:val="00E75A5D"/>
    <w:rsid w:val="00E845CB"/>
    <w:rsid w:val="00E8478A"/>
    <w:rsid w:val="00E85F6B"/>
    <w:rsid w:val="00E978C3"/>
    <w:rsid w:val="00EA1AE5"/>
    <w:rsid w:val="00EB2A4D"/>
    <w:rsid w:val="00EB3B04"/>
    <w:rsid w:val="00EB4578"/>
    <w:rsid w:val="00EB7BC4"/>
    <w:rsid w:val="00EC4DBC"/>
    <w:rsid w:val="00EC6DD5"/>
    <w:rsid w:val="00EC7C0F"/>
    <w:rsid w:val="00ED05A0"/>
    <w:rsid w:val="00ED0D47"/>
    <w:rsid w:val="00ED6C94"/>
    <w:rsid w:val="00EE0D3D"/>
    <w:rsid w:val="00EE500F"/>
    <w:rsid w:val="00EE6121"/>
    <w:rsid w:val="00EE7AF4"/>
    <w:rsid w:val="00EF11DA"/>
    <w:rsid w:val="00EF3E88"/>
    <w:rsid w:val="00EF7AE4"/>
    <w:rsid w:val="00F01A15"/>
    <w:rsid w:val="00F03A3B"/>
    <w:rsid w:val="00F15614"/>
    <w:rsid w:val="00F2038C"/>
    <w:rsid w:val="00F22349"/>
    <w:rsid w:val="00F30131"/>
    <w:rsid w:val="00F5643A"/>
    <w:rsid w:val="00F57C71"/>
    <w:rsid w:val="00F62D9A"/>
    <w:rsid w:val="00F63CC0"/>
    <w:rsid w:val="00F70953"/>
    <w:rsid w:val="00F819A6"/>
    <w:rsid w:val="00F84FE8"/>
    <w:rsid w:val="00F87DFE"/>
    <w:rsid w:val="00F90380"/>
    <w:rsid w:val="00F9058D"/>
    <w:rsid w:val="00F97F6E"/>
    <w:rsid w:val="00FA02CB"/>
    <w:rsid w:val="00FA031E"/>
    <w:rsid w:val="00FD6D16"/>
    <w:rsid w:val="00FD6E7A"/>
    <w:rsid w:val="00FE04AF"/>
    <w:rsid w:val="00FF1579"/>
    <w:rsid w:val="00FF6446"/>
    <w:rsid w:val="012411AE"/>
    <w:rsid w:val="029562D6"/>
    <w:rsid w:val="03577865"/>
    <w:rsid w:val="03766107"/>
    <w:rsid w:val="04545D1C"/>
    <w:rsid w:val="05BE3D95"/>
    <w:rsid w:val="05D76C05"/>
    <w:rsid w:val="05EA6938"/>
    <w:rsid w:val="06450013"/>
    <w:rsid w:val="068A5032"/>
    <w:rsid w:val="081B3CB3"/>
    <w:rsid w:val="09043557"/>
    <w:rsid w:val="0A17271C"/>
    <w:rsid w:val="0B696845"/>
    <w:rsid w:val="0B884C29"/>
    <w:rsid w:val="0CE15BA9"/>
    <w:rsid w:val="0D240982"/>
    <w:rsid w:val="0D5A25F6"/>
    <w:rsid w:val="0D8273E3"/>
    <w:rsid w:val="0D8323B8"/>
    <w:rsid w:val="0E0F581F"/>
    <w:rsid w:val="0E987D02"/>
    <w:rsid w:val="0FB26719"/>
    <w:rsid w:val="10262C63"/>
    <w:rsid w:val="105E41AB"/>
    <w:rsid w:val="106F0166"/>
    <w:rsid w:val="10AA3894"/>
    <w:rsid w:val="10B918F8"/>
    <w:rsid w:val="10EE6BCC"/>
    <w:rsid w:val="12E60311"/>
    <w:rsid w:val="130848A2"/>
    <w:rsid w:val="13176561"/>
    <w:rsid w:val="1336401B"/>
    <w:rsid w:val="134F427F"/>
    <w:rsid w:val="136F4921"/>
    <w:rsid w:val="13B518E3"/>
    <w:rsid w:val="14C07817"/>
    <w:rsid w:val="151912CC"/>
    <w:rsid w:val="15393438"/>
    <w:rsid w:val="15791A87"/>
    <w:rsid w:val="15793835"/>
    <w:rsid w:val="176D617B"/>
    <w:rsid w:val="17A821AF"/>
    <w:rsid w:val="17F710CB"/>
    <w:rsid w:val="187F72BD"/>
    <w:rsid w:val="193B777F"/>
    <w:rsid w:val="19410B0E"/>
    <w:rsid w:val="1A1E49AB"/>
    <w:rsid w:val="1A2A3350"/>
    <w:rsid w:val="1ACE28E7"/>
    <w:rsid w:val="1BD14CC5"/>
    <w:rsid w:val="1C032E0D"/>
    <w:rsid w:val="1C71170A"/>
    <w:rsid w:val="1CA94A00"/>
    <w:rsid w:val="1CD53A47"/>
    <w:rsid w:val="1CD852E5"/>
    <w:rsid w:val="1CF2761D"/>
    <w:rsid w:val="1E7D1328"/>
    <w:rsid w:val="1E935967"/>
    <w:rsid w:val="1F42233A"/>
    <w:rsid w:val="1F8318C8"/>
    <w:rsid w:val="202A40A9"/>
    <w:rsid w:val="206A6F3E"/>
    <w:rsid w:val="2139298F"/>
    <w:rsid w:val="216C24A0"/>
    <w:rsid w:val="229C47D4"/>
    <w:rsid w:val="23921869"/>
    <w:rsid w:val="23DE7685"/>
    <w:rsid w:val="24EC195D"/>
    <w:rsid w:val="25311082"/>
    <w:rsid w:val="258F3170"/>
    <w:rsid w:val="264B6B28"/>
    <w:rsid w:val="26AA1A7C"/>
    <w:rsid w:val="26F275E1"/>
    <w:rsid w:val="27165E00"/>
    <w:rsid w:val="282F1F83"/>
    <w:rsid w:val="29EB4A98"/>
    <w:rsid w:val="2AA8279A"/>
    <w:rsid w:val="2B4C581C"/>
    <w:rsid w:val="2C4819FA"/>
    <w:rsid w:val="2C7C0AB6"/>
    <w:rsid w:val="2CB74F17"/>
    <w:rsid w:val="2D39592C"/>
    <w:rsid w:val="2D3E1194"/>
    <w:rsid w:val="2D7B7CF2"/>
    <w:rsid w:val="2DF06932"/>
    <w:rsid w:val="2E4647A4"/>
    <w:rsid w:val="2E7D3F3E"/>
    <w:rsid w:val="2EC67BCD"/>
    <w:rsid w:val="2FCF4325"/>
    <w:rsid w:val="309148BA"/>
    <w:rsid w:val="30F2476F"/>
    <w:rsid w:val="3197572D"/>
    <w:rsid w:val="32D8387B"/>
    <w:rsid w:val="33242BDA"/>
    <w:rsid w:val="33462B51"/>
    <w:rsid w:val="33FD5BDC"/>
    <w:rsid w:val="345F4E91"/>
    <w:rsid w:val="34B36604"/>
    <w:rsid w:val="34C04B85"/>
    <w:rsid w:val="36592B9B"/>
    <w:rsid w:val="366137B9"/>
    <w:rsid w:val="37766E86"/>
    <w:rsid w:val="37A34A15"/>
    <w:rsid w:val="387202A9"/>
    <w:rsid w:val="394A0EC1"/>
    <w:rsid w:val="39AC4D26"/>
    <w:rsid w:val="3ACF78CF"/>
    <w:rsid w:val="3B5612E6"/>
    <w:rsid w:val="3B881698"/>
    <w:rsid w:val="3BA50630"/>
    <w:rsid w:val="3BDF3B42"/>
    <w:rsid w:val="3BF5376E"/>
    <w:rsid w:val="3CD613E9"/>
    <w:rsid w:val="3DA43295"/>
    <w:rsid w:val="3EC05EAD"/>
    <w:rsid w:val="3FA658FF"/>
    <w:rsid w:val="40CD3961"/>
    <w:rsid w:val="415337FF"/>
    <w:rsid w:val="41BD2B78"/>
    <w:rsid w:val="41CE5913"/>
    <w:rsid w:val="42044303"/>
    <w:rsid w:val="428377AF"/>
    <w:rsid w:val="42A0240E"/>
    <w:rsid w:val="42E255CA"/>
    <w:rsid w:val="42E71A52"/>
    <w:rsid w:val="42EA799C"/>
    <w:rsid w:val="430C0B17"/>
    <w:rsid w:val="44071B29"/>
    <w:rsid w:val="44CF2FA8"/>
    <w:rsid w:val="44FF0DB1"/>
    <w:rsid w:val="45701CAF"/>
    <w:rsid w:val="463D6035"/>
    <w:rsid w:val="4729480B"/>
    <w:rsid w:val="48981928"/>
    <w:rsid w:val="493035C1"/>
    <w:rsid w:val="499479E4"/>
    <w:rsid w:val="49B02FC2"/>
    <w:rsid w:val="4BE8259F"/>
    <w:rsid w:val="4C4F54AF"/>
    <w:rsid w:val="4C6B0D03"/>
    <w:rsid w:val="4C975D73"/>
    <w:rsid w:val="4D021BE6"/>
    <w:rsid w:val="4DA7365D"/>
    <w:rsid w:val="4DAE2DBB"/>
    <w:rsid w:val="4EA73BC3"/>
    <w:rsid w:val="4EFE13F1"/>
    <w:rsid w:val="4F67606F"/>
    <w:rsid w:val="50492360"/>
    <w:rsid w:val="50615016"/>
    <w:rsid w:val="50F471DE"/>
    <w:rsid w:val="51EE0B19"/>
    <w:rsid w:val="520C2D5F"/>
    <w:rsid w:val="529A2D92"/>
    <w:rsid w:val="552C3A28"/>
    <w:rsid w:val="5537365B"/>
    <w:rsid w:val="558A5663"/>
    <w:rsid w:val="56F26299"/>
    <w:rsid w:val="575F4A3C"/>
    <w:rsid w:val="57946ADF"/>
    <w:rsid w:val="57AB0B61"/>
    <w:rsid w:val="57DE484E"/>
    <w:rsid w:val="58DC7930"/>
    <w:rsid w:val="59322E34"/>
    <w:rsid w:val="5957036F"/>
    <w:rsid w:val="59C864E2"/>
    <w:rsid w:val="59FE27BE"/>
    <w:rsid w:val="5A0C1B4F"/>
    <w:rsid w:val="5A7159CB"/>
    <w:rsid w:val="5A83670D"/>
    <w:rsid w:val="5AA06F03"/>
    <w:rsid w:val="5B13614A"/>
    <w:rsid w:val="5DE47A17"/>
    <w:rsid w:val="5E050024"/>
    <w:rsid w:val="5E1611EE"/>
    <w:rsid w:val="5E16137A"/>
    <w:rsid w:val="5E4D2736"/>
    <w:rsid w:val="5E532783"/>
    <w:rsid w:val="5EAC56AE"/>
    <w:rsid w:val="5FF11E11"/>
    <w:rsid w:val="60A30D33"/>
    <w:rsid w:val="60A56859"/>
    <w:rsid w:val="6170330B"/>
    <w:rsid w:val="61F07597"/>
    <w:rsid w:val="61FE6552"/>
    <w:rsid w:val="62184C35"/>
    <w:rsid w:val="62287742"/>
    <w:rsid w:val="637109B2"/>
    <w:rsid w:val="637C5F97"/>
    <w:rsid w:val="646627A3"/>
    <w:rsid w:val="654A5CBA"/>
    <w:rsid w:val="66D24A5F"/>
    <w:rsid w:val="674D0433"/>
    <w:rsid w:val="68BF7FE7"/>
    <w:rsid w:val="696848C8"/>
    <w:rsid w:val="69EE7BB1"/>
    <w:rsid w:val="6A333F49"/>
    <w:rsid w:val="6A785E64"/>
    <w:rsid w:val="6AE6019A"/>
    <w:rsid w:val="6C85193A"/>
    <w:rsid w:val="6C936D0E"/>
    <w:rsid w:val="6CD7783E"/>
    <w:rsid w:val="6CE60925"/>
    <w:rsid w:val="6D4A0EB4"/>
    <w:rsid w:val="6D821506"/>
    <w:rsid w:val="6E1938AF"/>
    <w:rsid w:val="6E25722B"/>
    <w:rsid w:val="6F174DC6"/>
    <w:rsid w:val="7092523D"/>
    <w:rsid w:val="71272081"/>
    <w:rsid w:val="71D44F99"/>
    <w:rsid w:val="727950DD"/>
    <w:rsid w:val="74AE1D28"/>
    <w:rsid w:val="74CF3033"/>
    <w:rsid w:val="75154913"/>
    <w:rsid w:val="766F54E7"/>
    <w:rsid w:val="76FD1BB0"/>
    <w:rsid w:val="77217AE0"/>
    <w:rsid w:val="7808552D"/>
    <w:rsid w:val="78BC7C4C"/>
    <w:rsid w:val="78E26444"/>
    <w:rsid w:val="798A0C09"/>
    <w:rsid w:val="7A344A7E"/>
    <w:rsid w:val="7A432F13"/>
    <w:rsid w:val="7A4F70AE"/>
    <w:rsid w:val="7ACB6D10"/>
    <w:rsid w:val="7B664CCF"/>
    <w:rsid w:val="7BBC176F"/>
    <w:rsid w:val="7C280612"/>
    <w:rsid w:val="7CA3770C"/>
    <w:rsid w:val="7CC52305"/>
    <w:rsid w:val="7D1D21D9"/>
    <w:rsid w:val="7D9046C1"/>
    <w:rsid w:val="7E867872"/>
    <w:rsid w:val="7F08028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燕尾蝶上的恶魔</Company>
  <Pages>9</Pages>
  <Words>785</Words>
  <Characters>4479</Characters>
  <Lines>37</Lines>
  <Paragraphs>10</Paragraphs>
  <TotalTime>0</TotalTime>
  <ScaleCrop>false</ScaleCrop>
  <LinksUpToDate>false</LinksUpToDate>
  <CharactersWithSpaces>0</CharactersWithSpaces>
  <Application>WPS Office 专业版_9.1.0.4890_F1E327BC-269C-435d-A152-05C5408002CA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2021-03-15T00:27:00Z</dcterms:created>
  <dc:creator>hp</dc:creator>
  <cp:lastModifiedBy>Administrator</cp:lastModifiedBy>
  <cp:lastPrinted>2022-03-04T06:47:00Z</cp:lastPrinted>
  <dcterms:modified xsi:type="dcterms:W3CDTF">2024-04-09T01:17:44Z</dcterms:modified>
  <dc:title>西安建筑科技大学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2052-9.1.0.4890</vt:lpwstr>
  </property>
  <property fmtid="{D5CDD505-2E9C-101B-9397-08002B2CF9AE}" pid="3" name="ICV">
    <vt:lpwstr>3555912FDB744ECA91B43321FCF9547C_13</vt:lpwstr>
  </property>
</Properties>
</file>