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623" w:rsidRDefault="00CA2FFB">
      <w:pPr>
        <w:autoSpaceDE w:val="0"/>
        <w:autoSpaceDN w:val="0"/>
        <w:adjustRightInd w:val="0"/>
        <w:jc w:val="center"/>
        <w:rPr>
          <w:rFonts w:ascii="微软雅黑" w:eastAsia="微软雅黑" w:hAnsiTheme="minorHAnsi" w:cs="微软雅黑"/>
          <w:color w:val="000000"/>
          <w:kern w:val="0"/>
          <w:sz w:val="32"/>
          <w:szCs w:val="32"/>
        </w:rPr>
      </w:pPr>
      <w:r>
        <w:rPr>
          <w:rFonts w:ascii="微软雅黑" w:eastAsia="微软雅黑" w:hAnsiTheme="minorHAnsi" w:cs="微软雅黑" w:hint="eastAsia"/>
          <w:b/>
          <w:bCs/>
          <w:color w:val="000000"/>
          <w:kern w:val="0"/>
          <w:sz w:val="32"/>
          <w:szCs w:val="32"/>
        </w:rPr>
        <w:t xml:space="preserve"> 北京凯因科技股份有限公司（生物制药）</w:t>
      </w:r>
    </w:p>
    <w:p w:rsidR="00560EC1" w:rsidRPr="00560EC1" w:rsidRDefault="00560EC1" w:rsidP="00523484">
      <w:pPr>
        <w:pStyle w:val="Default"/>
        <w:spacing w:line="420" w:lineRule="exact"/>
        <w:ind w:firstLineChars="200" w:firstLine="460"/>
        <w:rPr>
          <w:sz w:val="23"/>
          <w:szCs w:val="23"/>
        </w:rPr>
      </w:pPr>
      <w:r w:rsidRPr="00560EC1">
        <w:rPr>
          <w:rFonts w:hint="eastAsia"/>
          <w:sz w:val="23"/>
          <w:szCs w:val="23"/>
        </w:rPr>
        <w:t>北京凯因科技股份有限公司（以下简称凯因科技，股票代码：688687）成立于2008年，注册资本1.70亿元，位于素有“药谷”之称的国家级经济技术开发区。公司是一家具有自主创新研发实力，专注于病毒及免疫性疾病领域，</w:t>
      </w:r>
      <w:proofErr w:type="gramStart"/>
      <w:r w:rsidRPr="00560EC1">
        <w:rPr>
          <w:rFonts w:hint="eastAsia"/>
          <w:sz w:val="23"/>
          <w:szCs w:val="23"/>
        </w:rPr>
        <w:t>集创新</w:t>
      </w:r>
      <w:proofErr w:type="gramEnd"/>
      <w:r w:rsidRPr="00560EC1">
        <w:rPr>
          <w:rFonts w:hint="eastAsia"/>
          <w:sz w:val="23"/>
          <w:szCs w:val="23"/>
        </w:rPr>
        <w:t>药物研发、生产、销售于一体的高科技生物医药公司，入选北京市“专精特新”小巨人企业、北京市生物医药产业跨越发展(G20)工程企业。公司于2021年2月8日正式在上海证券交易所</w:t>
      </w:r>
      <w:proofErr w:type="gramStart"/>
      <w:r w:rsidRPr="00560EC1">
        <w:rPr>
          <w:rFonts w:hint="eastAsia"/>
          <w:sz w:val="23"/>
          <w:szCs w:val="23"/>
        </w:rPr>
        <w:t>科创板</w:t>
      </w:r>
      <w:proofErr w:type="gramEnd"/>
      <w:r w:rsidRPr="00560EC1">
        <w:rPr>
          <w:rFonts w:hint="eastAsia"/>
          <w:sz w:val="23"/>
          <w:szCs w:val="23"/>
        </w:rPr>
        <w:t>挂牌上市。</w:t>
      </w:r>
    </w:p>
    <w:p w:rsidR="00560EC1" w:rsidRPr="00560EC1" w:rsidRDefault="00560EC1" w:rsidP="00523484">
      <w:pPr>
        <w:pStyle w:val="Default"/>
        <w:spacing w:line="420" w:lineRule="exact"/>
        <w:ind w:firstLineChars="200" w:firstLine="460"/>
        <w:rPr>
          <w:sz w:val="23"/>
          <w:szCs w:val="23"/>
        </w:rPr>
      </w:pPr>
      <w:r w:rsidRPr="00560EC1">
        <w:rPr>
          <w:rFonts w:hint="eastAsia"/>
          <w:sz w:val="23"/>
          <w:szCs w:val="23"/>
        </w:rPr>
        <w:t>经过十余年不断积累，公司构建了以中和抗体发现技术、重组蛋白和抗体产业化技术等为核心的生物医药技术平台，组建了包括新药发现、CMC研究、临床前研究和临床研究的研发队伍，打造了具备药物全产业</w:t>
      </w:r>
      <w:proofErr w:type="gramStart"/>
      <w:r w:rsidRPr="00560EC1">
        <w:rPr>
          <w:rFonts w:hint="eastAsia"/>
          <w:sz w:val="23"/>
          <w:szCs w:val="23"/>
        </w:rPr>
        <w:t>链开发</w:t>
      </w:r>
      <w:proofErr w:type="gramEnd"/>
      <w:r w:rsidRPr="00560EC1">
        <w:rPr>
          <w:rFonts w:hint="eastAsia"/>
          <w:sz w:val="23"/>
          <w:szCs w:val="23"/>
        </w:rPr>
        <w:t>能力的研发体系。近年来，公司共承担了7项国家“十二五”、“十三五”国家科技重大专项，获得了2个创新</w:t>
      </w:r>
      <w:proofErr w:type="gramStart"/>
      <w:r w:rsidRPr="00560EC1">
        <w:rPr>
          <w:rFonts w:hint="eastAsia"/>
          <w:sz w:val="23"/>
          <w:szCs w:val="23"/>
        </w:rPr>
        <w:t>药注册</w:t>
      </w:r>
      <w:proofErr w:type="gramEnd"/>
      <w:r w:rsidRPr="00560EC1">
        <w:rPr>
          <w:rFonts w:hint="eastAsia"/>
          <w:sz w:val="23"/>
          <w:szCs w:val="23"/>
        </w:rPr>
        <w:t>批件和2个创新药临床批件；截至2022年上半年，公司累计获得49项境内外发明专利，为“北京市专利示范单位”。</w:t>
      </w:r>
    </w:p>
    <w:p w:rsidR="00560EC1" w:rsidRPr="00560EC1" w:rsidRDefault="00560EC1" w:rsidP="00523484">
      <w:pPr>
        <w:pStyle w:val="Default"/>
        <w:spacing w:line="420" w:lineRule="exact"/>
        <w:ind w:firstLineChars="200" w:firstLine="460"/>
        <w:rPr>
          <w:sz w:val="23"/>
          <w:szCs w:val="23"/>
        </w:rPr>
      </w:pPr>
      <w:r w:rsidRPr="00560EC1">
        <w:rPr>
          <w:rFonts w:hint="eastAsia"/>
          <w:sz w:val="23"/>
          <w:szCs w:val="23"/>
        </w:rPr>
        <w:t>当前，凯因科技重点聚焦以创新药为核心的乙肝功能性治愈药物组合研发，布局了涵盖重组蛋白、单克隆抗体、小分子药物、siRNA等多种药物类型在内的产品管线；同时，布局免疫性疾病领域提高预防保护率与临床治愈率的创新药物管线，不断提升病毒及免疫性疾病的临床治愈率，增强公司核心竞争力。</w:t>
      </w:r>
    </w:p>
    <w:p w:rsidR="00560EC1" w:rsidRPr="00560EC1" w:rsidRDefault="00560EC1" w:rsidP="00523484">
      <w:pPr>
        <w:pStyle w:val="Default"/>
        <w:spacing w:line="420" w:lineRule="exact"/>
        <w:ind w:firstLineChars="200" w:firstLine="460"/>
        <w:rPr>
          <w:sz w:val="23"/>
          <w:szCs w:val="23"/>
        </w:rPr>
      </w:pPr>
      <w:r w:rsidRPr="00560EC1">
        <w:rPr>
          <w:rFonts w:hint="eastAsia"/>
          <w:sz w:val="23"/>
          <w:szCs w:val="23"/>
        </w:rPr>
        <w:t>凯因科技拥有7个GMP生产车间具备丰富的药品剂型生产线：</w:t>
      </w:r>
    </w:p>
    <w:p w:rsidR="00560EC1" w:rsidRPr="00560EC1" w:rsidRDefault="00560EC1" w:rsidP="00523484">
      <w:pPr>
        <w:pStyle w:val="Default"/>
        <w:spacing w:line="420" w:lineRule="exact"/>
        <w:ind w:firstLineChars="200" w:firstLine="460"/>
        <w:rPr>
          <w:sz w:val="23"/>
          <w:szCs w:val="23"/>
        </w:rPr>
      </w:pPr>
      <w:r w:rsidRPr="00560EC1">
        <w:rPr>
          <w:rFonts w:hint="eastAsia"/>
          <w:sz w:val="23"/>
          <w:szCs w:val="23"/>
        </w:rPr>
        <w:t>生物制品生产线包含小容量注射剂（</w:t>
      </w:r>
      <w:proofErr w:type="gramStart"/>
      <w:r w:rsidRPr="00560EC1">
        <w:rPr>
          <w:rFonts w:hint="eastAsia"/>
          <w:sz w:val="23"/>
          <w:szCs w:val="23"/>
        </w:rPr>
        <w:t>非最终</w:t>
      </w:r>
      <w:proofErr w:type="gramEnd"/>
      <w:r w:rsidRPr="00560EC1">
        <w:rPr>
          <w:rFonts w:hint="eastAsia"/>
          <w:sz w:val="23"/>
          <w:szCs w:val="23"/>
        </w:rPr>
        <w:t>灭菌）、冻干粉针剂和泡腾片3个剂型；化学药品生产线包含小容量注射剂（最终灭菌和</w:t>
      </w:r>
      <w:proofErr w:type="gramStart"/>
      <w:r w:rsidRPr="00560EC1">
        <w:rPr>
          <w:rFonts w:hint="eastAsia"/>
          <w:sz w:val="23"/>
          <w:szCs w:val="23"/>
        </w:rPr>
        <w:t>非最终</w:t>
      </w:r>
      <w:proofErr w:type="gramEnd"/>
      <w:r w:rsidRPr="00560EC1">
        <w:rPr>
          <w:rFonts w:hint="eastAsia"/>
          <w:sz w:val="23"/>
          <w:szCs w:val="23"/>
        </w:rPr>
        <w:t>灭菌）、冻干粉针剂、片剂、胶囊剂4个剂型。其中，化学药品最终灭菌注射剂生产线通过乌克兰国际GMP认证（PIC/S标准）。</w:t>
      </w:r>
    </w:p>
    <w:p w:rsidR="00560EC1" w:rsidRPr="00560EC1" w:rsidRDefault="00560EC1" w:rsidP="00523484">
      <w:pPr>
        <w:pStyle w:val="Default"/>
        <w:spacing w:line="420" w:lineRule="exact"/>
        <w:ind w:firstLineChars="200" w:firstLine="460"/>
        <w:rPr>
          <w:sz w:val="23"/>
          <w:szCs w:val="23"/>
        </w:rPr>
      </w:pPr>
      <w:r w:rsidRPr="00560EC1">
        <w:rPr>
          <w:rFonts w:hint="eastAsia"/>
          <w:sz w:val="23"/>
          <w:szCs w:val="23"/>
        </w:rPr>
        <w:t>公司现有多</w:t>
      </w:r>
      <w:proofErr w:type="gramStart"/>
      <w:r w:rsidRPr="00560EC1">
        <w:rPr>
          <w:rFonts w:hint="eastAsia"/>
          <w:sz w:val="23"/>
          <w:szCs w:val="23"/>
        </w:rPr>
        <w:t>款成熟</w:t>
      </w:r>
      <w:proofErr w:type="gramEnd"/>
      <w:r w:rsidRPr="00560EC1">
        <w:rPr>
          <w:rFonts w:hint="eastAsia"/>
          <w:sz w:val="23"/>
          <w:szCs w:val="23"/>
        </w:rPr>
        <w:t>的商业化品种，包括国内唯一一款泡腾片剂型的金舒喜</w:t>
      </w:r>
      <w:r w:rsidRPr="00560EC1">
        <w:rPr>
          <w:rFonts w:hint="eastAsia"/>
          <w:sz w:val="23"/>
          <w:szCs w:val="23"/>
        </w:rPr>
        <w:t>®</w:t>
      </w:r>
      <w:r w:rsidRPr="00560EC1">
        <w:rPr>
          <w:rFonts w:hint="eastAsia"/>
          <w:sz w:val="23"/>
          <w:szCs w:val="23"/>
        </w:rPr>
        <w:t>（人干扰素α2b阴道泡腾片）、</w:t>
      </w:r>
      <w:proofErr w:type="gramStart"/>
      <w:r w:rsidRPr="00560EC1">
        <w:rPr>
          <w:rFonts w:hint="eastAsia"/>
          <w:sz w:val="23"/>
          <w:szCs w:val="23"/>
        </w:rPr>
        <w:t>凯因益</w:t>
      </w:r>
      <w:proofErr w:type="gramEnd"/>
      <w:r w:rsidRPr="00560EC1">
        <w:rPr>
          <w:rFonts w:hint="eastAsia"/>
          <w:sz w:val="23"/>
          <w:szCs w:val="23"/>
        </w:rPr>
        <w:t>生</w:t>
      </w:r>
      <w:r w:rsidRPr="00560EC1">
        <w:rPr>
          <w:rFonts w:hint="eastAsia"/>
          <w:sz w:val="23"/>
          <w:szCs w:val="23"/>
        </w:rPr>
        <w:t>®</w:t>
      </w:r>
      <w:r w:rsidRPr="00560EC1">
        <w:rPr>
          <w:rFonts w:hint="eastAsia"/>
          <w:sz w:val="23"/>
          <w:szCs w:val="23"/>
        </w:rPr>
        <w:t>(人干扰素α2b注射液)、凯因甘乐</w:t>
      </w:r>
      <w:r w:rsidRPr="00560EC1">
        <w:rPr>
          <w:rFonts w:hint="eastAsia"/>
          <w:sz w:val="23"/>
          <w:szCs w:val="23"/>
        </w:rPr>
        <w:t>®</w:t>
      </w:r>
      <w:r w:rsidRPr="00560EC1">
        <w:rPr>
          <w:rFonts w:hint="eastAsia"/>
          <w:sz w:val="23"/>
          <w:szCs w:val="23"/>
        </w:rPr>
        <w:t>/甘毓</w:t>
      </w:r>
      <w:r w:rsidRPr="00560EC1">
        <w:rPr>
          <w:rFonts w:hint="eastAsia"/>
          <w:sz w:val="23"/>
          <w:szCs w:val="23"/>
        </w:rPr>
        <w:t>®</w:t>
      </w:r>
      <w:r w:rsidRPr="00560EC1">
        <w:rPr>
          <w:rFonts w:hint="eastAsia"/>
          <w:sz w:val="23"/>
          <w:szCs w:val="23"/>
        </w:rPr>
        <w:t>（复方甘草酸</w:t>
      </w:r>
      <w:proofErr w:type="gramStart"/>
      <w:r w:rsidRPr="00560EC1">
        <w:rPr>
          <w:rFonts w:hint="eastAsia"/>
          <w:sz w:val="23"/>
          <w:szCs w:val="23"/>
        </w:rPr>
        <w:t>苷</w:t>
      </w:r>
      <w:proofErr w:type="gramEnd"/>
      <w:r w:rsidRPr="00560EC1">
        <w:rPr>
          <w:rFonts w:hint="eastAsia"/>
          <w:sz w:val="23"/>
          <w:szCs w:val="23"/>
        </w:rPr>
        <w:t>系列产品）等，市场份额均位居前列；针对罕见病 IPF（特发性肺纤维化）的药物</w:t>
      </w:r>
      <w:proofErr w:type="gramStart"/>
      <w:r w:rsidRPr="00560EC1">
        <w:rPr>
          <w:rFonts w:hint="eastAsia"/>
          <w:sz w:val="23"/>
          <w:szCs w:val="23"/>
        </w:rPr>
        <w:t>安博司</w:t>
      </w:r>
      <w:proofErr w:type="gramEnd"/>
      <w:r w:rsidRPr="00560EC1">
        <w:rPr>
          <w:rFonts w:hint="eastAsia"/>
          <w:sz w:val="23"/>
          <w:szCs w:val="23"/>
        </w:rPr>
        <w:t>®</w:t>
      </w:r>
      <w:r w:rsidRPr="00560EC1">
        <w:rPr>
          <w:rFonts w:hint="eastAsia"/>
          <w:sz w:val="23"/>
          <w:szCs w:val="23"/>
        </w:rPr>
        <w:t>（</w:t>
      </w:r>
      <w:proofErr w:type="gramStart"/>
      <w:r w:rsidRPr="00560EC1">
        <w:rPr>
          <w:rFonts w:hint="eastAsia"/>
          <w:sz w:val="23"/>
          <w:szCs w:val="23"/>
        </w:rPr>
        <w:t>吡</w:t>
      </w:r>
      <w:proofErr w:type="gramEnd"/>
      <w:r w:rsidRPr="00560EC1">
        <w:rPr>
          <w:rFonts w:hint="eastAsia"/>
          <w:sz w:val="23"/>
          <w:szCs w:val="23"/>
        </w:rPr>
        <w:t>非尼酮片），与国内医药商业公司合作推广，以便其更高效</w:t>
      </w:r>
      <w:proofErr w:type="gramStart"/>
      <w:r w:rsidRPr="00560EC1">
        <w:rPr>
          <w:rFonts w:hint="eastAsia"/>
          <w:sz w:val="23"/>
          <w:szCs w:val="23"/>
        </w:rPr>
        <w:t>地触达</w:t>
      </w:r>
      <w:proofErr w:type="gramEnd"/>
      <w:r w:rsidRPr="00560EC1">
        <w:rPr>
          <w:rFonts w:hint="eastAsia"/>
          <w:sz w:val="23"/>
          <w:szCs w:val="23"/>
        </w:rPr>
        <w:t>市场、惠及更多IPF患者。公司1类新药</w:t>
      </w:r>
      <w:proofErr w:type="gramStart"/>
      <w:r w:rsidRPr="00560EC1">
        <w:rPr>
          <w:rFonts w:hint="eastAsia"/>
          <w:sz w:val="23"/>
          <w:szCs w:val="23"/>
        </w:rPr>
        <w:t>凯</w:t>
      </w:r>
      <w:proofErr w:type="gramEnd"/>
      <w:r w:rsidRPr="00560EC1">
        <w:rPr>
          <w:rFonts w:hint="eastAsia"/>
          <w:sz w:val="23"/>
          <w:szCs w:val="23"/>
        </w:rPr>
        <w:t>力唯</w:t>
      </w:r>
      <w:r w:rsidRPr="00560EC1">
        <w:rPr>
          <w:rFonts w:hint="eastAsia"/>
          <w:sz w:val="23"/>
          <w:szCs w:val="23"/>
        </w:rPr>
        <w:t>®</w:t>
      </w:r>
      <w:r w:rsidRPr="00560EC1">
        <w:rPr>
          <w:rFonts w:hint="eastAsia"/>
          <w:sz w:val="23"/>
          <w:szCs w:val="23"/>
        </w:rPr>
        <w:t>（盐酸可</w:t>
      </w:r>
      <w:proofErr w:type="gramStart"/>
      <w:r w:rsidRPr="00560EC1">
        <w:rPr>
          <w:rFonts w:hint="eastAsia"/>
          <w:sz w:val="23"/>
          <w:szCs w:val="23"/>
        </w:rPr>
        <w:t>洛</w:t>
      </w:r>
      <w:proofErr w:type="gramEnd"/>
      <w:r w:rsidRPr="00560EC1">
        <w:rPr>
          <w:rFonts w:hint="eastAsia"/>
          <w:sz w:val="23"/>
          <w:szCs w:val="23"/>
        </w:rPr>
        <w:t>派韦胶囊）于2020年1季度获批上市，同年进入国家</w:t>
      </w:r>
      <w:proofErr w:type="gramStart"/>
      <w:r w:rsidRPr="00560EC1">
        <w:rPr>
          <w:rFonts w:hint="eastAsia"/>
          <w:sz w:val="23"/>
          <w:szCs w:val="23"/>
        </w:rPr>
        <w:t>医</w:t>
      </w:r>
      <w:proofErr w:type="gramEnd"/>
      <w:r w:rsidRPr="00560EC1">
        <w:rPr>
          <w:rFonts w:hint="eastAsia"/>
          <w:sz w:val="23"/>
          <w:szCs w:val="23"/>
        </w:rPr>
        <w:t>保目录，是第一个被纳入国家</w:t>
      </w:r>
      <w:proofErr w:type="gramStart"/>
      <w:r w:rsidRPr="00560EC1">
        <w:rPr>
          <w:rFonts w:hint="eastAsia"/>
          <w:sz w:val="23"/>
          <w:szCs w:val="23"/>
        </w:rPr>
        <w:t>医</w:t>
      </w:r>
      <w:proofErr w:type="gramEnd"/>
      <w:r w:rsidRPr="00560EC1">
        <w:rPr>
          <w:rFonts w:hint="eastAsia"/>
          <w:sz w:val="23"/>
          <w:szCs w:val="23"/>
        </w:rPr>
        <w:t>保目录的国产直接抗病毒药物，使公司成为国内第一家成功开发出丙肝高治愈率泛基因型全口服系列药物的企业，打破了进口垄断。</w:t>
      </w:r>
    </w:p>
    <w:p w:rsidR="00D84623" w:rsidRPr="00523484" w:rsidRDefault="00560EC1" w:rsidP="00523484">
      <w:pPr>
        <w:pStyle w:val="Default"/>
        <w:spacing w:line="420" w:lineRule="exact"/>
        <w:ind w:firstLineChars="200" w:firstLine="460"/>
        <w:rPr>
          <w:rFonts w:hint="eastAsia"/>
          <w:sz w:val="23"/>
          <w:szCs w:val="23"/>
        </w:rPr>
      </w:pPr>
      <w:r w:rsidRPr="00560EC1">
        <w:rPr>
          <w:rFonts w:hint="eastAsia"/>
          <w:sz w:val="23"/>
          <w:szCs w:val="23"/>
        </w:rPr>
        <w:t>凯因科技将秉承“创新·让生命更美好”的使命，坚持创新引领，致力成为病毒及免疫疾病领域先锋力量，护佑生命健康。</w:t>
      </w:r>
    </w:p>
    <w:p w:rsidR="00D84623" w:rsidRDefault="00CA2FFB" w:rsidP="00BB138C">
      <w:pPr>
        <w:jc w:val="left"/>
        <w:rPr>
          <w:rFonts w:ascii="微软雅黑" w:eastAsia="微软雅黑" w:hAnsi="微软雅黑"/>
          <w:b/>
          <w:sz w:val="24"/>
        </w:rPr>
      </w:pPr>
      <w:r>
        <w:rPr>
          <w:rFonts w:ascii="微软雅黑" w:eastAsia="微软雅黑" w:hAnsi="微软雅黑" w:hint="eastAsia"/>
          <w:b/>
          <w:sz w:val="24"/>
        </w:rPr>
        <w:lastRenderedPageBreak/>
        <w:t>招聘职位：</w:t>
      </w:r>
    </w:p>
    <w:p w:rsidR="009C7A9E" w:rsidRPr="00523484" w:rsidRDefault="009C7A9E" w:rsidP="00A760EB">
      <w:pPr>
        <w:pStyle w:val="a8"/>
        <w:spacing w:before="0" w:beforeAutospacing="0" w:after="0" w:afterAutospacing="0" w:line="360" w:lineRule="auto"/>
        <w:rPr>
          <w:b/>
          <w:sz w:val="28"/>
        </w:rPr>
      </w:pPr>
      <w:r w:rsidRPr="00523484">
        <w:rPr>
          <w:rFonts w:hint="eastAsia"/>
          <w:b/>
          <w:sz w:val="28"/>
        </w:rPr>
        <w:t>一、</w:t>
      </w:r>
      <w:proofErr w:type="gramStart"/>
      <w:r w:rsidRPr="00523484">
        <w:rPr>
          <w:rFonts w:hint="eastAsia"/>
          <w:b/>
          <w:sz w:val="28"/>
        </w:rPr>
        <w:t>生产管培生</w:t>
      </w:r>
      <w:proofErr w:type="gramEnd"/>
    </w:p>
    <w:p w:rsidR="009C7A9E" w:rsidRPr="005522C3" w:rsidRDefault="009C7A9E" w:rsidP="00A760EB">
      <w:pPr>
        <w:pStyle w:val="a8"/>
        <w:spacing w:before="0" w:beforeAutospacing="0" w:after="0" w:afterAutospacing="0" w:line="360" w:lineRule="auto"/>
        <w:rPr>
          <w:b/>
        </w:rPr>
      </w:pPr>
      <w:r w:rsidRPr="005522C3">
        <w:rPr>
          <w:b/>
        </w:rPr>
        <w:t>岗位职责:</w:t>
      </w:r>
    </w:p>
    <w:p w:rsidR="007B3D4A" w:rsidRDefault="009C7A9E" w:rsidP="00A760EB">
      <w:pPr>
        <w:pStyle w:val="a8"/>
        <w:spacing w:before="0" w:beforeAutospacing="0" w:after="0" w:afterAutospacing="0" w:line="360" w:lineRule="auto"/>
      </w:pPr>
      <w:r>
        <w:t>1、</w:t>
      </w:r>
      <w:r w:rsidR="0002639A">
        <w:t>熟练</w:t>
      </w:r>
      <w:r w:rsidR="007B3D4A">
        <w:t>生产工序</w:t>
      </w:r>
      <w:r w:rsidR="0002639A">
        <w:t>内容，掌握GMP规范、SOP操作及生产设备基础操作技能</w:t>
      </w:r>
      <w:r w:rsidR="007B3D4A">
        <w:t>；</w:t>
      </w:r>
    </w:p>
    <w:p w:rsidR="0002639A" w:rsidRDefault="007B3D4A" w:rsidP="00A760EB">
      <w:pPr>
        <w:pStyle w:val="a8"/>
        <w:spacing w:before="0" w:beforeAutospacing="0" w:after="0" w:afterAutospacing="0" w:line="360" w:lineRule="auto"/>
      </w:pPr>
      <w:r>
        <w:rPr>
          <w:rFonts w:hint="eastAsia"/>
        </w:rPr>
        <w:t>2、</w:t>
      </w:r>
      <w:r w:rsidR="0002639A">
        <w:t>协助生产主管优化生产工艺流程，参与偏差调查、CAPA制定等质量活动；</w:t>
      </w:r>
    </w:p>
    <w:p w:rsidR="009C7A9E" w:rsidRDefault="009C7A9E" w:rsidP="00A760EB">
      <w:pPr>
        <w:pStyle w:val="a8"/>
        <w:spacing w:before="0" w:beforeAutospacing="0" w:after="0" w:afterAutospacing="0" w:line="360" w:lineRule="auto"/>
      </w:pPr>
      <w:r>
        <w:t>3、</w:t>
      </w:r>
      <w:proofErr w:type="gramStart"/>
      <w:r w:rsidR="0002639A">
        <w:t>熟悉药企</w:t>
      </w:r>
      <w:proofErr w:type="gramEnd"/>
      <w:r w:rsidR="0002639A">
        <w:t>法规，参与生产相关文件（批记录、</w:t>
      </w:r>
      <w:r w:rsidR="0002639A">
        <w:rPr>
          <w:rFonts w:hint="eastAsia"/>
        </w:rPr>
        <w:t>SOP</w:t>
      </w:r>
      <w:r w:rsidR="0002639A">
        <w:t>等）的编制与审核；</w:t>
      </w:r>
      <w:r w:rsidR="0089339A">
        <w:t xml:space="preserve"> </w:t>
      </w:r>
    </w:p>
    <w:p w:rsidR="0002639A" w:rsidRDefault="009C7A9E" w:rsidP="00A760EB">
      <w:pPr>
        <w:pStyle w:val="a8"/>
        <w:spacing w:before="0" w:beforeAutospacing="0" w:after="0" w:afterAutospacing="0" w:line="360" w:lineRule="auto"/>
      </w:pPr>
      <w:r>
        <w:t>4、及时检查工作完成情况及解决存在的问题，</w:t>
      </w:r>
      <w:r w:rsidR="0002639A">
        <w:t>推动生产目标高效达成。</w:t>
      </w:r>
    </w:p>
    <w:p w:rsidR="009C7A9E" w:rsidRPr="005522C3" w:rsidRDefault="009C7A9E" w:rsidP="00A760EB">
      <w:pPr>
        <w:pStyle w:val="a8"/>
        <w:spacing w:before="0" w:beforeAutospacing="0" w:after="0" w:afterAutospacing="0" w:line="360" w:lineRule="auto"/>
        <w:rPr>
          <w:b/>
        </w:rPr>
      </w:pPr>
      <w:r w:rsidRPr="005522C3">
        <w:rPr>
          <w:b/>
        </w:rPr>
        <w:t>任职要求:</w:t>
      </w:r>
    </w:p>
    <w:p w:rsidR="009C7A9E" w:rsidRDefault="009C7A9E" w:rsidP="00A760EB">
      <w:pPr>
        <w:pStyle w:val="a8"/>
        <w:spacing w:before="0" w:beforeAutospacing="0" w:after="0" w:afterAutospacing="0" w:line="360" w:lineRule="auto"/>
      </w:pPr>
      <w:r>
        <w:t>1</w:t>
      </w:r>
      <w:r w:rsidR="007B3D4A">
        <w:t>、</w:t>
      </w:r>
      <w:r>
        <w:t>生物</w:t>
      </w:r>
      <w:r w:rsidR="007B3D4A">
        <w:t>、制药、药学</w:t>
      </w:r>
      <w:r w:rsidR="0089339A">
        <w:t>、化工</w:t>
      </w:r>
      <w:r>
        <w:t>等相关专业，本科</w:t>
      </w:r>
      <w:r w:rsidR="0002639A">
        <w:t>及</w:t>
      </w:r>
      <w:r w:rsidR="007B3D4A">
        <w:t>以上</w:t>
      </w:r>
      <w:r>
        <w:t>学历；</w:t>
      </w:r>
    </w:p>
    <w:p w:rsidR="009C7A9E" w:rsidRDefault="009C7A9E" w:rsidP="00A760EB">
      <w:pPr>
        <w:pStyle w:val="a8"/>
        <w:spacing w:before="0" w:beforeAutospacing="0" w:after="0" w:afterAutospacing="0" w:line="360" w:lineRule="auto"/>
      </w:pPr>
      <w:r>
        <w:t>2、</w:t>
      </w:r>
      <w:r w:rsidR="0089339A">
        <w:t>有较强的学习能力，仔细</w:t>
      </w:r>
      <w:r>
        <w:t>认真</w:t>
      </w:r>
      <w:r w:rsidR="0089339A">
        <w:t>、</w:t>
      </w:r>
      <w:r>
        <w:t>踏实，</w:t>
      </w:r>
      <w:r w:rsidR="007B3D4A">
        <w:t>具备较强的</w:t>
      </w:r>
      <w:r>
        <w:t>责任心及执行力；</w:t>
      </w:r>
    </w:p>
    <w:p w:rsidR="009C7A9E" w:rsidRDefault="009C7A9E" w:rsidP="00A760EB">
      <w:pPr>
        <w:pStyle w:val="a8"/>
        <w:spacing w:before="0" w:beforeAutospacing="0" w:after="0" w:afterAutospacing="0" w:line="360" w:lineRule="auto"/>
      </w:pPr>
      <w:r>
        <w:t>3、</w:t>
      </w:r>
      <w:r w:rsidR="007B3D4A">
        <w:t>有上进心，</w:t>
      </w:r>
      <w:r>
        <w:t>有较好的团队协作能力</w:t>
      </w:r>
      <w:r w:rsidR="0089339A">
        <w:t>。</w:t>
      </w:r>
    </w:p>
    <w:p w:rsidR="009C7A9E" w:rsidRDefault="009C7A9E" w:rsidP="00A760EB">
      <w:pPr>
        <w:pStyle w:val="a8"/>
        <w:spacing w:before="0" w:beforeAutospacing="0" w:after="0" w:afterAutospacing="0" w:line="360" w:lineRule="auto"/>
      </w:pPr>
      <w:r w:rsidRPr="0002639A">
        <w:rPr>
          <w:b/>
        </w:rPr>
        <w:t>ps:</w:t>
      </w:r>
      <w:r>
        <w:t>提供食宿、六险</w:t>
      </w:r>
      <w:proofErr w:type="gramStart"/>
      <w:r>
        <w:t>一</w:t>
      </w:r>
      <w:proofErr w:type="gramEnd"/>
      <w:r>
        <w:t>金、年底双薪、定期培训、晋升空间大，有明晰的职业晋升路径</w:t>
      </w:r>
      <w:r w:rsidR="0002639A">
        <w:t>。</w:t>
      </w:r>
    </w:p>
    <w:p w:rsidR="005522C3" w:rsidRDefault="005522C3" w:rsidP="00A760EB">
      <w:pPr>
        <w:pStyle w:val="a8"/>
        <w:spacing w:before="0" w:beforeAutospacing="0" w:after="0" w:afterAutospacing="0" w:line="360" w:lineRule="auto"/>
      </w:pPr>
    </w:p>
    <w:p w:rsidR="00523484" w:rsidRDefault="00523484" w:rsidP="00A760EB">
      <w:pPr>
        <w:pStyle w:val="a8"/>
        <w:spacing w:before="0" w:beforeAutospacing="0" w:after="0" w:afterAutospacing="0" w:line="360" w:lineRule="auto"/>
        <w:rPr>
          <w:rFonts w:hint="eastAsia"/>
        </w:rPr>
      </w:pPr>
    </w:p>
    <w:p w:rsidR="009C7A9E" w:rsidRPr="009C7A9E" w:rsidRDefault="009C7A9E" w:rsidP="00A760EB">
      <w:pPr>
        <w:pStyle w:val="a8"/>
        <w:spacing w:before="0" w:beforeAutospacing="0" w:after="0" w:afterAutospacing="0" w:line="360" w:lineRule="auto"/>
        <w:rPr>
          <w:b/>
          <w:sz w:val="28"/>
        </w:rPr>
      </w:pPr>
      <w:r>
        <w:rPr>
          <w:rFonts w:hint="eastAsia"/>
          <w:b/>
          <w:sz w:val="28"/>
        </w:rPr>
        <w:t>二</w:t>
      </w:r>
      <w:r w:rsidRPr="009C7A9E">
        <w:rPr>
          <w:rFonts w:hint="eastAsia"/>
          <w:b/>
          <w:sz w:val="28"/>
        </w:rPr>
        <w:t>、QC</w:t>
      </w:r>
      <w:proofErr w:type="gramStart"/>
      <w:r w:rsidRPr="009C7A9E">
        <w:rPr>
          <w:rFonts w:hint="eastAsia"/>
          <w:b/>
          <w:sz w:val="28"/>
        </w:rPr>
        <w:t>管培生</w:t>
      </w:r>
      <w:proofErr w:type="gramEnd"/>
    </w:p>
    <w:p w:rsidR="009C7A9E" w:rsidRPr="005522C3" w:rsidRDefault="009C7A9E" w:rsidP="00A760EB">
      <w:pPr>
        <w:pStyle w:val="a8"/>
        <w:spacing w:before="0" w:beforeAutospacing="0" w:after="0" w:afterAutospacing="0" w:line="360" w:lineRule="auto"/>
        <w:rPr>
          <w:b/>
        </w:rPr>
      </w:pPr>
      <w:r w:rsidRPr="005522C3">
        <w:rPr>
          <w:b/>
        </w:rPr>
        <w:t>岗位职责:</w:t>
      </w:r>
    </w:p>
    <w:p w:rsidR="009C7A9E" w:rsidRDefault="009C7A9E" w:rsidP="00A760EB">
      <w:pPr>
        <w:pStyle w:val="a8"/>
        <w:spacing w:before="0" w:beforeAutospacing="0" w:after="0" w:afterAutospacing="0" w:line="360" w:lineRule="auto"/>
      </w:pPr>
      <w:r>
        <w:t>1、按照国家相关标准及法规，进行原辅料、半成品、成品各项理化检验；</w:t>
      </w:r>
      <w:r>
        <w:br/>
        <w:t>2、按照稳定性方案进行公司新产品及年度产品稳定性留样的各项理化检验；</w:t>
      </w:r>
      <w:r>
        <w:br/>
        <w:t>3、按照岗位相关SOP进行相关原辅料、包装材料的取样及留样；</w:t>
      </w:r>
      <w:r>
        <w:br/>
        <w:t>4、按照管理规程进行实验室内仪器日常使用、维护及保养；</w:t>
      </w:r>
      <w:r>
        <w:br/>
        <w:t>5、审核检验记录并出具相关报告。</w:t>
      </w:r>
      <w:r>
        <w:br/>
      </w:r>
      <w:r w:rsidRPr="005522C3">
        <w:rPr>
          <w:b/>
        </w:rPr>
        <w:t>任职要求:</w:t>
      </w:r>
    </w:p>
    <w:p w:rsidR="009C7A9E" w:rsidRDefault="009C7A9E" w:rsidP="00A760EB">
      <w:pPr>
        <w:pStyle w:val="a8"/>
        <w:spacing w:before="0" w:beforeAutospacing="0" w:after="0" w:afterAutospacing="0" w:line="360" w:lineRule="auto"/>
      </w:pPr>
      <w:r>
        <w:t>1、</w:t>
      </w:r>
      <w:r w:rsidR="0089339A">
        <w:t>生物、制药、药学、化工等相关专业，本科及以上学历；</w:t>
      </w:r>
      <w:r>
        <w:br/>
        <w:t>2、熟练使用液相、紫外、原子吸收等仪器；</w:t>
      </w:r>
      <w:r>
        <w:br/>
        <w:t>3、</w:t>
      </w:r>
      <w:r w:rsidR="0089339A">
        <w:t>有较强的学习能力，仔细认真、踏实，具备较强的责任心及执行力</w:t>
      </w:r>
      <w:r w:rsidR="0089339A">
        <w:t>。</w:t>
      </w:r>
    </w:p>
    <w:p w:rsidR="005522C3" w:rsidRDefault="005522C3" w:rsidP="00A760EB">
      <w:pPr>
        <w:pStyle w:val="a8"/>
        <w:spacing w:before="0" w:beforeAutospacing="0" w:after="0" w:afterAutospacing="0" w:line="360" w:lineRule="auto"/>
      </w:pPr>
    </w:p>
    <w:p w:rsidR="00523484" w:rsidRDefault="00523484" w:rsidP="00A760EB">
      <w:pPr>
        <w:pStyle w:val="a8"/>
        <w:spacing w:before="0" w:beforeAutospacing="0" w:after="0" w:afterAutospacing="0" w:line="360" w:lineRule="auto"/>
        <w:rPr>
          <w:rFonts w:hint="eastAsia"/>
        </w:rPr>
      </w:pPr>
    </w:p>
    <w:p w:rsidR="00523484" w:rsidRDefault="00523484" w:rsidP="00A760EB">
      <w:pPr>
        <w:pStyle w:val="a8"/>
        <w:spacing w:before="0" w:beforeAutospacing="0" w:after="0" w:afterAutospacing="0" w:line="360" w:lineRule="auto"/>
        <w:rPr>
          <w:b/>
          <w:sz w:val="28"/>
        </w:rPr>
      </w:pPr>
    </w:p>
    <w:p w:rsidR="009C7A9E" w:rsidRPr="009C7A9E" w:rsidRDefault="009C7A9E" w:rsidP="00A760EB">
      <w:pPr>
        <w:pStyle w:val="a8"/>
        <w:spacing w:before="0" w:beforeAutospacing="0" w:after="0" w:afterAutospacing="0" w:line="360" w:lineRule="auto"/>
        <w:rPr>
          <w:b/>
          <w:sz w:val="28"/>
        </w:rPr>
      </w:pPr>
      <w:r>
        <w:rPr>
          <w:rFonts w:hint="eastAsia"/>
          <w:b/>
          <w:sz w:val="28"/>
        </w:rPr>
        <w:t>三</w:t>
      </w:r>
      <w:r w:rsidRPr="009C7A9E">
        <w:rPr>
          <w:rFonts w:hint="eastAsia"/>
          <w:b/>
          <w:sz w:val="28"/>
        </w:rPr>
        <w:t>、QA</w:t>
      </w:r>
      <w:proofErr w:type="gramStart"/>
      <w:r w:rsidRPr="009C7A9E">
        <w:rPr>
          <w:rFonts w:hint="eastAsia"/>
          <w:b/>
          <w:sz w:val="28"/>
        </w:rPr>
        <w:t>管培生</w:t>
      </w:r>
      <w:proofErr w:type="gramEnd"/>
    </w:p>
    <w:p w:rsidR="009C7A9E" w:rsidRPr="005522C3" w:rsidRDefault="009C7A9E" w:rsidP="00A760EB">
      <w:pPr>
        <w:pStyle w:val="a8"/>
        <w:spacing w:before="0" w:beforeAutospacing="0" w:after="0" w:afterAutospacing="0" w:line="360" w:lineRule="auto"/>
        <w:rPr>
          <w:b/>
        </w:rPr>
      </w:pPr>
      <w:r w:rsidRPr="005522C3">
        <w:rPr>
          <w:b/>
        </w:rPr>
        <w:t>岗位职责:</w:t>
      </w:r>
    </w:p>
    <w:p w:rsidR="009C7A9E" w:rsidRDefault="009C7A9E" w:rsidP="00A760EB">
      <w:pPr>
        <w:pStyle w:val="a8"/>
        <w:spacing w:before="0" w:beforeAutospacing="0" w:after="0" w:afterAutospacing="0" w:line="360" w:lineRule="auto"/>
      </w:pPr>
      <w:r>
        <w:t>1、负责起草质量管理文件，负责监督生产管理和质量管理文件的及时修订并进行预审核；</w:t>
      </w:r>
    </w:p>
    <w:p w:rsidR="009C7A9E" w:rsidRDefault="009C7A9E" w:rsidP="00A760EB">
      <w:pPr>
        <w:pStyle w:val="a8"/>
        <w:spacing w:before="0" w:beforeAutospacing="0" w:after="0" w:afterAutospacing="0" w:line="360" w:lineRule="auto"/>
      </w:pPr>
      <w:r>
        <w:t>2、负责文件体系的管理及维护，监督文件的执行情况，并定期归档质量管理体系相关文件和资料室的管理；</w:t>
      </w:r>
    </w:p>
    <w:p w:rsidR="009C7A9E" w:rsidRDefault="009C7A9E" w:rsidP="00A760EB">
      <w:pPr>
        <w:pStyle w:val="a8"/>
        <w:spacing w:before="0" w:beforeAutospacing="0" w:after="0" w:afterAutospacing="0" w:line="360" w:lineRule="auto"/>
      </w:pPr>
      <w:r>
        <w:t>3、负责生产车间巡查监控，审核批记录和其它主要记录，并保证审核质量；</w:t>
      </w:r>
    </w:p>
    <w:p w:rsidR="009C7A9E" w:rsidRDefault="009C7A9E" w:rsidP="00A760EB">
      <w:pPr>
        <w:pStyle w:val="a8"/>
        <w:spacing w:before="0" w:beforeAutospacing="0" w:after="0" w:afterAutospacing="0" w:line="360" w:lineRule="auto"/>
      </w:pPr>
      <w:r>
        <w:t>4、负责偏差调查处理及变更管理</w:t>
      </w:r>
      <w:r w:rsidR="0089339A">
        <w:t>及</w:t>
      </w:r>
      <w:r w:rsidR="0089339A">
        <w:t>供应商日常管理</w:t>
      </w:r>
      <w:r w:rsidR="0089339A">
        <w:t>。</w:t>
      </w:r>
    </w:p>
    <w:p w:rsidR="009C7A9E" w:rsidRPr="005522C3" w:rsidRDefault="009C7A9E" w:rsidP="00A760EB">
      <w:pPr>
        <w:pStyle w:val="a8"/>
        <w:spacing w:before="0" w:beforeAutospacing="0" w:after="0" w:afterAutospacing="0" w:line="360" w:lineRule="auto"/>
        <w:rPr>
          <w:b/>
        </w:rPr>
      </w:pPr>
      <w:r w:rsidRPr="005522C3">
        <w:rPr>
          <w:b/>
        </w:rPr>
        <w:t>任职要求:</w:t>
      </w:r>
    </w:p>
    <w:p w:rsidR="0089339A" w:rsidRDefault="0089339A" w:rsidP="0089339A">
      <w:pPr>
        <w:pStyle w:val="a8"/>
        <w:spacing w:before="0" w:beforeAutospacing="0" w:after="0" w:afterAutospacing="0" w:line="360" w:lineRule="auto"/>
      </w:pPr>
      <w:r>
        <w:t>1、生物、制药、药学、化工等相关专业，本科及以上学历；</w:t>
      </w:r>
      <w:r>
        <w:br/>
      </w:r>
      <w:r>
        <w:t>2</w:t>
      </w:r>
      <w:r>
        <w:t>、有较强的学习能力，仔细认真、踏实，具备较强的责任心及执行力。</w:t>
      </w:r>
    </w:p>
    <w:p w:rsidR="0002639A" w:rsidRDefault="0002639A" w:rsidP="0002639A">
      <w:pPr>
        <w:spacing w:line="360" w:lineRule="auto"/>
        <w:rPr>
          <w:rFonts w:asciiTheme="minorEastAsia" w:eastAsiaTheme="minorEastAsia" w:hAnsiTheme="minorEastAsia"/>
          <w:color w:val="121E29"/>
          <w:sz w:val="24"/>
          <w:shd w:val="clear" w:color="auto" w:fill="FFFFFF"/>
        </w:rPr>
      </w:pPr>
    </w:p>
    <w:p w:rsidR="00523484" w:rsidRDefault="00523484" w:rsidP="0002639A">
      <w:pPr>
        <w:spacing w:line="360" w:lineRule="auto"/>
        <w:rPr>
          <w:rFonts w:asciiTheme="minorEastAsia" w:eastAsiaTheme="minorEastAsia" w:hAnsiTheme="minorEastAsia"/>
          <w:color w:val="121E29"/>
          <w:sz w:val="24"/>
          <w:shd w:val="clear" w:color="auto" w:fill="FFFFFF"/>
        </w:rPr>
      </w:pPr>
    </w:p>
    <w:p w:rsidR="00523484" w:rsidRDefault="00523484" w:rsidP="0002639A">
      <w:pPr>
        <w:spacing w:line="360" w:lineRule="auto"/>
        <w:rPr>
          <w:rFonts w:asciiTheme="minorEastAsia" w:eastAsiaTheme="minorEastAsia" w:hAnsiTheme="minorEastAsia"/>
          <w:color w:val="121E29"/>
          <w:sz w:val="24"/>
          <w:shd w:val="clear" w:color="auto" w:fill="FFFFFF"/>
        </w:rPr>
      </w:pPr>
    </w:p>
    <w:p w:rsidR="00523484" w:rsidRDefault="00523484" w:rsidP="0002639A">
      <w:pPr>
        <w:spacing w:line="360" w:lineRule="auto"/>
        <w:rPr>
          <w:rFonts w:asciiTheme="minorEastAsia" w:eastAsiaTheme="minorEastAsia" w:hAnsiTheme="minorEastAsia" w:hint="eastAsia"/>
          <w:color w:val="121E29"/>
          <w:sz w:val="24"/>
          <w:shd w:val="clear" w:color="auto" w:fill="FFFFFF"/>
        </w:rPr>
      </w:pPr>
    </w:p>
    <w:p w:rsidR="0002639A" w:rsidRPr="00523484" w:rsidRDefault="00523484" w:rsidP="00523484">
      <w:pPr>
        <w:pStyle w:val="a8"/>
        <w:spacing w:before="0" w:beforeAutospacing="0" w:after="0" w:afterAutospacing="0" w:line="360" w:lineRule="auto"/>
        <w:rPr>
          <w:b/>
          <w:sz w:val="28"/>
        </w:rPr>
      </w:pPr>
      <w:r w:rsidRPr="00523484">
        <w:rPr>
          <w:rFonts w:hint="eastAsia"/>
          <w:b/>
          <w:sz w:val="28"/>
        </w:rPr>
        <w:t>四</w:t>
      </w:r>
      <w:r w:rsidR="0002639A" w:rsidRPr="00523484">
        <w:rPr>
          <w:rFonts w:hint="eastAsia"/>
          <w:b/>
          <w:sz w:val="28"/>
        </w:rPr>
        <w:t>、工艺研究员</w:t>
      </w:r>
    </w:p>
    <w:p w:rsidR="0002639A" w:rsidRDefault="0002639A" w:rsidP="0002639A">
      <w:pPr>
        <w:spacing w:line="360" w:lineRule="auto"/>
        <w:rPr>
          <w:rFonts w:asciiTheme="minorEastAsia" w:eastAsiaTheme="minorEastAsia" w:hAnsiTheme="minorEastAsia"/>
          <w:b/>
          <w:bCs/>
          <w:color w:val="121E29"/>
          <w:sz w:val="24"/>
          <w:shd w:val="clear" w:color="auto" w:fill="FFFFFF"/>
        </w:rPr>
      </w:pPr>
      <w:r>
        <w:rPr>
          <w:rFonts w:asciiTheme="minorEastAsia" w:eastAsiaTheme="minorEastAsia" w:hAnsiTheme="minorEastAsia"/>
          <w:b/>
          <w:bCs/>
          <w:color w:val="121E29"/>
          <w:sz w:val="24"/>
          <w:shd w:val="clear" w:color="auto" w:fill="FFFFFF"/>
        </w:rPr>
        <w:t xml:space="preserve">职责描述： </w:t>
      </w:r>
    </w:p>
    <w:p w:rsidR="0002639A" w:rsidRDefault="0002639A" w:rsidP="0002639A">
      <w:pPr>
        <w:spacing w:line="360" w:lineRule="auto"/>
        <w:rPr>
          <w:rFonts w:asciiTheme="minorEastAsia" w:eastAsiaTheme="minorEastAsia" w:hAnsiTheme="minorEastAsia"/>
          <w:color w:val="121E29"/>
          <w:sz w:val="24"/>
          <w:shd w:val="clear" w:color="auto" w:fill="FFFFFF"/>
        </w:rPr>
      </w:pPr>
      <w:r>
        <w:rPr>
          <w:rFonts w:asciiTheme="minorEastAsia" w:eastAsiaTheme="minorEastAsia" w:hAnsiTheme="minorEastAsia"/>
          <w:color w:val="121E29"/>
          <w:sz w:val="24"/>
          <w:shd w:val="clear" w:color="auto" w:fill="FFFFFF"/>
        </w:rPr>
        <w:t xml:space="preserve">1.负责重组蛋白、抗体等大分子药物纯化小试工艺建立； </w:t>
      </w:r>
    </w:p>
    <w:p w:rsidR="0002639A" w:rsidRDefault="0002639A" w:rsidP="0002639A">
      <w:pPr>
        <w:spacing w:line="360" w:lineRule="auto"/>
        <w:rPr>
          <w:rFonts w:asciiTheme="minorEastAsia" w:eastAsiaTheme="minorEastAsia" w:hAnsiTheme="minorEastAsia"/>
          <w:color w:val="121E29"/>
          <w:sz w:val="24"/>
          <w:shd w:val="clear" w:color="auto" w:fill="FFFFFF"/>
        </w:rPr>
      </w:pPr>
      <w:r>
        <w:rPr>
          <w:rFonts w:asciiTheme="minorEastAsia" w:eastAsiaTheme="minorEastAsia" w:hAnsiTheme="minorEastAsia"/>
          <w:color w:val="121E29"/>
          <w:sz w:val="24"/>
          <w:shd w:val="clear" w:color="auto" w:fill="FFFFFF"/>
        </w:rPr>
        <w:t xml:space="preserve">2.负责重组蛋白、抗体等大分子药物纯化中试工艺摸索； </w:t>
      </w:r>
    </w:p>
    <w:p w:rsidR="0002639A" w:rsidRDefault="0002639A" w:rsidP="0002639A">
      <w:pPr>
        <w:spacing w:line="360" w:lineRule="auto"/>
        <w:rPr>
          <w:rFonts w:asciiTheme="minorEastAsia" w:eastAsiaTheme="minorEastAsia" w:hAnsiTheme="minorEastAsia"/>
          <w:color w:val="121E29"/>
          <w:sz w:val="24"/>
          <w:shd w:val="clear" w:color="auto" w:fill="FFFFFF"/>
        </w:rPr>
      </w:pPr>
      <w:r>
        <w:rPr>
          <w:rFonts w:asciiTheme="minorEastAsia" w:eastAsiaTheme="minorEastAsia" w:hAnsiTheme="minorEastAsia"/>
          <w:color w:val="121E29"/>
          <w:sz w:val="24"/>
          <w:shd w:val="clear" w:color="auto" w:fill="FFFFFF"/>
        </w:rPr>
        <w:t xml:space="preserve">3.负责重组蛋白、抗体等大分子药物纯化工艺技术转移方案撰写及执行； </w:t>
      </w:r>
    </w:p>
    <w:p w:rsidR="0002639A" w:rsidRDefault="0002639A" w:rsidP="0002639A">
      <w:pPr>
        <w:spacing w:line="360" w:lineRule="auto"/>
        <w:rPr>
          <w:rFonts w:asciiTheme="minorEastAsia" w:eastAsiaTheme="minorEastAsia" w:hAnsiTheme="minorEastAsia"/>
          <w:color w:val="121E29"/>
          <w:sz w:val="24"/>
          <w:shd w:val="clear" w:color="auto" w:fill="FFFFFF"/>
        </w:rPr>
      </w:pPr>
      <w:r>
        <w:rPr>
          <w:rFonts w:asciiTheme="minorEastAsia" w:eastAsiaTheme="minorEastAsia" w:hAnsiTheme="minorEastAsia"/>
          <w:color w:val="121E29"/>
          <w:sz w:val="24"/>
          <w:shd w:val="clear" w:color="auto" w:fill="FFFFFF"/>
        </w:rPr>
        <w:t xml:space="preserve">4.负责新药注册申报纯化工艺开发部分资料撰写。 </w:t>
      </w:r>
    </w:p>
    <w:p w:rsidR="0002639A" w:rsidRDefault="0002639A" w:rsidP="0002639A">
      <w:pPr>
        <w:spacing w:line="360" w:lineRule="auto"/>
        <w:rPr>
          <w:rFonts w:asciiTheme="minorEastAsia" w:eastAsiaTheme="minorEastAsia" w:hAnsiTheme="minorEastAsia"/>
          <w:b/>
          <w:bCs/>
          <w:color w:val="121E29"/>
          <w:sz w:val="24"/>
          <w:shd w:val="clear" w:color="auto" w:fill="FFFFFF"/>
        </w:rPr>
      </w:pPr>
      <w:r>
        <w:rPr>
          <w:rFonts w:asciiTheme="minorEastAsia" w:eastAsiaTheme="minorEastAsia" w:hAnsiTheme="minorEastAsia"/>
          <w:b/>
          <w:bCs/>
          <w:color w:val="121E29"/>
          <w:sz w:val="24"/>
          <w:shd w:val="clear" w:color="auto" w:fill="FFFFFF"/>
        </w:rPr>
        <w:t xml:space="preserve">任职要求： </w:t>
      </w:r>
    </w:p>
    <w:p w:rsidR="0002639A" w:rsidRDefault="0002639A" w:rsidP="0002639A">
      <w:pPr>
        <w:pStyle w:val="a9"/>
        <w:numPr>
          <w:ilvl w:val="0"/>
          <w:numId w:val="2"/>
        </w:numPr>
        <w:spacing w:line="360" w:lineRule="auto"/>
        <w:ind w:firstLineChars="0"/>
        <w:rPr>
          <w:rFonts w:asciiTheme="minorEastAsia" w:eastAsiaTheme="minorEastAsia" w:hAnsiTheme="minorEastAsia"/>
          <w:color w:val="121E29"/>
          <w:sz w:val="24"/>
          <w:shd w:val="clear" w:color="auto" w:fill="FFFFFF"/>
        </w:rPr>
      </w:pPr>
      <w:r>
        <w:rPr>
          <w:rFonts w:asciiTheme="minorEastAsia" w:eastAsiaTheme="minorEastAsia" w:hAnsiTheme="minorEastAsia"/>
          <w:color w:val="121E29"/>
          <w:sz w:val="24"/>
          <w:shd w:val="clear" w:color="auto" w:fill="FFFFFF"/>
        </w:rPr>
        <w:t>硕士及以上学历</w:t>
      </w:r>
      <w:r>
        <w:rPr>
          <w:rFonts w:asciiTheme="minorEastAsia" w:eastAsiaTheme="minorEastAsia" w:hAnsiTheme="minorEastAsia" w:hint="eastAsia"/>
          <w:color w:val="121E29"/>
          <w:sz w:val="24"/>
          <w:shd w:val="clear" w:color="auto" w:fill="FFFFFF"/>
        </w:rPr>
        <w:t>，</w:t>
      </w:r>
      <w:r>
        <w:rPr>
          <w:rFonts w:asciiTheme="minorEastAsia" w:eastAsiaTheme="minorEastAsia" w:hAnsiTheme="minorEastAsia"/>
          <w:color w:val="121E29"/>
          <w:sz w:val="24"/>
          <w:shd w:val="clear" w:color="auto" w:fill="FFFFFF"/>
        </w:rPr>
        <w:t>生物工程、微生物、细胞生物学、生物化学与分子生物学、药学等生物相关专业</w:t>
      </w:r>
      <w:r>
        <w:rPr>
          <w:rFonts w:asciiTheme="minorEastAsia" w:eastAsiaTheme="minorEastAsia" w:hAnsiTheme="minorEastAsia" w:hint="eastAsia"/>
          <w:color w:val="121E29"/>
          <w:sz w:val="24"/>
          <w:shd w:val="clear" w:color="auto" w:fill="FFFFFF"/>
        </w:rPr>
        <w:t>；</w:t>
      </w:r>
    </w:p>
    <w:p w:rsidR="0002639A" w:rsidRDefault="0002639A" w:rsidP="0002639A">
      <w:pPr>
        <w:pStyle w:val="a9"/>
        <w:numPr>
          <w:ilvl w:val="0"/>
          <w:numId w:val="2"/>
        </w:numPr>
        <w:spacing w:line="360" w:lineRule="auto"/>
        <w:ind w:firstLineChars="0"/>
        <w:rPr>
          <w:rFonts w:asciiTheme="minorEastAsia" w:eastAsiaTheme="minorEastAsia" w:hAnsiTheme="minorEastAsia"/>
          <w:color w:val="121E29"/>
          <w:sz w:val="24"/>
          <w:shd w:val="clear" w:color="auto" w:fill="FFFFFF"/>
        </w:rPr>
      </w:pPr>
      <w:r>
        <w:rPr>
          <w:rFonts w:asciiTheme="minorEastAsia" w:eastAsiaTheme="minorEastAsia" w:hAnsiTheme="minorEastAsia"/>
          <w:color w:val="121E29"/>
          <w:sz w:val="24"/>
          <w:shd w:val="clear" w:color="auto" w:fill="FFFFFF"/>
        </w:rPr>
        <w:t>逻辑分析能力、学习能力、良好的沟通</w:t>
      </w:r>
      <w:r>
        <w:rPr>
          <w:rFonts w:asciiTheme="minorEastAsia" w:eastAsiaTheme="minorEastAsia" w:hAnsiTheme="minorEastAsia" w:hint="eastAsia"/>
          <w:color w:val="121E29"/>
          <w:sz w:val="24"/>
          <w:shd w:val="clear" w:color="auto" w:fill="FFFFFF"/>
        </w:rPr>
        <w:t>能力</w:t>
      </w:r>
      <w:r>
        <w:rPr>
          <w:rFonts w:asciiTheme="minorEastAsia" w:eastAsiaTheme="minorEastAsia" w:hAnsiTheme="minorEastAsia"/>
          <w:color w:val="121E29"/>
          <w:sz w:val="24"/>
          <w:shd w:val="clear" w:color="auto" w:fill="FFFFFF"/>
        </w:rPr>
        <w:t>、组织协调能力</w:t>
      </w:r>
      <w:r>
        <w:rPr>
          <w:rFonts w:asciiTheme="minorEastAsia" w:eastAsiaTheme="minorEastAsia" w:hAnsiTheme="minorEastAsia" w:hint="eastAsia"/>
          <w:color w:val="121E29"/>
          <w:sz w:val="24"/>
          <w:shd w:val="clear" w:color="auto" w:fill="FFFFFF"/>
        </w:rPr>
        <w:t>，</w:t>
      </w:r>
      <w:r>
        <w:rPr>
          <w:rFonts w:asciiTheme="minorEastAsia" w:eastAsiaTheme="minorEastAsia" w:hAnsiTheme="minorEastAsia"/>
          <w:color w:val="121E29"/>
          <w:sz w:val="24"/>
          <w:shd w:val="clear" w:color="auto" w:fill="FFFFFF"/>
        </w:rPr>
        <w:t>较强的责任心、团队协作意识。</w:t>
      </w:r>
    </w:p>
    <w:p w:rsidR="0002639A" w:rsidRDefault="0002639A">
      <w:pPr>
        <w:rPr>
          <w:rFonts w:ascii="微软雅黑" w:eastAsia="微软雅黑" w:hAnsi="微软雅黑"/>
          <w:b/>
          <w:sz w:val="24"/>
        </w:rPr>
      </w:pPr>
    </w:p>
    <w:p w:rsidR="00523484" w:rsidRPr="00CD1454" w:rsidRDefault="00523484">
      <w:pPr>
        <w:rPr>
          <w:rFonts w:ascii="微软雅黑" w:eastAsia="微软雅黑" w:hAnsi="微软雅黑" w:hint="eastAsia"/>
          <w:b/>
          <w:sz w:val="24"/>
        </w:rPr>
      </w:pPr>
      <w:bookmarkStart w:id="0" w:name="_GoBack"/>
      <w:bookmarkEnd w:id="0"/>
    </w:p>
    <w:p w:rsidR="00D84623" w:rsidRDefault="00CA2FFB">
      <w:pPr>
        <w:rPr>
          <w:rFonts w:ascii="微软雅黑" w:eastAsia="微软雅黑" w:hAnsi="微软雅黑"/>
          <w:b/>
          <w:sz w:val="24"/>
          <w:u w:val="single"/>
        </w:rPr>
      </w:pPr>
      <w:r>
        <w:rPr>
          <w:rFonts w:ascii="微软雅黑" w:eastAsia="微软雅黑" w:hAnsi="微软雅黑" w:hint="eastAsia"/>
          <w:b/>
          <w:sz w:val="24"/>
          <w:u w:val="single"/>
        </w:rPr>
        <w:t>公司福利：</w:t>
      </w:r>
    </w:p>
    <w:p w:rsidR="00D84623" w:rsidRDefault="00CA2FFB">
      <w:pPr>
        <w:numPr>
          <w:ilvl w:val="0"/>
          <w:numId w:val="1"/>
        </w:numPr>
        <w:rPr>
          <w:rFonts w:ascii="微软雅黑" w:eastAsia="微软雅黑" w:hAnsi="微软雅黑"/>
          <w:sz w:val="24"/>
        </w:rPr>
      </w:pPr>
      <w:r>
        <w:rPr>
          <w:rFonts w:ascii="微软雅黑" w:eastAsia="微软雅黑" w:hAnsi="微软雅黑"/>
          <w:sz w:val="24"/>
        </w:rPr>
        <w:t>整洁舒适的办公环境</w:t>
      </w:r>
    </w:p>
    <w:p w:rsidR="00D84623" w:rsidRDefault="00CA2FFB">
      <w:pPr>
        <w:numPr>
          <w:ilvl w:val="0"/>
          <w:numId w:val="1"/>
        </w:numPr>
        <w:rPr>
          <w:rFonts w:ascii="微软雅黑" w:eastAsia="微软雅黑" w:hAnsi="微软雅黑"/>
          <w:sz w:val="24"/>
        </w:rPr>
      </w:pPr>
      <w:r>
        <w:rPr>
          <w:rFonts w:ascii="微软雅黑" w:eastAsia="微软雅黑" w:hAnsi="微软雅黑" w:hint="eastAsia"/>
          <w:sz w:val="24"/>
        </w:rPr>
        <w:t>五天八小时正常班，</w:t>
      </w:r>
      <w:r>
        <w:rPr>
          <w:rFonts w:ascii="微软雅黑" w:eastAsia="微软雅黑" w:hAnsi="微软雅黑" w:hint="eastAsia"/>
          <w:b/>
          <w:color w:val="FF0000"/>
          <w:sz w:val="24"/>
        </w:rPr>
        <w:t>周末双休</w:t>
      </w:r>
      <w:r>
        <w:rPr>
          <w:rFonts w:ascii="微软雅黑" w:eastAsia="微软雅黑" w:hAnsi="微软雅黑" w:hint="eastAsia"/>
          <w:sz w:val="24"/>
        </w:rPr>
        <w:t>，</w:t>
      </w:r>
      <w:r>
        <w:rPr>
          <w:rFonts w:ascii="微软雅黑" w:eastAsia="微软雅黑" w:hAnsi="微软雅黑" w:hint="eastAsia"/>
          <w:b/>
          <w:color w:val="FF0000"/>
          <w:sz w:val="24"/>
        </w:rPr>
        <w:t>超长春节假期</w:t>
      </w:r>
      <w:r>
        <w:rPr>
          <w:rFonts w:ascii="微软雅黑" w:eastAsia="微软雅黑" w:hAnsi="微软雅黑" w:hint="eastAsia"/>
          <w:bCs/>
          <w:sz w:val="24"/>
        </w:rPr>
        <w:t>，</w:t>
      </w:r>
      <w:r>
        <w:rPr>
          <w:rFonts w:ascii="微软雅黑" w:eastAsia="微软雅黑" w:hAnsi="微软雅黑" w:hint="eastAsia"/>
          <w:sz w:val="24"/>
        </w:rPr>
        <w:t>享受年休假，国家规定的公共假期；</w:t>
      </w:r>
    </w:p>
    <w:p w:rsidR="00D84623" w:rsidRDefault="00CA2FFB">
      <w:pPr>
        <w:numPr>
          <w:ilvl w:val="0"/>
          <w:numId w:val="1"/>
        </w:numPr>
        <w:rPr>
          <w:rFonts w:ascii="微软雅黑" w:eastAsia="微软雅黑" w:hAnsi="微软雅黑"/>
          <w:sz w:val="24"/>
        </w:rPr>
      </w:pPr>
      <w:r>
        <w:rPr>
          <w:rFonts w:ascii="微软雅黑" w:eastAsia="微软雅黑" w:hAnsi="微软雅黑" w:hint="eastAsia"/>
          <w:b/>
          <w:color w:val="FF0000"/>
          <w:sz w:val="24"/>
        </w:rPr>
        <w:t>免费宿舍</w:t>
      </w:r>
      <w:r>
        <w:rPr>
          <w:rFonts w:ascii="微软雅黑" w:eastAsia="微软雅黑" w:hAnsi="微软雅黑" w:hint="eastAsia"/>
          <w:sz w:val="24"/>
        </w:rPr>
        <w:t>，</w:t>
      </w:r>
      <w:r w:rsidR="0002639A">
        <w:rPr>
          <w:rFonts w:ascii="微软雅黑" w:eastAsia="微软雅黑" w:hAnsi="微软雅黑" w:hint="eastAsia"/>
          <w:b/>
          <w:color w:val="FF0000"/>
          <w:sz w:val="24"/>
        </w:rPr>
        <w:t>提供食堂</w:t>
      </w:r>
      <w:r>
        <w:rPr>
          <w:rFonts w:ascii="微软雅黑" w:eastAsia="微软雅黑" w:hAnsi="微软雅黑" w:hint="eastAsia"/>
          <w:sz w:val="24"/>
        </w:rPr>
        <w:t>；</w:t>
      </w:r>
    </w:p>
    <w:p w:rsidR="00D84623" w:rsidRDefault="00CA2FFB">
      <w:pPr>
        <w:numPr>
          <w:ilvl w:val="0"/>
          <w:numId w:val="1"/>
        </w:numPr>
        <w:rPr>
          <w:rFonts w:ascii="微软雅黑" w:eastAsia="微软雅黑" w:hAnsi="微软雅黑"/>
          <w:sz w:val="24"/>
        </w:rPr>
      </w:pPr>
      <w:r>
        <w:rPr>
          <w:rFonts w:ascii="微软雅黑" w:eastAsia="微软雅黑" w:hAnsi="微软雅黑" w:hint="eastAsia"/>
          <w:b/>
          <w:color w:val="FF0000"/>
          <w:sz w:val="24"/>
        </w:rPr>
        <w:t>年底双薪</w:t>
      </w:r>
      <w:r>
        <w:rPr>
          <w:rFonts w:ascii="微软雅黑" w:eastAsia="微软雅黑" w:hAnsi="微软雅黑" w:hint="eastAsia"/>
          <w:sz w:val="24"/>
        </w:rPr>
        <w:t>，节日礼金及防暑降温费；</w:t>
      </w:r>
    </w:p>
    <w:p w:rsidR="00D84623" w:rsidRDefault="00CA2FFB">
      <w:pPr>
        <w:numPr>
          <w:ilvl w:val="0"/>
          <w:numId w:val="1"/>
        </w:numPr>
        <w:rPr>
          <w:rFonts w:ascii="微软雅黑" w:eastAsia="微软雅黑" w:hAnsi="微软雅黑"/>
          <w:sz w:val="24"/>
        </w:rPr>
      </w:pPr>
      <w:r>
        <w:rPr>
          <w:rFonts w:ascii="微软雅黑" w:eastAsia="微软雅黑" w:hAnsi="微软雅黑" w:hint="eastAsia"/>
          <w:sz w:val="24"/>
        </w:rPr>
        <w:t>签订正式劳动合同，缴纳</w:t>
      </w:r>
      <w:r>
        <w:rPr>
          <w:rFonts w:ascii="微软雅黑" w:eastAsia="微软雅黑" w:hAnsi="微软雅黑" w:hint="eastAsia"/>
          <w:b/>
          <w:color w:val="FF0000"/>
          <w:sz w:val="24"/>
        </w:rPr>
        <w:t>社会保险（五险）、公积金、商业补充医疗保险</w:t>
      </w:r>
      <w:r>
        <w:rPr>
          <w:rFonts w:ascii="微软雅黑" w:eastAsia="微软雅黑" w:hAnsi="微软雅黑" w:hint="eastAsia"/>
          <w:sz w:val="24"/>
        </w:rPr>
        <w:t>；</w:t>
      </w:r>
    </w:p>
    <w:p w:rsidR="00D84623" w:rsidRDefault="0089339A">
      <w:pPr>
        <w:numPr>
          <w:ilvl w:val="0"/>
          <w:numId w:val="1"/>
        </w:numPr>
        <w:rPr>
          <w:rFonts w:ascii="微软雅黑" w:eastAsia="微软雅黑" w:hAnsi="微软雅黑"/>
          <w:sz w:val="24"/>
        </w:rPr>
      </w:pPr>
      <w:r>
        <w:rPr>
          <w:rFonts w:ascii="微软雅黑" w:eastAsia="微软雅黑" w:hAnsi="微软雅黑"/>
          <w:sz w:val="24"/>
        </w:rPr>
        <w:t>技术</w:t>
      </w:r>
      <w:r w:rsidR="00CA2FFB">
        <w:rPr>
          <w:rFonts w:ascii="微软雅黑" w:eastAsia="微软雅黑" w:hAnsi="微软雅黑"/>
          <w:sz w:val="24"/>
        </w:rPr>
        <w:t>+管理</w:t>
      </w:r>
      <w:proofErr w:type="gramStart"/>
      <w:r w:rsidR="00CA2FFB">
        <w:rPr>
          <w:rFonts w:ascii="微软雅黑" w:eastAsia="微软雅黑" w:hAnsi="微软雅黑"/>
          <w:sz w:val="24"/>
        </w:rPr>
        <w:t>双职业</w:t>
      </w:r>
      <w:proofErr w:type="gramEnd"/>
      <w:r w:rsidR="00CA2FFB">
        <w:rPr>
          <w:rFonts w:ascii="微软雅黑" w:eastAsia="微软雅黑" w:hAnsi="微软雅黑"/>
          <w:sz w:val="24"/>
        </w:rPr>
        <w:t>发展通道；</w:t>
      </w:r>
    </w:p>
    <w:p w:rsidR="00D84623" w:rsidRDefault="00CA2FFB">
      <w:pPr>
        <w:numPr>
          <w:ilvl w:val="0"/>
          <w:numId w:val="1"/>
        </w:numPr>
        <w:rPr>
          <w:rFonts w:ascii="微软雅黑" w:eastAsia="微软雅黑" w:hAnsi="微软雅黑"/>
          <w:sz w:val="24"/>
        </w:rPr>
      </w:pPr>
      <w:r>
        <w:rPr>
          <w:rFonts w:ascii="微软雅黑" w:eastAsia="微软雅黑" w:hAnsi="微软雅黑" w:hint="eastAsia"/>
          <w:sz w:val="24"/>
        </w:rPr>
        <w:t>为符合要求的员工办理“</w:t>
      </w:r>
      <w:r>
        <w:rPr>
          <w:rFonts w:ascii="微软雅黑" w:eastAsia="微软雅黑" w:hAnsi="微软雅黑" w:hint="eastAsia"/>
          <w:b/>
          <w:color w:val="FF0000"/>
          <w:sz w:val="24"/>
        </w:rPr>
        <w:t>应届生落户</w:t>
      </w:r>
      <w:r>
        <w:rPr>
          <w:rFonts w:ascii="微软雅黑" w:eastAsia="微软雅黑" w:hAnsi="微软雅黑" w:hint="eastAsia"/>
          <w:sz w:val="24"/>
        </w:rPr>
        <w:t>”</w:t>
      </w:r>
      <w:r>
        <w:rPr>
          <w:rFonts w:ascii="微软雅黑" w:eastAsia="微软雅黑" w:hAnsi="微软雅黑" w:hint="eastAsia"/>
          <w:bCs/>
          <w:sz w:val="24"/>
        </w:rPr>
        <w:t>，</w:t>
      </w:r>
      <w:r>
        <w:rPr>
          <w:rFonts w:ascii="微软雅黑" w:eastAsia="微软雅黑" w:hAnsi="微软雅黑" w:hint="eastAsia"/>
          <w:sz w:val="24"/>
        </w:rPr>
        <w:t>“</w:t>
      </w:r>
      <w:r>
        <w:rPr>
          <w:rFonts w:ascii="微软雅黑" w:eastAsia="微软雅黑" w:hAnsi="微软雅黑" w:hint="eastAsia"/>
          <w:b/>
          <w:color w:val="FF0000"/>
          <w:sz w:val="24"/>
        </w:rPr>
        <w:t>北京市工作居住证</w:t>
      </w:r>
      <w:r>
        <w:rPr>
          <w:rFonts w:ascii="微软雅黑" w:eastAsia="微软雅黑" w:hAnsi="微软雅黑" w:hint="eastAsia"/>
          <w:sz w:val="24"/>
        </w:rPr>
        <w:t>”，“人才引进”</w:t>
      </w:r>
      <w:r>
        <w:rPr>
          <w:rFonts w:ascii="微软雅黑" w:eastAsia="微软雅黑" w:hAnsi="微软雅黑"/>
          <w:sz w:val="24"/>
        </w:rPr>
        <w:t>；</w:t>
      </w:r>
    </w:p>
    <w:p w:rsidR="00D84623" w:rsidRDefault="009C7A9E">
      <w:pPr>
        <w:numPr>
          <w:ilvl w:val="0"/>
          <w:numId w:val="1"/>
        </w:numPr>
        <w:rPr>
          <w:rFonts w:ascii="微软雅黑" w:eastAsia="微软雅黑" w:hAnsi="微软雅黑"/>
          <w:sz w:val="24"/>
        </w:rPr>
      </w:pPr>
      <w:r>
        <w:rPr>
          <w:rFonts w:ascii="微软雅黑" w:eastAsia="微软雅黑" w:hAnsi="微软雅黑"/>
          <w:sz w:val="24"/>
        </w:rPr>
        <w:t>羽毛球、游泳、健身、篮球、乒乓球等</w:t>
      </w:r>
      <w:r w:rsidR="00CA2FFB">
        <w:rPr>
          <w:rFonts w:ascii="微软雅黑" w:eastAsia="微软雅黑" w:hAnsi="微软雅黑"/>
          <w:sz w:val="24"/>
        </w:rPr>
        <w:t>丰富多彩的工会活动。</w:t>
      </w:r>
    </w:p>
    <w:p w:rsidR="00D84623" w:rsidRDefault="00CA2FFB">
      <w:pPr>
        <w:rPr>
          <w:rFonts w:ascii="微软雅黑" w:eastAsia="微软雅黑" w:hAnsi="微软雅黑"/>
          <w:b/>
          <w:sz w:val="24"/>
          <w:u w:val="single"/>
        </w:rPr>
      </w:pPr>
      <w:r>
        <w:rPr>
          <w:rFonts w:ascii="微软雅黑" w:eastAsia="微软雅黑" w:hAnsi="微软雅黑" w:hint="eastAsia"/>
          <w:b/>
          <w:sz w:val="24"/>
          <w:u w:val="single"/>
        </w:rPr>
        <w:t>联系方式：</w:t>
      </w:r>
    </w:p>
    <w:p w:rsidR="00D84623" w:rsidRDefault="00CA2FFB">
      <w:pPr>
        <w:rPr>
          <w:rFonts w:ascii="微软雅黑" w:eastAsia="微软雅黑" w:hAnsi="微软雅黑"/>
          <w:sz w:val="24"/>
        </w:rPr>
      </w:pPr>
      <w:r>
        <w:rPr>
          <w:rFonts w:ascii="微软雅黑" w:eastAsia="微软雅黑" w:hAnsi="微软雅黑" w:hint="eastAsia"/>
          <w:sz w:val="24"/>
        </w:rPr>
        <w:t>公司网址：</w:t>
      </w:r>
      <w:hyperlink r:id="rId11" w:history="1">
        <w:r>
          <w:rPr>
            <w:rStyle w:val="a7"/>
            <w:rFonts w:ascii="微软雅黑" w:eastAsia="微软雅黑" w:hAnsi="微软雅黑"/>
            <w:sz w:val="24"/>
          </w:rPr>
          <w:t>www.kawin.com.cn</w:t>
        </w:r>
      </w:hyperlink>
    </w:p>
    <w:p w:rsidR="00D84623" w:rsidRDefault="00CA2FFB">
      <w:pPr>
        <w:rPr>
          <w:rFonts w:ascii="微软雅黑" w:eastAsia="微软雅黑" w:hAnsi="微软雅黑"/>
          <w:sz w:val="24"/>
        </w:rPr>
      </w:pPr>
      <w:r>
        <w:rPr>
          <w:rFonts w:ascii="微软雅黑" w:eastAsia="微软雅黑" w:hAnsi="微软雅黑" w:hint="eastAsia"/>
          <w:sz w:val="24"/>
        </w:rPr>
        <w:t>联系电话：</w:t>
      </w:r>
      <w:r w:rsidR="00D473C9">
        <w:rPr>
          <w:rFonts w:ascii="微软雅黑" w:eastAsia="微软雅黑" w:hAnsi="微软雅黑" w:hint="eastAsia"/>
          <w:sz w:val="24"/>
        </w:rPr>
        <w:t>010-87120</w:t>
      </w:r>
      <w:r w:rsidR="00D473C9">
        <w:rPr>
          <w:rFonts w:ascii="微软雅黑" w:eastAsia="微软雅黑" w:hAnsi="微软雅黑"/>
          <w:sz w:val="24"/>
        </w:rPr>
        <w:t>987</w:t>
      </w:r>
    </w:p>
    <w:p w:rsidR="00D84623" w:rsidRDefault="00CA2FFB">
      <w:pPr>
        <w:rPr>
          <w:rFonts w:ascii="微软雅黑" w:eastAsia="微软雅黑" w:hAnsi="微软雅黑"/>
          <w:sz w:val="24"/>
        </w:rPr>
      </w:pPr>
      <w:proofErr w:type="gramStart"/>
      <w:r>
        <w:rPr>
          <w:rFonts w:ascii="微软雅黑" w:eastAsia="微软雅黑" w:hAnsi="微软雅黑" w:hint="eastAsia"/>
          <w:sz w:val="24"/>
        </w:rPr>
        <w:t>邮</w:t>
      </w:r>
      <w:proofErr w:type="gramEnd"/>
      <w:r>
        <w:rPr>
          <w:rFonts w:ascii="微软雅黑" w:eastAsia="微软雅黑" w:hAnsi="微软雅黑" w:hint="eastAsia"/>
          <w:sz w:val="24"/>
        </w:rPr>
        <w:t xml:space="preserve">    箱：</w:t>
      </w:r>
      <w:r w:rsidR="00D473C9">
        <w:rPr>
          <w:rStyle w:val="a7"/>
          <w:rFonts w:ascii="微软雅黑" w:eastAsia="微软雅黑" w:hAnsi="微软雅黑"/>
          <w:sz w:val="24"/>
          <w:szCs w:val="22"/>
        </w:rPr>
        <w:t>zhangjinhao</w:t>
      </w:r>
      <w:hyperlink r:id="rId12" w:history="1">
        <w:r>
          <w:rPr>
            <w:rStyle w:val="a7"/>
            <w:rFonts w:ascii="微软雅黑" w:eastAsia="微软雅黑" w:hAnsi="微软雅黑" w:hint="eastAsia"/>
            <w:sz w:val="24"/>
            <w:szCs w:val="22"/>
          </w:rPr>
          <w:t>@ka</w:t>
        </w:r>
        <w:r w:rsidRPr="00560EC1">
          <w:rPr>
            <w:rStyle w:val="a7"/>
            <w:rFonts w:ascii="微软雅黑" w:eastAsia="微软雅黑" w:hAnsi="微软雅黑" w:hint="eastAsia"/>
            <w:sz w:val="24"/>
            <w:szCs w:val="22"/>
          </w:rPr>
          <w:t>win.com.cn</w:t>
        </w:r>
      </w:hyperlink>
    </w:p>
    <w:p w:rsidR="00D84623" w:rsidRDefault="00CA2FFB">
      <w:pPr>
        <w:rPr>
          <w:rFonts w:ascii="微软雅黑" w:eastAsia="微软雅黑" w:hAnsi="微软雅黑"/>
          <w:sz w:val="24"/>
        </w:rPr>
      </w:pPr>
      <w:r>
        <w:rPr>
          <w:rFonts w:ascii="微软雅黑" w:eastAsia="微软雅黑" w:hAnsi="微软雅黑" w:hint="eastAsia"/>
          <w:sz w:val="24"/>
        </w:rPr>
        <w:t>公司地址：北京市亦庄经济技术开发区荣京东街6号</w:t>
      </w:r>
    </w:p>
    <w:p w:rsidR="00523484" w:rsidRDefault="00523484">
      <w:pPr>
        <w:rPr>
          <w:rFonts w:ascii="微软雅黑" w:eastAsia="微软雅黑" w:hAnsi="微软雅黑"/>
          <w:sz w:val="24"/>
        </w:rPr>
      </w:pPr>
    </w:p>
    <w:p w:rsidR="00523484" w:rsidRDefault="00523484">
      <w:pPr>
        <w:rPr>
          <w:rFonts w:ascii="微软雅黑" w:eastAsia="微软雅黑" w:hAnsi="微软雅黑"/>
          <w:sz w:val="24"/>
        </w:rPr>
      </w:pPr>
    </w:p>
    <w:p w:rsidR="00523484" w:rsidRDefault="00523484">
      <w:pPr>
        <w:rPr>
          <w:rFonts w:ascii="微软雅黑" w:eastAsia="微软雅黑" w:hAnsi="微软雅黑" w:hint="eastAsia"/>
          <w:sz w:val="24"/>
        </w:rPr>
      </w:pPr>
    </w:p>
    <w:p w:rsidR="00D84623" w:rsidRDefault="00D84623">
      <w:pPr>
        <w:rPr>
          <w:rFonts w:ascii="微软雅黑" w:eastAsia="微软雅黑" w:hAnsi="微软雅黑"/>
          <w:sz w:val="24"/>
        </w:rPr>
      </w:pPr>
    </w:p>
    <w:p w:rsidR="00D84623" w:rsidRDefault="00CA2FFB">
      <w:pPr>
        <w:jc w:val="right"/>
        <w:rPr>
          <w:rFonts w:ascii="微软雅黑" w:eastAsia="微软雅黑" w:hAnsi="微软雅黑"/>
          <w:sz w:val="24"/>
        </w:rPr>
      </w:pPr>
      <w:r>
        <w:rPr>
          <w:rFonts w:ascii="微软雅黑" w:eastAsia="微软雅黑" w:hAnsi="微软雅黑"/>
          <w:noProof/>
          <w:sz w:val="24"/>
        </w:rPr>
        <w:drawing>
          <wp:inline distT="0" distB="0" distL="0" distR="0">
            <wp:extent cx="2362200" cy="387350"/>
            <wp:effectExtent l="0" t="0" r="0" b="0"/>
            <wp:docPr id="4" name="图片 1" descr="名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名字"/>
                    <pic:cNvPicPr>
                      <a:picLocks noChangeAspect="1" noChangeArrowheads="1"/>
                    </pic:cNvPicPr>
                  </pic:nvPicPr>
                  <pic:blipFill>
                    <a:blip r:embed="rId13" cstate="print"/>
                    <a:srcRect/>
                    <a:stretch>
                      <a:fillRect/>
                    </a:stretch>
                  </pic:blipFill>
                  <pic:spPr>
                    <a:xfrm>
                      <a:off x="0" y="0"/>
                      <a:ext cx="2400790" cy="394160"/>
                    </a:xfrm>
                    <a:prstGeom prst="rect">
                      <a:avLst/>
                    </a:prstGeom>
                    <a:noFill/>
                    <a:ln w="9525">
                      <a:noFill/>
                      <a:miter lim="800000"/>
                      <a:headEnd/>
                      <a:tailEnd/>
                    </a:ln>
                  </pic:spPr>
                </pic:pic>
              </a:graphicData>
            </a:graphic>
          </wp:inline>
        </w:drawing>
      </w:r>
    </w:p>
    <w:sectPr w:rsidR="00D84623">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C02" w:rsidRDefault="000C6C02">
      <w:r>
        <w:separator/>
      </w:r>
    </w:p>
  </w:endnote>
  <w:endnote w:type="continuationSeparator" w:id="0">
    <w:p w:rsidR="000C6C02" w:rsidRDefault="000C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C02" w:rsidRDefault="000C6C02">
      <w:r>
        <w:separator/>
      </w:r>
    </w:p>
  </w:footnote>
  <w:footnote w:type="continuationSeparator" w:id="0">
    <w:p w:rsidR="000C6C02" w:rsidRDefault="000C6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623" w:rsidRDefault="00CA2FFB">
    <w:pPr>
      <w:pStyle w:val="a5"/>
      <w:jc w:val="both"/>
    </w:pPr>
    <w:r>
      <w:rPr>
        <w:noProof/>
      </w:rPr>
      <w:drawing>
        <wp:inline distT="0" distB="0" distL="0" distR="0">
          <wp:extent cx="1543050" cy="333375"/>
          <wp:effectExtent l="0" t="0" r="0" b="0"/>
          <wp:docPr id="1" name="图片 1" descr="凯因新LOGO设计-定稿组合09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凯因新LOGO设计-定稿组合0906-03"/>
                  <pic:cNvPicPr>
                    <a:picLocks noChangeAspect="1" noChangeArrowheads="1"/>
                  </pic:cNvPicPr>
                </pic:nvPicPr>
                <pic:blipFill>
                  <a:blip r:embed="rId1"/>
                  <a:srcRect/>
                  <a:stretch>
                    <a:fillRect/>
                  </a:stretch>
                </pic:blipFill>
                <pic:spPr>
                  <a:xfrm>
                    <a:off x="0" y="0"/>
                    <a:ext cx="1543050" cy="3333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340DF"/>
    <w:multiLevelType w:val="multilevel"/>
    <w:tmpl w:val="0BD340D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7E2E0C39"/>
    <w:multiLevelType w:val="hybridMultilevel"/>
    <w:tmpl w:val="CF742FBE"/>
    <w:lvl w:ilvl="0" w:tplc="C02E3E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5C7"/>
    <w:rsid w:val="000040BF"/>
    <w:rsid w:val="00015A11"/>
    <w:rsid w:val="000252AF"/>
    <w:rsid w:val="0002639A"/>
    <w:rsid w:val="00051EDA"/>
    <w:rsid w:val="00084017"/>
    <w:rsid w:val="00086A20"/>
    <w:rsid w:val="00096DC8"/>
    <w:rsid w:val="00097E42"/>
    <w:rsid w:val="000A31F4"/>
    <w:rsid w:val="000A47A2"/>
    <w:rsid w:val="000C6C02"/>
    <w:rsid w:val="000F47E6"/>
    <w:rsid w:val="00102692"/>
    <w:rsid w:val="00127147"/>
    <w:rsid w:val="00171BCF"/>
    <w:rsid w:val="00173274"/>
    <w:rsid w:val="001743F2"/>
    <w:rsid w:val="001B6E53"/>
    <w:rsid w:val="001D72C1"/>
    <w:rsid w:val="0021537F"/>
    <w:rsid w:val="00246BA9"/>
    <w:rsid w:val="0027114C"/>
    <w:rsid w:val="002715B2"/>
    <w:rsid w:val="0028274A"/>
    <w:rsid w:val="00284E4C"/>
    <w:rsid w:val="002D6100"/>
    <w:rsid w:val="002E267B"/>
    <w:rsid w:val="002E66D1"/>
    <w:rsid w:val="00312C0F"/>
    <w:rsid w:val="00315ECA"/>
    <w:rsid w:val="00321053"/>
    <w:rsid w:val="003210A2"/>
    <w:rsid w:val="003254C4"/>
    <w:rsid w:val="00346D32"/>
    <w:rsid w:val="00354032"/>
    <w:rsid w:val="0035688D"/>
    <w:rsid w:val="00364EFE"/>
    <w:rsid w:val="00392F96"/>
    <w:rsid w:val="00395D22"/>
    <w:rsid w:val="00397DB4"/>
    <w:rsid w:val="003A785D"/>
    <w:rsid w:val="003E10FC"/>
    <w:rsid w:val="003E159F"/>
    <w:rsid w:val="003E23AF"/>
    <w:rsid w:val="00415722"/>
    <w:rsid w:val="00417122"/>
    <w:rsid w:val="004233AD"/>
    <w:rsid w:val="00426E7D"/>
    <w:rsid w:val="004461ED"/>
    <w:rsid w:val="004520B8"/>
    <w:rsid w:val="00467A07"/>
    <w:rsid w:val="00472694"/>
    <w:rsid w:val="00492F83"/>
    <w:rsid w:val="004A2709"/>
    <w:rsid w:val="004A5317"/>
    <w:rsid w:val="004C5B7B"/>
    <w:rsid w:val="004D6D84"/>
    <w:rsid w:val="004F1C09"/>
    <w:rsid w:val="004F508E"/>
    <w:rsid w:val="00510F1B"/>
    <w:rsid w:val="00520908"/>
    <w:rsid w:val="00522E8B"/>
    <w:rsid w:val="00523484"/>
    <w:rsid w:val="005522C3"/>
    <w:rsid w:val="005556D5"/>
    <w:rsid w:val="00560EC1"/>
    <w:rsid w:val="00563ACE"/>
    <w:rsid w:val="005832DD"/>
    <w:rsid w:val="005B151F"/>
    <w:rsid w:val="005E4209"/>
    <w:rsid w:val="00613F8B"/>
    <w:rsid w:val="00627573"/>
    <w:rsid w:val="0065132D"/>
    <w:rsid w:val="00656E0A"/>
    <w:rsid w:val="006639B2"/>
    <w:rsid w:val="00666752"/>
    <w:rsid w:val="00685358"/>
    <w:rsid w:val="006B1978"/>
    <w:rsid w:val="006D07C8"/>
    <w:rsid w:val="006D1634"/>
    <w:rsid w:val="006D68A8"/>
    <w:rsid w:val="006F4CBC"/>
    <w:rsid w:val="00762E6A"/>
    <w:rsid w:val="007644D3"/>
    <w:rsid w:val="00773FD9"/>
    <w:rsid w:val="007A7CC2"/>
    <w:rsid w:val="007B3ADF"/>
    <w:rsid w:val="007B3D4A"/>
    <w:rsid w:val="007C1FEB"/>
    <w:rsid w:val="007F04D3"/>
    <w:rsid w:val="007F6345"/>
    <w:rsid w:val="00826217"/>
    <w:rsid w:val="008266A6"/>
    <w:rsid w:val="00826D40"/>
    <w:rsid w:val="00855EAD"/>
    <w:rsid w:val="00881624"/>
    <w:rsid w:val="008849F0"/>
    <w:rsid w:val="00886A76"/>
    <w:rsid w:val="0089339A"/>
    <w:rsid w:val="008A0587"/>
    <w:rsid w:val="009366AA"/>
    <w:rsid w:val="009542E8"/>
    <w:rsid w:val="00966741"/>
    <w:rsid w:val="009850B1"/>
    <w:rsid w:val="009A5CCA"/>
    <w:rsid w:val="009C7A9E"/>
    <w:rsid w:val="009D4793"/>
    <w:rsid w:val="009F2E0C"/>
    <w:rsid w:val="00A250C2"/>
    <w:rsid w:val="00A43780"/>
    <w:rsid w:val="00A43AC0"/>
    <w:rsid w:val="00A75452"/>
    <w:rsid w:val="00A760EB"/>
    <w:rsid w:val="00A95302"/>
    <w:rsid w:val="00AA6F63"/>
    <w:rsid w:val="00AB1959"/>
    <w:rsid w:val="00AB2133"/>
    <w:rsid w:val="00AB76F4"/>
    <w:rsid w:val="00B003FE"/>
    <w:rsid w:val="00B12151"/>
    <w:rsid w:val="00B138AF"/>
    <w:rsid w:val="00B13C45"/>
    <w:rsid w:val="00B20FFA"/>
    <w:rsid w:val="00B250EA"/>
    <w:rsid w:val="00B44C19"/>
    <w:rsid w:val="00B64F26"/>
    <w:rsid w:val="00B96FF1"/>
    <w:rsid w:val="00BA6390"/>
    <w:rsid w:val="00BB0701"/>
    <w:rsid w:val="00BB138C"/>
    <w:rsid w:val="00BB66BF"/>
    <w:rsid w:val="00BC35C7"/>
    <w:rsid w:val="00BD1091"/>
    <w:rsid w:val="00BE55BD"/>
    <w:rsid w:val="00BF1469"/>
    <w:rsid w:val="00C1502B"/>
    <w:rsid w:val="00C417FB"/>
    <w:rsid w:val="00C521D3"/>
    <w:rsid w:val="00C53405"/>
    <w:rsid w:val="00C656FA"/>
    <w:rsid w:val="00C91FE5"/>
    <w:rsid w:val="00C92FEB"/>
    <w:rsid w:val="00CA0202"/>
    <w:rsid w:val="00CA2FFB"/>
    <w:rsid w:val="00CA51BC"/>
    <w:rsid w:val="00CD1454"/>
    <w:rsid w:val="00CF7690"/>
    <w:rsid w:val="00D01555"/>
    <w:rsid w:val="00D02170"/>
    <w:rsid w:val="00D317BC"/>
    <w:rsid w:val="00D473C9"/>
    <w:rsid w:val="00D5649C"/>
    <w:rsid w:val="00D76E64"/>
    <w:rsid w:val="00D823A9"/>
    <w:rsid w:val="00D84623"/>
    <w:rsid w:val="00DA5132"/>
    <w:rsid w:val="00DA5242"/>
    <w:rsid w:val="00DC0DDE"/>
    <w:rsid w:val="00DD3496"/>
    <w:rsid w:val="00DD3AC6"/>
    <w:rsid w:val="00E214D8"/>
    <w:rsid w:val="00E23CF7"/>
    <w:rsid w:val="00E50D67"/>
    <w:rsid w:val="00EC0866"/>
    <w:rsid w:val="00EC129B"/>
    <w:rsid w:val="00EE492A"/>
    <w:rsid w:val="00EE69AB"/>
    <w:rsid w:val="00EE7967"/>
    <w:rsid w:val="00EE7A2B"/>
    <w:rsid w:val="00EF214E"/>
    <w:rsid w:val="00F23232"/>
    <w:rsid w:val="00F4773F"/>
    <w:rsid w:val="00F71FB1"/>
    <w:rsid w:val="00F80B44"/>
    <w:rsid w:val="00FA1FE1"/>
    <w:rsid w:val="00FA40B7"/>
    <w:rsid w:val="00FA7D53"/>
    <w:rsid w:val="00FC3C82"/>
    <w:rsid w:val="00FD1B74"/>
    <w:rsid w:val="00FD384C"/>
    <w:rsid w:val="00FE76D2"/>
    <w:rsid w:val="34056ED7"/>
    <w:rsid w:val="61100BD6"/>
    <w:rsid w:val="6EBD7566"/>
    <w:rsid w:val="770C5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F87D53-F6A2-4C1D-B9A1-56838CF6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rPr>
      <w:color w:val="0000FF"/>
      <w:u w:val="singl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 w:type="paragraph" w:customStyle="1" w:styleId="Default">
    <w:name w:val="Default"/>
    <w:pPr>
      <w:widowControl w:val="0"/>
      <w:autoSpaceDE w:val="0"/>
      <w:autoSpaceDN w:val="0"/>
      <w:adjustRightInd w:val="0"/>
    </w:pPr>
    <w:rPr>
      <w:rFonts w:ascii="微软雅黑" w:eastAsia="微软雅黑" w:cs="微软雅黑"/>
      <w:color w:val="000000"/>
      <w:sz w:val="24"/>
      <w:szCs w:val="24"/>
    </w:rPr>
  </w:style>
  <w:style w:type="paragraph" w:styleId="a8">
    <w:name w:val="Normal (Web)"/>
    <w:basedOn w:val="a"/>
    <w:uiPriority w:val="99"/>
    <w:unhideWhenUsed/>
    <w:rsid w:val="009C7A9E"/>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99"/>
    <w:rsid w:val="00CD14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084179">
      <w:bodyDiv w:val="1"/>
      <w:marLeft w:val="0"/>
      <w:marRight w:val="0"/>
      <w:marTop w:val="0"/>
      <w:marBottom w:val="0"/>
      <w:divBdr>
        <w:top w:val="none" w:sz="0" w:space="0" w:color="auto"/>
        <w:left w:val="none" w:sz="0" w:space="0" w:color="auto"/>
        <w:bottom w:val="none" w:sz="0" w:space="0" w:color="auto"/>
        <w:right w:val="none" w:sz="0" w:space="0" w:color="auto"/>
      </w:divBdr>
    </w:div>
    <w:div w:id="1541044712">
      <w:bodyDiv w:val="1"/>
      <w:marLeft w:val="0"/>
      <w:marRight w:val="0"/>
      <w:marTop w:val="0"/>
      <w:marBottom w:val="0"/>
      <w:divBdr>
        <w:top w:val="none" w:sz="0" w:space="0" w:color="auto"/>
        <w:left w:val="none" w:sz="0" w:space="0" w:color="auto"/>
        <w:bottom w:val="none" w:sz="0" w:space="0" w:color="auto"/>
        <w:right w:val="none" w:sz="0" w:space="0" w:color="auto"/>
      </w:divBdr>
    </w:div>
    <w:div w:id="1919442937">
      <w:bodyDiv w:val="1"/>
      <w:marLeft w:val="0"/>
      <w:marRight w:val="0"/>
      <w:marTop w:val="0"/>
      <w:marBottom w:val="0"/>
      <w:divBdr>
        <w:top w:val="none" w:sz="0" w:space="0" w:color="auto"/>
        <w:left w:val="none" w:sz="0" w:space="0" w:color="auto"/>
        <w:bottom w:val="none" w:sz="0" w:space="0" w:color="auto"/>
        <w:right w:val="none" w:sz="0" w:space="0" w:color="auto"/>
      </w:divBdr>
    </w:div>
    <w:div w:id="2045404179">
      <w:bodyDiv w:val="1"/>
      <w:marLeft w:val="0"/>
      <w:marRight w:val="0"/>
      <w:marTop w:val="0"/>
      <w:marBottom w:val="0"/>
      <w:divBdr>
        <w:top w:val="none" w:sz="0" w:space="0" w:color="auto"/>
        <w:left w:val="none" w:sz="0" w:space="0" w:color="auto"/>
        <w:bottom w:val="none" w:sz="0" w:space="0" w:color="auto"/>
        <w:right w:val="none" w:sz="0" w:space="0" w:color="auto"/>
      </w:divBdr>
      <w:divsChild>
        <w:div w:id="845286977">
          <w:marLeft w:val="0"/>
          <w:marRight w:val="0"/>
          <w:marTop w:val="0"/>
          <w:marBottom w:val="0"/>
          <w:divBdr>
            <w:top w:val="none" w:sz="0" w:space="0" w:color="auto"/>
            <w:left w:val="none" w:sz="0" w:space="0" w:color="auto"/>
            <w:bottom w:val="none" w:sz="0" w:space="0" w:color="auto"/>
            <w:right w:val="none" w:sz="0" w:space="0" w:color="auto"/>
          </w:divBdr>
          <w:divsChild>
            <w:div w:id="892277752">
              <w:marLeft w:val="0"/>
              <w:marRight w:val="0"/>
              <w:marTop w:val="0"/>
              <w:marBottom w:val="0"/>
              <w:divBdr>
                <w:top w:val="none" w:sz="0" w:space="0" w:color="auto"/>
                <w:left w:val="none" w:sz="0" w:space="0" w:color="auto"/>
                <w:bottom w:val="none" w:sz="0" w:space="0" w:color="auto"/>
                <w:right w:val="none" w:sz="0" w:space="0" w:color="auto"/>
              </w:divBdr>
            </w:div>
            <w:div w:id="698094238">
              <w:marLeft w:val="0"/>
              <w:marRight w:val="0"/>
              <w:marTop w:val="0"/>
              <w:marBottom w:val="0"/>
              <w:divBdr>
                <w:top w:val="none" w:sz="0" w:space="0" w:color="auto"/>
                <w:left w:val="none" w:sz="0" w:space="0" w:color="auto"/>
                <w:bottom w:val="none" w:sz="0" w:space="0" w:color="auto"/>
                <w:right w:val="none" w:sz="0" w:space="0" w:color="auto"/>
              </w:divBdr>
            </w:div>
          </w:divsChild>
        </w:div>
        <w:div w:id="2000691983">
          <w:marLeft w:val="0"/>
          <w:marRight w:val="0"/>
          <w:marTop w:val="0"/>
          <w:marBottom w:val="0"/>
          <w:divBdr>
            <w:top w:val="none" w:sz="0" w:space="0" w:color="auto"/>
            <w:left w:val="none" w:sz="0" w:space="0" w:color="auto"/>
            <w:bottom w:val="none" w:sz="0" w:space="0" w:color="auto"/>
            <w:right w:val="none" w:sz="0" w:space="0" w:color="auto"/>
          </w:divBdr>
          <w:divsChild>
            <w:div w:id="1555189864">
              <w:marLeft w:val="0"/>
              <w:marRight w:val="0"/>
              <w:marTop w:val="0"/>
              <w:marBottom w:val="0"/>
              <w:divBdr>
                <w:top w:val="none" w:sz="0" w:space="0" w:color="auto"/>
                <w:left w:val="none" w:sz="0" w:space="0" w:color="auto"/>
                <w:bottom w:val="none" w:sz="0" w:space="0" w:color="auto"/>
                <w:right w:val="none" w:sz="0" w:space="0" w:color="auto"/>
              </w:divBdr>
            </w:div>
            <w:div w:id="1104038900">
              <w:marLeft w:val="0"/>
              <w:marRight w:val="0"/>
              <w:marTop w:val="0"/>
              <w:marBottom w:val="0"/>
              <w:divBdr>
                <w:top w:val="none" w:sz="0" w:space="0" w:color="auto"/>
                <w:left w:val="none" w:sz="0" w:space="0" w:color="auto"/>
                <w:bottom w:val="none" w:sz="0" w:space="0" w:color="auto"/>
                <w:right w:val="none" w:sz="0" w:space="0" w:color="auto"/>
              </w:divBdr>
            </w:div>
          </w:divsChild>
        </w:div>
        <w:div w:id="106392748">
          <w:marLeft w:val="0"/>
          <w:marRight w:val="0"/>
          <w:marTop w:val="0"/>
          <w:marBottom w:val="0"/>
          <w:divBdr>
            <w:top w:val="none" w:sz="0" w:space="0" w:color="auto"/>
            <w:left w:val="none" w:sz="0" w:space="0" w:color="auto"/>
            <w:bottom w:val="none" w:sz="0" w:space="0" w:color="auto"/>
            <w:right w:val="none" w:sz="0" w:space="0" w:color="auto"/>
          </w:divBdr>
          <w:divsChild>
            <w:div w:id="129058189">
              <w:marLeft w:val="0"/>
              <w:marRight w:val="0"/>
              <w:marTop w:val="0"/>
              <w:marBottom w:val="0"/>
              <w:divBdr>
                <w:top w:val="none" w:sz="0" w:space="0" w:color="auto"/>
                <w:left w:val="none" w:sz="0" w:space="0" w:color="auto"/>
                <w:bottom w:val="none" w:sz="0" w:space="0" w:color="auto"/>
                <w:right w:val="none" w:sz="0" w:space="0" w:color="auto"/>
              </w:divBdr>
            </w:div>
            <w:div w:id="1105535082">
              <w:marLeft w:val="0"/>
              <w:marRight w:val="0"/>
              <w:marTop w:val="0"/>
              <w:marBottom w:val="0"/>
              <w:divBdr>
                <w:top w:val="none" w:sz="0" w:space="0" w:color="auto"/>
                <w:left w:val="none" w:sz="0" w:space="0" w:color="auto"/>
                <w:bottom w:val="none" w:sz="0" w:space="0" w:color="auto"/>
                <w:right w:val="none" w:sz="0" w:space="0" w:color="auto"/>
              </w:divBdr>
            </w:div>
          </w:divsChild>
        </w:div>
        <w:div w:id="1003242533">
          <w:marLeft w:val="0"/>
          <w:marRight w:val="0"/>
          <w:marTop w:val="0"/>
          <w:marBottom w:val="0"/>
          <w:divBdr>
            <w:top w:val="none" w:sz="0" w:space="0" w:color="auto"/>
            <w:left w:val="none" w:sz="0" w:space="0" w:color="auto"/>
            <w:bottom w:val="none" w:sz="0" w:space="0" w:color="auto"/>
            <w:right w:val="none" w:sz="0" w:space="0" w:color="auto"/>
          </w:divBdr>
          <w:divsChild>
            <w:div w:id="822742358">
              <w:marLeft w:val="0"/>
              <w:marRight w:val="0"/>
              <w:marTop w:val="0"/>
              <w:marBottom w:val="0"/>
              <w:divBdr>
                <w:top w:val="none" w:sz="0" w:space="0" w:color="auto"/>
                <w:left w:val="none" w:sz="0" w:space="0" w:color="auto"/>
                <w:bottom w:val="none" w:sz="0" w:space="0" w:color="auto"/>
                <w:right w:val="none" w:sz="0" w:space="0" w:color="auto"/>
              </w:divBdr>
            </w:div>
            <w:div w:id="1953048403">
              <w:marLeft w:val="0"/>
              <w:marRight w:val="0"/>
              <w:marTop w:val="0"/>
              <w:marBottom w:val="0"/>
              <w:divBdr>
                <w:top w:val="none" w:sz="0" w:space="0" w:color="auto"/>
                <w:left w:val="none" w:sz="0" w:space="0" w:color="auto"/>
                <w:bottom w:val="none" w:sz="0" w:space="0" w:color="auto"/>
                <w:right w:val="none" w:sz="0" w:space="0" w:color="auto"/>
              </w:divBdr>
              <w:divsChild>
                <w:div w:id="374621412">
                  <w:marLeft w:val="0"/>
                  <w:marRight w:val="0"/>
                  <w:marTop w:val="0"/>
                  <w:marBottom w:val="0"/>
                  <w:divBdr>
                    <w:top w:val="none" w:sz="0" w:space="0" w:color="auto"/>
                    <w:left w:val="none" w:sz="0" w:space="0" w:color="auto"/>
                    <w:bottom w:val="none" w:sz="0" w:space="0" w:color="auto"/>
                    <w:right w:val="none" w:sz="0" w:space="0" w:color="auto"/>
                  </w:divBdr>
                  <w:divsChild>
                    <w:div w:id="6216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6030">
          <w:marLeft w:val="0"/>
          <w:marRight w:val="0"/>
          <w:marTop w:val="0"/>
          <w:marBottom w:val="0"/>
          <w:divBdr>
            <w:top w:val="none" w:sz="0" w:space="0" w:color="auto"/>
            <w:left w:val="none" w:sz="0" w:space="0" w:color="auto"/>
            <w:bottom w:val="none" w:sz="0" w:space="0" w:color="auto"/>
            <w:right w:val="none" w:sz="0" w:space="0" w:color="auto"/>
          </w:divBdr>
          <w:divsChild>
            <w:div w:id="14787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inmengmeng@kawin.com.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win.com.c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ulas xmlns="http://www.yonyou.com/formula"/>
</file>

<file path=customXml/item2.xml><?xml version="1.0" encoding="utf-8"?>
<dataSourceCollection xmlns="http://www.yonyou.com/datasourc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relations xmlns="http://www.yonyou.com/relation"/>
</file>

<file path=customXml/itemProps1.xml><?xml version="1.0" encoding="utf-8"?>
<ds:datastoreItem xmlns:ds="http://schemas.openxmlformats.org/officeDocument/2006/customXml" ds:itemID="{26084CAA-40F3-4DEE-9C72-C88E56222440}">
  <ds:schemaRefs>
    <ds:schemaRef ds:uri="http://www.yonyou.com/formula"/>
  </ds:schemaRefs>
</ds:datastoreItem>
</file>

<file path=customXml/itemProps2.xml><?xml version="1.0" encoding="utf-8"?>
<ds:datastoreItem xmlns:ds="http://schemas.openxmlformats.org/officeDocument/2006/customXml" ds:itemID="{37BA0D5B-99B1-4374-B24E-1BFF6B3FF44C}">
  <ds:schemaRefs>
    <ds:schemaRef ds:uri="http://www.yonyou.com/datasourc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55C90C-5560-439A-A45B-3BEC8ECA4D2A}">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365</Words>
  <Characters>2083</Characters>
  <Application>Microsoft Office Word</Application>
  <DocSecurity>0</DocSecurity>
  <Lines>17</Lines>
  <Paragraphs>4</Paragraphs>
  <ScaleCrop>false</ScaleCrop>
  <Company>Lenovo</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dc:creator>
  <cp:lastModifiedBy>Microsoft 帐户</cp:lastModifiedBy>
  <cp:revision>19</cp:revision>
  <cp:lastPrinted>2025-03-21T07:49:00Z</cp:lastPrinted>
  <dcterms:created xsi:type="dcterms:W3CDTF">2022-09-20T03:05:00Z</dcterms:created>
  <dcterms:modified xsi:type="dcterms:W3CDTF">2025-03-24T07:39:00Z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69525F2CF4A74C6D8F6A63DF2B968E67</vt:lpwstr>
  </property>
</Properties>
</file>