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国家一流专业建设点</w:t>
      </w:r>
    </w:p>
    <w:p>
      <w:pPr>
        <w:rPr>
          <w:rFonts w:hint="default"/>
          <w:lang w:val="en-US" w:eastAsia="zh-CN"/>
        </w:rPr>
      </w:pPr>
      <w:r>
        <w:rPr>
          <w:rFonts w:hint="eastAsia"/>
          <w:lang w:val="en-US" w:eastAsia="zh-CN"/>
        </w:rPr>
        <w:t xml:space="preserve">江苏省示范马院                                淮阴师范学院马院诚聘英才 </w:t>
      </w:r>
    </w:p>
    <w:p>
      <w:pPr>
        <w:rPr>
          <w:rFonts w:hint="eastAsia"/>
          <w:lang w:val="en-US" w:eastAsia="zh-CN"/>
        </w:rPr>
      </w:pPr>
      <w:r>
        <w:rPr>
          <w:rFonts w:hint="eastAsia"/>
          <w:lang w:val="en-US" w:eastAsia="zh-CN"/>
        </w:rPr>
        <w:t>江苏省重点学科</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淮阴师范学院坐落于风景旖旎、人文荟萃的国家历史文化名城、周恩来总理故乡江苏省淮安市，是一所以教师教育为主要特色，具有硕士学位授予权的江苏省属高等学府。学校先后荣获“全国文明单位”、“省高校先进基层党组织”、“省高校思想政治教育工作先进单位”、“省教育人才工作先进高校”、“省高校教学工作先进单位”和“省高校毕业生就业工作先进集体”等荣誉称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r>
        <w:rPr>
          <w:rFonts w:hint="default" w:ascii="微软雅黑" w:hAnsi="微软雅黑" w:eastAsia="微软雅黑" w:cs="微软雅黑"/>
          <w:i w:val="0"/>
          <w:iCs w:val="0"/>
          <w:caps w:val="0"/>
          <w:color w:val="000000"/>
          <w:spacing w:val="0"/>
          <w:sz w:val="21"/>
          <w:szCs w:val="21"/>
          <w:shd w:val="clear" w:fill="FFFFFF"/>
          <w:lang w:val="en-US" w:eastAsia="zh-CN"/>
        </w:rPr>
        <w:t>马克思主义学院是淮阴师范学院马克思主义理论教学和研究的主要阵地。学院的前身为淮阴师范专科学校政史系和马列主义教研室，2000年合并组建政治系，2009年更名为政治与公共管理学院，201</w:t>
      </w:r>
      <w:r>
        <w:rPr>
          <w:rFonts w:hint="eastAsia" w:ascii="微软雅黑" w:hAnsi="微软雅黑" w:eastAsia="微软雅黑" w:cs="微软雅黑"/>
          <w:i w:val="0"/>
          <w:iCs w:val="0"/>
          <w:caps w:val="0"/>
          <w:color w:val="000000"/>
          <w:spacing w:val="0"/>
          <w:sz w:val="21"/>
          <w:szCs w:val="21"/>
          <w:shd w:val="clear" w:fill="FFFFFF"/>
          <w:lang w:val="en-US" w:eastAsia="zh-CN"/>
        </w:rPr>
        <w:t>1</w:t>
      </w:r>
      <w:r>
        <w:rPr>
          <w:rFonts w:hint="default" w:ascii="微软雅黑" w:hAnsi="微软雅黑" w:eastAsia="微软雅黑" w:cs="微软雅黑"/>
          <w:i w:val="0"/>
          <w:iCs w:val="0"/>
          <w:caps w:val="0"/>
          <w:color w:val="000000"/>
          <w:spacing w:val="0"/>
          <w:sz w:val="21"/>
          <w:szCs w:val="21"/>
          <w:shd w:val="clear" w:fill="FFFFFF"/>
          <w:lang w:val="en-US" w:eastAsia="zh-CN"/>
        </w:rPr>
        <w:t>年成立马克思主义学院。学院下设思想政治教育系、马克思主义基本原理教研部等7个系（部），主要负责思想政治教育（师范）专业教育教学和全校两万余名本科生、硕士生的思想政治理论课教育教学工作。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学院是</w:t>
      </w:r>
      <w:r>
        <w:rPr>
          <w:rFonts w:hint="default" w:ascii="微软雅黑" w:hAnsi="微软雅黑" w:eastAsia="微软雅黑" w:cs="微软雅黑"/>
          <w:i w:val="0"/>
          <w:iCs w:val="0"/>
          <w:caps w:val="0"/>
          <w:color w:val="000000"/>
          <w:spacing w:val="0"/>
          <w:sz w:val="21"/>
          <w:szCs w:val="21"/>
          <w:shd w:val="clear" w:fill="FFFFFF"/>
          <w:lang w:val="en-US" w:eastAsia="zh-CN"/>
        </w:rPr>
        <w:t>江苏省</w:t>
      </w:r>
      <w:r>
        <w:rPr>
          <w:rFonts w:hint="eastAsia" w:ascii="微软雅黑" w:hAnsi="微软雅黑" w:eastAsia="微软雅黑" w:cs="微软雅黑"/>
          <w:i w:val="0"/>
          <w:iCs w:val="0"/>
          <w:caps w:val="0"/>
          <w:color w:val="000000"/>
          <w:spacing w:val="0"/>
          <w:sz w:val="21"/>
          <w:szCs w:val="21"/>
          <w:shd w:val="clear" w:fill="FFFFFF"/>
          <w:lang w:val="en-US" w:eastAsia="zh-CN"/>
        </w:rPr>
        <w:t>高校</w:t>
      </w:r>
      <w:r>
        <w:rPr>
          <w:rFonts w:hint="default" w:ascii="微软雅黑" w:hAnsi="微软雅黑" w:eastAsia="微软雅黑" w:cs="微软雅黑"/>
          <w:i w:val="0"/>
          <w:iCs w:val="0"/>
          <w:caps w:val="0"/>
          <w:color w:val="000000"/>
          <w:spacing w:val="0"/>
          <w:sz w:val="21"/>
          <w:szCs w:val="21"/>
          <w:shd w:val="clear" w:fill="FFFFFF"/>
          <w:lang w:val="en-US" w:eastAsia="zh-CN"/>
        </w:rPr>
        <w:t>示范马克思主义学院</w:t>
      </w:r>
      <w:r>
        <w:rPr>
          <w:rFonts w:hint="eastAsia" w:ascii="微软雅黑" w:hAnsi="微软雅黑" w:eastAsia="微软雅黑" w:cs="微软雅黑"/>
          <w:i w:val="0"/>
          <w:iCs w:val="0"/>
          <w:caps w:val="0"/>
          <w:color w:val="000000"/>
          <w:spacing w:val="0"/>
          <w:sz w:val="21"/>
          <w:szCs w:val="21"/>
          <w:shd w:val="clear" w:fill="FFFFFF"/>
          <w:lang w:val="en-US" w:eastAsia="zh-CN"/>
        </w:rPr>
        <w:t>（连续两轮）</w:t>
      </w:r>
      <w:bookmarkStart w:id="0" w:name="_GoBack"/>
      <w:bookmarkEnd w:id="0"/>
      <w:r>
        <w:rPr>
          <w:rFonts w:hint="eastAsia" w:ascii="微软雅黑" w:hAnsi="微软雅黑" w:eastAsia="微软雅黑" w:cs="微软雅黑"/>
          <w:i w:val="0"/>
          <w:iCs w:val="0"/>
          <w:caps w:val="0"/>
          <w:color w:val="000000"/>
          <w:spacing w:val="0"/>
          <w:sz w:val="21"/>
          <w:szCs w:val="21"/>
          <w:shd w:val="clear" w:fill="FFFFFF"/>
          <w:lang w:val="en-US" w:eastAsia="zh-CN"/>
        </w:rPr>
        <w:t>、江苏省</w:t>
      </w:r>
      <w:r>
        <w:rPr>
          <w:rFonts w:hint="default" w:ascii="微软雅黑" w:hAnsi="微软雅黑" w:eastAsia="微软雅黑" w:cs="微软雅黑"/>
          <w:i w:val="0"/>
          <w:iCs w:val="0"/>
          <w:caps w:val="0"/>
          <w:color w:val="000000"/>
          <w:spacing w:val="0"/>
          <w:sz w:val="21"/>
          <w:szCs w:val="21"/>
          <w:shd w:val="clear" w:fill="FFFFFF"/>
          <w:lang w:val="en-US" w:eastAsia="zh-CN"/>
        </w:rPr>
        <w:t>党建工作标杆院系，马克思主义理论学科是江苏省“十四五”重点学科，“思想政治教育”专业是国家一流专业建设点、江苏省品牌专业</w:t>
      </w:r>
      <w:r>
        <w:rPr>
          <w:rFonts w:hint="eastAsia" w:ascii="微软雅黑" w:hAnsi="微软雅黑" w:eastAsia="微软雅黑" w:cs="微软雅黑"/>
          <w:i w:val="0"/>
          <w:iCs w:val="0"/>
          <w:caps w:val="0"/>
          <w:color w:val="000000"/>
          <w:spacing w:val="0"/>
          <w:sz w:val="21"/>
          <w:szCs w:val="21"/>
          <w:shd w:val="clear" w:fill="FFFFFF"/>
          <w:lang w:val="en-US" w:eastAsia="zh-CN"/>
        </w:rPr>
        <w:t>、江苏省首批课程思政示范专业</w:t>
      </w:r>
      <w:r>
        <w:rPr>
          <w:rFonts w:hint="default" w:ascii="微软雅黑" w:hAnsi="微软雅黑" w:eastAsia="微软雅黑" w:cs="微软雅黑"/>
          <w:i w:val="0"/>
          <w:iCs w:val="0"/>
          <w:caps w:val="0"/>
          <w:color w:val="000000"/>
          <w:spacing w:val="0"/>
          <w:sz w:val="21"/>
          <w:szCs w:val="21"/>
          <w:shd w:val="clear" w:fill="FFFFFF"/>
          <w:lang w:val="en-US" w:eastAsia="zh-CN"/>
        </w:rPr>
        <w:t>。学院现有教职工58人，其中教授15人、博士29人，截止到2022年9月，学院获批国家社科基金的教师占比26.9%、获批省部级项目的教师占比59.6%。</w:t>
      </w:r>
      <w:r>
        <w:rPr>
          <w:rFonts w:hint="eastAsia" w:ascii="微软雅黑" w:hAnsi="微软雅黑" w:eastAsia="微软雅黑" w:cs="微软雅黑"/>
          <w:i w:val="0"/>
          <w:iCs w:val="0"/>
          <w:caps w:val="0"/>
          <w:color w:val="000000"/>
          <w:spacing w:val="0"/>
          <w:sz w:val="21"/>
          <w:szCs w:val="21"/>
          <w:shd w:val="clear" w:fill="FFFFFF"/>
          <w:lang w:val="en-US" w:eastAsia="zh-CN"/>
        </w:rPr>
        <w:t>12人次获省社科英才、“青蓝工程”培养对象、社科优青及淮安市人才称号，19人次获省市级教学比赛奖项（国家级2人）</w:t>
      </w:r>
      <w:r>
        <w:rPr>
          <w:rFonts w:hint="default" w:ascii="微软雅黑" w:hAnsi="微软雅黑" w:eastAsia="微软雅黑" w:cs="微软雅黑"/>
          <w:i w:val="0"/>
          <w:iCs w:val="0"/>
          <w:caps w:val="0"/>
          <w:color w:val="000000"/>
          <w:spacing w:val="0"/>
          <w:sz w:val="21"/>
          <w:szCs w:val="21"/>
          <w:shd w:val="clear"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96" w:right="4344" w:firstLine="420"/>
        <w:jc w:val="both"/>
        <w:textAlignment w:val="auto"/>
        <w:rPr>
          <w:rFonts w:ascii="微软雅黑" w:hAnsi="微软雅黑" w:eastAsia="微软雅黑" w:cs="微软雅黑"/>
          <w:i w:val="0"/>
          <w:iCs w:val="0"/>
          <w:caps w:val="0"/>
          <w:color w:val="666666"/>
          <w:spacing w:val="0"/>
          <w:sz w:val="16"/>
          <w:szCs w:val="16"/>
        </w:rPr>
      </w:pPr>
      <w:r>
        <w:rPr>
          <w:rStyle w:val="6"/>
          <w:rFonts w:hint="eastAsia" w:ascii="微软雅黑" w:hAnsi="微软雅黑" w:eastAsia="微软雅黑" w:cs="微软雅黑"/>
          <w:i w:val="0"/>
          <w:iCs w:val="0"/>
          <w:caps w:val="0"/>
          <w:color w:val="000000"/>
          <w:spacing w:val="0"/>
          <w:sz w:val="22"/>
          <w:szCs w:val="22"/>
          <w:shd w:val="clear" w:fill="FFFFFF"/>
          <w:lang w:val="en-US"/>
        </w:rPr>
        <w:t>一、</w:t>
      </w:r>
      <w:r>
        <w:rPr>
          <w:rStyle w:val="6"/>
          <w:rFonts w:hint="eastAsia" w:ascii="微软雅黑" w:hAnsi="微软雅黑" w:eastAsia="微软雅黑" w:cs="微软雅黑"/>
          <w:i w:val="0"/>
          <w:iCs w:val="0"/>
          <w:caps w:val="0"/>
          <w:color w:val="000000"/>
          <w:spacing w:val="0"/>
          <w:sz w:val="22"/>
          <w:szCs w:val="22"/>
          <w:shd w:val="clear" w:fill="FFFFFF"/>
        </w:rPr>
        <w:t>引进人才基本要求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微软雅黑" w:hAnsi="微软雅黑" w:eastAsia="微软雅黑" w:cs="微软雅黑"/>
          <w:i w:val="0"/>
          <w:iCs w:val="0"/>
          <w:caps w:val="0"/>
          <w:color w:val="666666"/>
          <w:spacing w:val="0"/>
          <w:sz w:val="16"/>
          <w:szCs w:val="16"/>
        </w:rPr>
      </w:pPr>
      <w:r>
        <w:rPr>
          <w:rFonts w:hint="eastAsia" w:ascii="微软雅黑" w:hAnsi="微软雅黑" w:eastAsia="微软雅黑" w:cs="微软雅黑"/>
          <w:i w:val="0"/>
          <w:iCs w:val="0"/>
          <w:caps w:val="0"/>
          <w:color w:val="000000"/>
          <w:spacing w:val="0"/>
          <w:sz w:val="21"/>
          <w:szCs w:val="21"/>
          <w:shd w:val="clear" w:fill="FFFFFF"/>
        </w:rPr>
        <w:t>热爱教育事业，遵守《新时代高校教师职业行为十项准则》，具备良好的思想政治素质和职业道德，身体健康，事业心强，遵纪守法，为人师表，并具有一定的组织协调能力和较强的团结协作精神。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96" w:right="4344" w:firstLine="420"/>
        <w:jc w:val="both"/>
        <w:textAlignment w:val="auto"/>
        <w:rPr>
          <w:rFonts w:hint="default" w:ascii="微软雅黑" w:hAnsi="微软雅黑" w:eastAsia="微软雅黑" w:cs="微软雅黑"/>
          <w:i w:val="0"/>
          <w:iCs w:val="0"/>
          <w:caps w:val="0"/>
          <w:color w:val="666666"/>
          <w:spacing w:val="0"/>
          <w:sz w:val="16"/>
          <w:szCs w:val="16"/>
          <w:lang w:val="en-US" w:eastAsia="zh-CN"/>
        </w:rPr>
      </w:pPr>
      <w:r>
        <w:rPr>
          <w:rStyle w:val="6"/>
          <w:rFonts w:hint="eastAsia" w:ascii="微软雅黑" w:hAnsi="微软雅黑" w:eastAsia="微软雅黑" w:cs="微软雅黑"/>
          <w:i w:val="0"/>
          <w:iCs w:val="0"/>
          <w:caps w:val="0"/>
          <w:color w:val="000000"/>
          <w:spacing w:val="0"/>
          <w:sz w:val="21"/>
          <w:szCs w:val="21"/>
          <w:shd w:val="clear" w:fill="FFFFFF"/>
        </w:rPr>
        <w:t>二、引进人才类型</w:t>
      </w:r>
      <w:r>
        <w:rPr>
          <w:rStyle w:val="6"/>
          <w:rFonts w:hint="eastAsia" w:ascii="微软雅黑" w:hAnsi="微软雅黑" w:eastAsia="微软雅黑" w:cs="微软雅黑"/>
          <w:i w:val="0"/>
          <w:iCs w:val="0"/>
          <w:caps w:val="0"/>
          <w:color w:val="000000"/>
          <w:spacing w:val="0"/>
          <w:sz w:val="21"/>
          <w:szCs w:val="21"/>
          <w:shd w:val="clear" w:fill="FFFFFF"/>
          <w:lang w:val="en-US" w:eastAsia="zh-CN"/>
        </w:rPr>
        <w:t>及条件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108" w:firstLine="444"/>
        <w:jc w:val="both"/>
        <w:textAlignment w:val="auto"/>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翔宇英才</w:t>
      </w:r>
      <w:r>
        <w:rPr>
          <w:rFonts w:hint="eastAsia" w:ascii="微软雅黑" w:hAnsi="微软雅黑" w:eastAsia="微软雅黑" w:cs="微软雅黑"/>
          <w:i w:val="0"/>
          <w:iCs w:val="0"/>
          <w:caps w:val="0"/>
          <w:color w:val="000000"/>
          <w:spacing w:val="0"/>
          <w:sz w:val="21"/>
          <w:szCs w:val="21"/>
          <w:shd w:val="clear" w:fill="FFFFFF"/>
          <w:lang w:eastAsia="zh-CN"/>
        </w:rPr>
        <w:t>：</w:t>
      </w:r>
      <w:r>
        <w:rPr>
          <w:rFonts w:hint="eastAsia" w:ascii="微软雅黑" w:hAnsi="微软雅黑" w:eastAsia="微软雅黑" w:cs="微软雅黑"/>
          <w:i w:val="0"/>
          <w:iCs w:val="0"/>
          <w:caps w:val="0"/>
          <w:color w:val="000000"/>
          <w:spacing w:val="0"/>
          <w:sz w:val="21"/>
          <w:szCs w:val="21"/>
          <w:shd w:val="clear" w:fill="FFFFFF"/>
        </w:rPr>
        <w:t>分为翔宇英才A+类、A类、B类、C类，要求博士研究生。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Style w:val="6"/>
          <w:rFonts w:hint="eastAsia" w:ascii="微软雅黑" w:hAnsi="微软雅黑" w:eastAsia="微软雅黑" w:cs="微软雅黑"/>
          <w:i w:val="0"/>
          <w:iCs w:val="0"/>
          <w:caps w:val="0"/>
          <w:color w:val="000000"/>
          <w:spacing w:val="0"/>
          <w:sz w:val="21"/>
          <w:szCs w:val="21"/>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Style w:val="6"/>
          <w:rFonts w:hint="eastAsia" w:ascii="微软雅黑" w:hAnsi="微软雅黑" w:eastAsia="微软雅黑" w:cs="微软雅黑"/>
          <w:i w:val="0"/>
          <w:iCs w:val="0"/>
          <w:caps w:val="0"/>
          <w:color w:val="000000"/>
          <w:spacing w:val="0"/>
          <w:sz w:val="21"/>
          <w:szCs w:val="21"/>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Style w:val="6"/>
          <w:rFonts w:hint="eastAsia" w:ascii="微软雅黑" w:hAnsi="微软雅黑" w:eastAsia="微软雅黑" w:cs="微软雅黑"/>
          <w:i w:val="0"/>
          <w:iCs w:val="0"/>
          <w:caps w:val="0"/>
          <w:color w:val="000000"/>
          <w:spacing w:val="0"/>
          <w:sz w:val="21"/>
          <w:szCs w:val="21"/>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Style w:val="6"/>
          <w:rFonts w:hint="eastAsia" w:ascii="微软雅黑" w:hAnsi="微软雅黑" w:eastAsia="微软雅黑" w:cs="微软雅黑"/>
          <w:i w:val="0"/>
          <w:iCs w:val="0"/>
          <w:caps w:val="0"/>
          <w:color w:val="000000"/>
          <w:spacing w:val="0"/>
          <w:sz w:val="21"/>
          <w:szCs w:val="21"/>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Style w:val="6"/>
          <w:rFonts w:hint="eastAsia" w:ascii="微软雅黑" w:hAnsi="微软雅黑" w:eastAsia="微软雅黑" w:cs="微软雅黑"/>
          <w:i w:val="0"/>
          <w:iCs w:val="0"/>
          <w:caps w:val="0"/>
          <w:color w:val="000000"/>
          <w:spacing w:val="0"/>
          <w:sz w:val="21"/>
          <w:szCs w:val="21"/>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Style w:val="6"/>
          <w:rFonts w:hint="eastAsia" w:ascii="微软雅黑" w:hAnsi="微软雅黑" w:eastAsia="微软雅黑" w:cs="微软雅黑"/>
          <w:i w:val="0"/>
          <w:iCs w:val="0"/>
          <w:caps w:val="0"/>
          <w:color w:val="000000"/>
          <w:spacing w:val="0"/>
          <w:sz w:val="21"/>
          <w:szCs w:val="21"/>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Style w:val="6"/>
          <w:rFonts w:hint="eastAsia" w:ascii="微软雅黑" w:hAnsi="微软雅黑" w:eastAsia="微软雅黑" w:cs="微软雅黑"/>
          <w:i w:val="0"/>
          <w:iCs w:val="0"/>
          <w:caps w:val="0"/>
          <w:color w:val="000000"/>
          <w:spacing w:val="0"/>
          <w:sz w:val="21"/>
          <w:szCs w:val="21"/>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ascii="微软雅黑" w:hAnsi="微软雅黑" w:eastAsia="微软雅黑" w:cs="微软雅黑"/>
          <w:i w:val="0"/>
          <w:iCs w:val="0"/>
          <w:caps w:val="0"/>
          <w:color w:val="666666"/>
          <w:spacing w:val="0"/>
          <w:sz w:val="16"/>
          <w:szCs w:val="16"/>
        </w:rPr>
      </w:pPr>
      <w:r>
        <w:rPr>
          <w:rStyle w:val="6"/>
          <w:rFonts w:hint="eastAsia" w:ascii="微软雅黑" w:hAnsi="微软雅黑" w:eastAsia="微软雅黑" w:cs="微软雅黑"/>
          <w:i w:val="0"/>
          <w:iCs w:val="0"/>
          <w:caps w:val="0"/>
          <w:color w:val="000000"/>
          <w:spacing w:val="0"/>
          <w:sz w:val="21"/>
          <w:szCs w:val="21"/>
          <w:shd w:val="clear" w:fill="FFFFFF"/>
          <w:lang w:eastAsia="zh-CN"/>
        </w:rPr>
        <w:t>“</w:t>
      </w:r>
      <w:r>
        <w:rPr>
          <w:rStyle w:val="6"/>
          <w:rFonts w:hint="eastAsia" w:ascii="微软雅黑" w:hAnsi="微软雅黑" w:eastAsia="微软雅黑" w:cs="微软雅黑"/>
          <w:i w:val="0"/>
          <w:iCs w:val="0"/>
          <w:caps w:val="0"/>
          <w:color w:val="000000"/>
          <w:spacing w:val="0"/>
          <w:sz w:val="21"/>
          <w:szCs w:val="21"/>
          <w:shd w:val="clear" w:fill="FFFFFF"/>
        </w:rPr>
        <w:t>翔宇英才</w:t>
      </w:r>
      <w:r>
        <w:rPr>
          <w:rStyle w:val="6"/>
          <w:rFonts w:hint="eastAsia" w:ascii="微软雅黑" w:hAnsi="微软雅黑" w:eastAsia="微软雅黑" w:cs="微软雅黑"/>
          <w:i w:val="0"/>
          <w:iCs w:val="0"/>
          <w:caps w:val="0"/>
          <w:color w:val="000000"/>
          <w:spacing w:val="0"/>
          <w:sz w:val="21"/>
          <w:szCs w:val="21"/>
          <w:shd w:val="clear" w:fill="FFFFFF"/>
          <w:lang w:eastAsia="zh-CN"/>
        </w:rPr>
        <w:t>”</w:t>
      </w:r>
      <w:r>
        <w:rPr>
          <w:rStyle w:val="6"/>
          <w:rFonts w:ascii="微软雅黑" w:hAnsi="微软雅黑" w:eastAsia="微软雅黑" w:cs="微软雅黑"/>
          <w:i w:val="0"/>
          <w:iCs w:val="0"/>
          <w:caps w:val="0"/>
          <w:color w:val="000000"/>
          <w:spacing w:val="0"/>
          <w:sz w:val="21"/>
          <w:szCs w:val="21"/>
          <w:shd w:val="clear" w:fill="FFFFFF"/>
        </w:rPr>
        <w:t>引进条件</w:t>
      </w:r>
    </w:p>
    <w:tbl>
      <w:tblPr>
        <w:tblStyle w:val="3"/>
        <w:tblW w:w="10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6"/>
        <w:gridCol w:w="9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tblHeader/>
          <w:jc w:val="center"/>
        </w:trPr>
        <w:tc>
          <w:tcPr>
            <w:tcW w:w="60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keepNext w:val="0"/>
              <w:keepLines w:val="0"/>
              <w:widowControl/>
              <w:suppressLineNumbers w:val="0"/>
              <w:spacing w:before="0" w:beforeAutospacing="0" w:after="0" w:afterAutospacing="0"/>
              <w:ind w:left="0" w:right="0"/>
              <w:jc w:val="left"/>
            </w:pPr>
          </w:p>
        </w:tc>
        <w:tc>
          <w:tcPr>
            <w:tcW w:w="9474"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pPr>
            <w:r>
              <w:rPr>
                <w:rStyle w:val="6"/>
                <w:rFonts w:hint="eastAsia" w:ascii="宋体" w:hAnsi="宋体" w:eastAsia="宋体" w:cs="宋体"/>
                <w:color w:val="000000"/>
              </w:rPr>
              <w:t>成果要求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jc w:val="center"/>
        </w:trPr>
        <w:tc>
          <w:tcPr>
            <w:tcW w:w="60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rPr>
                <w:sz w:val="24"/>
                <w:szCs w:val="24"/>
              </w:rPr>
            </w:pPr>
            <w:r>
              <w:rPr>
                <w:rStyle w:val="6"/>
                <w:rFonts w:ascii="仿宋" w:hAnsi="仿宋" w:eastAsia="仿宋" w:cs="仿宋"/>
                <w:color w:val="000000"/>
                <w:sz w:val="24"/>
                <w:szCs w:val="24"/>
              </w:rPr>
              <w:t>类别</w:t>
            </w:r>
          </w:p>
        </w:tc>
        <w:tc>
          <w:tcPr>
            <w:tcW w:w="9474"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rPr>
                <w:sz w:val="21"/>
                <w:szCs w:val="21"/>
              </w:rPr>
            </w:pPr>
            <w:r>
              <w:rPr>
                <w:rStyle w:val="6"/>
                <w:rFonts w:hint="eastAsia" w:ascii="宋体" w:hAnsi="宋体" w:eastAsia="宋体" w:cs="宋体"/>
                <w:color w:val="000000"/>
                <w:sz w:val="21"/>
                <w:szCs w:val="21"/>
              </w:rPr>
              <w:t>哲学类、法学类【不含知识产权】、马克思主义理论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jc w:val="center"/>
        </w:trPr>
        <w:tc>
          <w:tcPr>
            <w:tcW w:w="60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rPr>
                <w:sz w:val="24"/>
                <w:szCs w:val="24"/>
              </w:rPr>
            </w:pPr>
            <w:r>
              <w:rPr>
                <w:rFonts w:hint="eastAsia" w:ascii="宋体" w:hAnsi="宋体" w:eastAsia="宋体" w:cs="宋体"/>
                <w:color w:val="000000"/>
                <w:sz w:val="24"/>
                <w:szCs w:val="24"/>
              </w:rPr>
              <w:t>翔宇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rPr>
                <w:sz w:val="24"/>
                <w:szCs w:val="24"/>
              </w:rPr>
            </w:pPr>
            <w:r>
              <w:rPr>
                <w:rFonts w:hint="eastAsia" w:ascii="宋体" w:hAnsi="宋体" w:eastAsia="宋体" w:cs="宋体"/>
                <w:color w:val="000000"/>
                <w:sz w:val="24"/>
                <w:szCs w:val="24"/>
              </w:rPr>
              <w:t>英才</w:t>
            </w:r>
            <w:r>
              <w:rPr>
                <w:rFonts w:hint="eastAsia" w:ascii="宋体" w:hAnsi="宋体" w:eastAsia="宋体" w:cs="宋体"/>
                <w:color w:val="000000"/>
                <w:sz w:val="24"/>
                <w:szCs w:val="24"/>
                <w:lang w:val="en-US"/>
              </w:rPr>
              <w:t>A+</w:t>
            </w:r>
          </w:p>
        </w:tc>
        <w:tc>
          <w:tcPr>
            <w:tcW w:w="9474"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28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毕业于海外著名大学（泰晤士报、</w:t>
            </w:r>
            <w:r>
              <w:rPr>
                <w:rFonts w:hint="eastAsia" w:ascii="宋体" w:hAnsi="宋体" w:eastAsia="宋体" w:cs="宋体"/>
                <w:color w:val="000000"/>
                <w:sz w:val="21"/>
                <w:szCs w:val="21"/>
                <w:lang w:val="en-US"/>
              </w:rPr>
              <w:t>QS</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rPr>
              <w:t>US News</w:t>
            </w:r>
            <w:r>
              <w:rPr>
                <w:rFonts w:hint="eastAsia" w:ascii="宋体" w:hAnsi="宋体" w:eastAsia="宋体" w:cs="宋体"/>
                <w:color w:val="000000"/>
                <w:sz w:val="21"/>
                <w:szCs w:val="21"/>
              </w:rPr>
              <w:t>全球排名</w:t>
            </w:r>
            <w:r>
              <w:rPr>
                <w:rFonts w:hint="eastAsia" w:ascii="宋体" w:hAnsi="宋体" w:eastAsia="宋体" w:cs="宋体"/>
                <w:color w:val="000000"/>
                <w:sz w:val="21"/>
                <w:szCs w:val="21"/>
                <w:lang w:val="en-US"/>
              </w:rPr>
              <w:t>TOP200</w:t>
            </w:r>
            <w:r>
              <w:rPr>
                <w:rFonts w:hint="eastAsia" w:ascii="宋体" w:hAnsi="宋体" w:eastAsia="宋体" w:cs="宋体"/>
                <w:color w:val="000000"/>
                <w:sz w:val="21"/>
                <w:szCs w:val="21"/>
              </w:rPr>
              <w:t>），或</w:t>
            </w:r>
            <w:r>
              <w:rPr>
                <w:rFonts w:hint="eastAsia" w:ascii="宋体" w:hAnsi="宋体" w:eastAsia="宋体" w:cs="宋体"/>
                <w:color w:val="000000"/>
                <w:sz w:val="21"/>
                <w:szCs w:val="21"/>
                <w:lang w:val="en-US"/>
              </w:rPr>
              <w:t>C9</w:t>
            </w:r>
            <w:r>
              <w:rPr>
                <w:rFonts w:hint="eastAsia" w:ascii="宋体" w:hAnsi="宋体" w:eastAsia="宋体" w:cs="宋体"/>
                <w:color w:val="000000"/>
                <w:sz w:val="21"/>
                <w:szCs w:val="21"/>
              </w:rPr>
              <w:t>联盟高校，或中科院、社科院，或教育部公布的“一流大学”建设高校且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jc w:val="both"/>
              <w:rPr>
                <w:sz w:val="21"/>
                <w:szCs w:val="21"/>
              </w:rPr>
            </w:pPr>
            <w:r>
              <w:rPr>
                <w:rFonts w:hint="eastAsia" w:ascii="宋体" w:hAnsi="宋体" w:eastAsia="宋体" w:cs="宋体"/>
                <w:color w:val="000000"/>
                <w:sz w:val="21"/>
                <w:szCs w:val="21"/>
              </w:rPr>
              <w:t>攻读博士学位学科在教育部学科评估中评估结果为</w:t>
            </w:r>
            <w:r>
              <w:rPr>
                <w:rFonts w:hint="eastAsia" w:ascii="宋体" w:hAnsi="宋体" w:eastAsia="宋体" w:cs="宋体"/>
                <w:color w:val="000000"/>
                <w:sz w:val="21"/>
                <w:szCs w:val="21"/>
                <w:lang w:val="en-US"/>
              </w:rPr>
              <w:t>A+</w:t>
            </w:r>
            <w:r>
              <w:rPr>
                <w:rFonts w:hint="eastAsia" w:ascii="宋体" w:hAnsi="宋体" w:eastAsia="宋体" w:cs="宋体"/>
                <w:color w:val="000000"/>
                <w:sz w:val="21"/>
                <w:szCs w:val="21"/>
              </w:rPr>
              <w:t>，成果达到翔宇英才</w:t>
            </w:r>
            <w:r>
              <w:rPr>
                <w:rFonts w:hint="eastAsia" w:ascii="宋体" w:hAnsi="宋体" w:eastAsia="宋体" w:cs="宋体"/>
                <w:color w:val="000000"/>
                <w:sz w:val="21"/>
                <w:szCs w:val="21"/>
                <w:lang w:val="en-US"/>
              </w:rPr>
              <w:t>A</w:t>
            </w:r>
            <w:r>
              <w:rPr>
                <w:rFonts w:hint="eastAsia" w:ascii="宋体" w:hAnsi="宋体" w:eastAsia="宋体" w:cs="宋体"/>
                <w:color w:val="000000"/>
                <w:sz w:val="21"/>
                <w:szCs w:val="21"/>
              </w:rPr>
              <w:t>类要求。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0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rPr>
                <w:sz w:val="24"/>
                <w:szCs w:val="24"/>
              </w:rPr>
            </w:pPr>
            <w:r>
              <w:rPr>
                <w:rFonts w:hint="eastAsia" w:ascii="宋体" w:hAnsi="宋体" w:eastAsia="宋体" w:cs="宋体"/>
                <w:color w:val="000000"/>
                <w:sz w:val="24"/>
                <w:szCs w:val="24"/>
              </w:rPr>
              <w:t>翔宇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英才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rPr>
                <w:sz w:val="24"/>
                <w:szCs w:val="24"/>
              </w:rPr>
            </w:pPr>
            <w:r>
              <w:rPr>
                <w:rFonts w:hint="eastAsia" w:ascii="宋体" w:hAnsi="宋体" w:eastAsia="宋体" w:cs="宋体"/>
                <w:color w:val="000000"/>
                <w:sz w:val="24"/>
                <w:szCs w:val="24"/>
                <w:lang w:val="en-US"/>
              </w:rPr>
              <w:t>A</w:t>
            </w:r>
          </w:p>
        </w:tc>
        <w:tc>
          <w:tcPr>
            <w:tcW w:w="9474" w:type="dxa"/>
            <w:tcBorders>
              <w:top w:val="nil"/>
              <w:left w:val="nil"/>
              <w:bottom w:val="single" w:color="auto" w:sz="4" w:space="0"/>
              <w:right w:val="single" w:color="auto" w:sz="4" w:space="0"/>
            </w:tcBorders>
            <w:shd w:val="clear" w:color="auto" w:fill="auto"/>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144" w:right="0" w:hanging="210" w:hangingChars="100"/>
              <w:jc w:val="left"/>
              <w:rPr>
                <w:sz w:val="21"/>
                <w:szCs w:val="21"/>
              </w:rPr>
            </w:pPr>
            <w:r>
              <w:rPr>
                <w:rFonts w:hint="eastAsia" w:ascii="宋体" w:hAnsi="宋体" w:eastAsia="宋体" w:cs="宋体"/>
                <w:color w:val="000000"/>
                <w:sz w:val="21"/>
                <w:szCs w:val="21"/>
              </w:rPr>
              <w:t>近五年来满足下列条件之一：</w:t>
            </w:r>
            <w:r>
              <w:rPr>
                <w:rFonts w:hint="eastAsia" w:ascii="宋体" w:hAnsi="宋体" w:eastAsia="宋体" w:cs="宋体"/>
                <w:color w:val="000000"/>
                <w:sz w:val="21"/>
                <w:szCs w:val="21"/>
                <w:lang w:val="en-US"/>
              </w:rPr>
              <w:br w:type="textWrapping"/>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发表本学科</w:t>
            </w:r>
            <w:r>
              <w:rPr>
                <w:rFonts w:hint="eastAsia" w:ascii="宋体" w:hAnsi="宋体" w:eastAsia="宋体" w:cs="宋体"/>
                <w:color w:val="000000"/>
                <w:sz w:val="21"/>
                <w:szCs w:val="21"/>
                <w:lang w:val="en-US"/>
              </w:rPr>
              <w:t>CSSCI</w:t>
            </w:r>
            <w:r>
              <w:rPr>
                <w:rFonts w:hint="eastAsia" w:ascii="宋体" w:hAnsi="宋体" w:eastAsia="宋体" w:cs="宋体"/>
                <w:color w:val="000000"/>
                <w:sz w:val="21"/>
                <w:szCs w:val="21"/>
              </w:rPr>
              <w:t>来源期刊论文一类</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篇或</w:t>
            </w:r>
            <w:r>
              <w:rPr>
                <w:rFonts w:hint="eastAsia" w:ascii="宋体" w:hAnsi="宋体" w:eastAsia="宋体" w:cs="宋体"/>
                <w:color w:val="000000"/>
                <w:sz w:val="21"/>
                <w:szCs w:val="21"/>
                <w:lang w:val="en-US"/>
              </w:rPr>
              <w:t>SSCI</w:t>
            </w:r>
            <w:r>
              <w:rPr>
                <w:rFonts w:hint="eastAsia" w:ascii="宋体" w:hAnsi="宋体" w:eastAsia="宋体" w:cs="宋体"/>
                <w:color w:val="000000"/>
                <w:sz w:val="21"/>
                <w:szCs w:val="21"/>
              </w:rPr>
              <w:t>收录论文</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篇或</w:t>
            </w:r>
            <w:r>
              <w:rPr>
                <w:rFonts w:hint="eastAsia" w:ascii="宋体" w:hAnsi="宋体" w:eastAsia="宋体" w:cs="宋体"/>
                <w:color w:val="000000"/>
                <w:sz w:val="21"/>
                <w:szCs w:val="21"/>
                <w:lang w:val="en-US"/>
              </w:rPr>
              <w:t>SCI</w:t>
            </w:r>
            <w:r>
              <w:rPr>
                <w:rFonts w:hint="eastAsia" w:ascii="宋体" w:hAnsi="宋体" w:eastAsia="宋体" w:cs="宋体"/>
                <w:color w:val="000000"/>
                <w:sz w:val="21"/>
                <w:szCs w:val="21"/>
              </w:rPr>
              <w:t>收录论文</w:t>
            </w:r>
            <w:r>
              <w:rPr>
                <w:rFonts w:hint="eastAsia" w:ascii="宋体" w:hAnsi="宋体" w:eastAsia="宋体" w:cs="宋体"/>
                <w:color w:val="000000"/>
                <w:sz w:val="21"/>
                <w:szCs w:val="21"/>
                <w:lang w:val="en-US"/>
              </w:rPr>
              <w:t>2</w:t>
            </w:r>
            <w:r>
              <w:rPr>
                <w:rFonts w:hint="eastAsia" w:ascii="宋体" w:hAnsi="宋体" w:eastAsia="宋体" w:cs="宋体"/>
                <w:color w:val="000000"/>
                <w:sz w:val="21"/>
                <w:szCs w:val="21"/>
              </w:rPr>
              <w:t>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210" w:firstLineChars="10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2.发表本学科CSSCI来源期刊论文二类2篇；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210" w:firstLineChars="10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3.发表本学科CSSCI来源期刊论文三类3篇；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210" w:firstLineChars="10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4.发表本学科CSSCI来源期刊论文4篇；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210" w:firstLineChars="10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5.发表本学科CSSCI来源期刊论文3篇（其中3类2篇）和核心期刊收录论文2篇；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210" w:firstLineChars="10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6.发表本学科CSSCI来源期刊论文2篇和获得省部级科研成果奖励1项：一等奖前5名，二等奖前3名，三等奖前2名；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210" w:firstLineChars="10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7.主持国家基金1项和发表本学科CSSCI来源期刊论文1篇；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firstLine="210" w:firstLineChars="100"/>
              <w:jc w:val="left"/>
              <w:rPr>
                <w:sz w:val="21"/>
                <w:szCs w:val="21"/>
              </w:rPr>
            </w:pPr>
            <w:r>
              <w:rPr>
                <w:rFonts w:hint="eastAsia" w:ascii="宋体" w:hAnsi="宋体" w:eastAsia="宋体" w:cs="宋体"/>
                <w:color w:val="000000"/>
                <w:sz w:val="21"/>
                <w:szCs w:val="21"/>
                <w:lang w:val="en-US"/>
              </w:rPr>
              <w:t>8.决策咨询报告被省部级党政领导人批示并采纳1项。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0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rPr>
                <w:sz w:val="24"/>
                <w:szCs w:val="24"/>
              </w:rPr>
            </w:pPr>
            <w:r>
              <w:rPr>
                <w:rFonts w:hint="eastAsia" w:ascii="宋体" w:hAnsi="宋体" w:eastAsia="宋体" w:cs="宋体"/>
                <w:color w:val="000000"/>
                <w:sz w:val="24"/>
                <w:szCs w:val="24"/>
              </w:rPr>
              <w:t>翔宇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英才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rPr>
                <w:sz w:val="24"/>
                <w:szCs w:val="24"/>
              </w:rPr>
            </w:pPr>
            <w:r>
              <w:rPr>
                <w:rFonts w:hint="eastAsia" w:ascii="宋体" w:hAnsi="宋体" w:eastAsia="宋体" w:cs="宋体"/>
                <w:color w:val="000000"/>
                <w:sz w:val="24"/>
                <w:szCs w:val="24"/>
              </w:rPr>
              <w:t>B</w:t>
            </w:r>
          </w:p>
        </w:tc>
        <w:tc>
          <w:tcPr>
            <w:tcW w:w="9474" w:type="dxa"/>
            <w:tcBorders>
              <w:top w:val="nil"/>
              <w:left w:val="nil"/>
              <w:bottom w:val="single" w:color="auto" w:sz="4" w:space="0"/>
              <w:right w:val="single" w:color="auto" w:sz="4" w:space="0"/>
            </w:tcBorders>
            <w:shd w:val="clear" w:color="auto" w:fill="auto"/>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288" w:right="0" w:hanging="420" w:hanging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近五年来满足下列条件之一</w:t>
            </w:r>
            <w:r>
              <w:rPr>
                <w:rFonts w:hint="eastAsia" w:ascii="宋体" w:hAnsi="宋体" w:eastAsia="宋体" w:cs="宋体"/>
                <w:color w:val="000000"/>
                <w:sz w:val="21"/>
                <w:szCs w:val="21"/>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286" w:leftChars="136" w:right="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发表本学科</w:t>
            </w:r>
            <w:r>
              <w:rPr>
                <w:rFonts w:hint="eastAsia" w:ascii="宋体" w:hAnsi="宋体" w:eastAsia="宋体" w:cs="宋体"/>
                <w:color w:val="000000"/>
                <w:sz w:val="21"/>
                <w:szCs w:val="21"/>
                <w:lang w:val="en-US"/>
              </w:rPr>
              <w:t>CSSCI</w:t>
            </w:r>
            <w:r>
              <w:rPr>
                <w:rFonts w:hint="eastAsia" w:ascii="宋体" w:hAnsi="宋体" w:eastAsia="宋体" w:cs="宋体"/>
                <w:color w:val="000000"/>
                <w:sz w:val="21"/>
                <w:szCs w:val="21"/>
              </w:rPr>
              <w:t>来源期刊论文</w:t>
            </w:r>
            <w:r>
              <w:rPr>
                <w:rFonts w:hint="eastAsia" w:ascii="宋体" w:hAnsi="宋体" w:eastAsia="宋体" w:cs="宋体"/>
                <w:color w:val="000000"/>
                <w:sz w:val="21"/>
                <w:szCs w:val="21"/>
                <w:lang w:val="en-US"/>
              </w:rPr>
              <w:t>2</w:t>
            </w:r>
            <w:r>
              <w:rPr>
                <w:rFonts w:hint="eastAsia" w:ascii="宋体" w:hAnsi="宋体" w:eastAsia="宋体" w:cs="宋体"/>
                <w:color w:val="000000"/>
                <w:sz w:val="21"/>
                <w:szCs w:val="21"/>
              </w:rPr>
              <w:t>篇（其中二类</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286" w:leftChars="136" w:right="0" w:firstLine="0" w:firstLineChars="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2.发表本学科CSSCI来源期刊论文2篇和核心期刊收录论文2篇；</w:t>
            </w:r>
            <w:r>
              <w:rPr>
                <w:rFonts w:hint="eastAsia" w:ascii="宋体" w:hAnsi="宋体" w:eastAsia="宋体" w:cs="宋体"/>
                <w:color w:val="000000"/>
                <w:sz w:val="21"/>
                <w:szCs w:val="21"/>
                <w:lang w:val="en-US"/>
              </w:rPr>
              <w:br w:type="textWrapping"/>
            </w:r>
            <w:r>
              <w:rPr>
                <w:rFonts w:hint="eastAsia" w:ascii="宋体" w:hAnsi="宋体" w:eastAsia="宋体" w:cs="宋体"/>
                <w:color w:val="000000"/>
                <w:sz w:val="21"/>
                <w:szCs w:val="21"/>
                <w:lang w:val="en-US"/>
              </w:rPr>
              <w:t>3.发表本学科CSSCI来源期刊论文1篇和核心期刊收录论文4篇；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286" w:leftChars="136" w:right="0" w:firstLine="0" w:firstLineChars="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4.发表本学科CSSCI来源期刊论文1篇和获得省部级科研成果奖励1项：二等奖前5名，三等奖前3名；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286" w:leftChars="136" w:right="0" w:firstLine="0" w:firstLineChars="0"/>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5.主持省部级项目1项和发表本学科CSSCI来源期刊论文1篇；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286" w:leftChars="136" w:right="0" w:firstLine="0" w:firstLineChars="0"/>
              <w:jc w:val="left"/>
              <w:rPr>
                <w:sz w:val="21"/>
                <w:szCs w:val="21"/>
              </w:rPr>
            </w:pPr>
            <w:r>
              <w:rPr>
                <w:rFonts w:hint="eastAsia" w:ascii="宋体" w:hAnsi="宋体" w:eastAsia="宋体" w:cs="宋体"/>
                <w:color w:val="000000"/>
                <w:sz w:val="21"/>
                <w:szCs w:val="21"/>
                <w:lang w:val="en-US"/>
              </w:rPr>
              <w:t>6.决策咨询报告被省部级党政领导人批示1项。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left"/>
              <w:rPr>
                <w:sz w:val="24"/>
                <w:szCs w:val="24"/>
              </w:rPr>
            </w:pPr>
            <w:r>
              <w:rPr>
                <w:rFonts w:hint="eastAsia" w:ascii="宋体" w:hAnsi="宋体" w:eastAsia="宋体" w:cs="宋体"/>
                <w:color w:val="000000"/>
                <w:sz w:val="24"/>
                <w:szCs w:val="24"/>
              </w:rPr>
              <w:t>翔宇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left"/>
              <w:rPr>
                <w:rFonts w:hint="eastAsia" w:ascii="宋体" w:hAnsi="宋体" w:eastAsia="宋体" w:cs="宋体"/>
                <w:color w:val="000000"/>
                <w:sz w:val="24"/>
                <w:szCs w:val="24"/>
              </w:rPr>
            </w:pPr>
            <w:r>
              <w:rPr>
                <w:rFonts w:hint="eastAsia" w:ascii="宋体" w:hAnsi="宋体" w:eastAsia="宋体" w:cs="宋体"/>
                <w:color w:val="000000"/>
                <w:sz w:val="24"/>
                <w:szCs w:val="24"/>
              </w:rPr>
              <w:t>英才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left"/>
              <w:rPr>
                <w:sz w:val="24"/>
                <w:szCs w:val="24"/>
              </w:rPr>
            </w:pPr>
            <w:r>
              <w:rPr>
                <w:rFonts w:hint="eastAsia" w:ascii="宋体" w:hAnsi="宋体" w:eastAsia="宋体" w:cs="宋体"/>
                <w:color w:val="000000"/>
                <w:sz w:val="24"/>
                <w:szCs w:val="24"/>
                <w:lang w:val="en-US"/>
              </w:rPr>
              <w:t>C</w:t>
            </w:r>
          </w:p>
        </w:tc>
        <w:tc>
          <w:tcPr>
            <w:tcW w:w="9474"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0"/>
              <w:jc w:val="center"/>
            </w:pPr>
            <w:r>
              <w:rPr>
                <w:rFonts w:hint="eastAsia" w:ascii="宋体" w:hAnsi="宋体" w:eastAsia="宋体" w:cs="宋体"/>
                <w:color w:val="000000"/>
                <w:sz w:val="21"/>
                <w:szCs w:val="21"/>
              </w:rPr>
              <w:t>发表</w:t>
            </w:r>
            <w:r>
              <w:rPr>
                <w:rFonts w:hint="eastAsia" w:ascii="宋体" w:hAnsi="宋体" w:eastAsia="宋体" w:cs="宋体"/>
                <w:color w:val="000000"/>
                <w:sz w:val="21"/>
                <w:szCs w:val="21"/>
                <w:lang w:val="en-US"/>
              </w:rPr>
              <w:t>CSSCI</w:t>
            </w:r>
            <w:r>
              <w:rPr>
                <w:rFonts w:hint="eastAsia" w:ascii="宋体" w:hAnsi="宋体" w:eastAsia="宋体" w:cs="宋体"/>
                <w:color w:val="000000"/>
                <w:sz w:val="21"/>
                <w:szCs w:val="21"/>
              </w:rPr>
              <w:t>期刊来源期刊论文</w:t>
            </w:r>
            <w:r>
              <w:rPr>
                <w:rFonts w:hint="eastAsia" w:ascii="宋体" w:hAnsi="宋体" w:eastAsia="宋体" w:cs="宋体"/>
                <w:color w:val="000000"/>
                <w:sz w:val="21"/>
                <w:szCs w:val="21"/>
                <w:lang w:val="en-US"/>
              </w:rPr>
              <w:t>1</w:t>
            </w:r>
            <w:r>
              <w:rPr>
                <w:rFonts w:hint="eastAsia" w:ascii="宋体" w:hAnsi="宋体" w:eastAsia="宋体" w:cs="宋体"/>
                <w:color w:val="000000"/>
                <w:sz w:val="21"/>
                <w:szCs w:val="21"/>
              </w:rPr>
              <w:t>篇或核心期刊</w:t>
            </w:r>
            <w:r>
              <w:rPr>
                <w:rFonts w:hint="eastAsia" w:ascii="宋体" w:hAnsi="宋体" w:eastAsia="宋体" w:cs="宋体"/>
                <w:color w:val="000000"/>
                <w:sz w:val="21"/>
                <w:szCs w:val="21"/>
                <w:lang w:val="en-US"/>
              </w:rPr>
              <w:t>2</w:t>
            </w:r>
            <w:r>
              <w:rPr>
                <w:rFonts w:hint="eastAsia" w:ascii="宋体" w:hAnsi="宋体" w:eastAsia="宋体" w:cs="宋体"/>
                <w:color w:val="000000"/>
                <w:sz w:val="21"/>
                <w:szCs w:val="21"/>
              </w:rPr>
              <w:t>篇。</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108" w:firstLine="444"/>
        <w:jc w:val="both"/>
        <w:textAlignment w:val="auto"/>
        <w:rPr>
          <w:rFonts w:hint="eastAsia" w:ascii="微软雅黑" w:hAnsi="微软雅黑" w:eastAsia="微软雅黑" w:cs="微软雅黑"/>
          <w:i w:val="0"/>
          <w:iCs w:val="0"/>
          <w:caps w:val="0"/>
          <w:color w:val="000000"/>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96" w:right="4344" w:firstLine="420"/>
        <w:jc w:val="both"/>
        <w:textAlignment w:val="auto"/>
        <w:rPr>
          <w:rFonts w:hint="eastAsia" w:ascii="微软雅黑" w:hAnsi="微软雅黑" w:eastAsia="微软雅黑" w:cs="微软雅黑"/>
          <w:i w:val="0"/>
          <w:iCs w:val="0"/>
          <w:caps w:val="0"/>
          <w:color w:val="666666"/>
          <w:spacing w:val="0"/>
          <w:sz w:val="16"/>
          <w:szCs w:val="16"/>
          <w:lang w:eastAsia="zh-CN"/>
        </w:rPr>
      </w:pPr>
      <w:r>
        <w:rPr>
          <w:rStyle w:val="6"/>
          <w:rFonts w:hint="eastAsia" w:ascii="微软雅黑" w:hAnsi="微软雅黑" w:eastAsia="微软雅黑" w:cs="微软雅黑"/>
          <w:i w:val="0"/>
          <w:iCs w:val="0"/>
          <w:caps w:val="0"/>
          <w:color w:val="000000"/>
          <w:spacing w:val="0"/>
          <w:sz w:val="21"/>
          <w:szCs w:val="21"/>
          <w:shd w:val="clear" w:fill="FFFFFF"/>
          <w:lang w:val="en-US" w:eastAsia="zh-CN"/>
        </w:rPr>
        <w:t>三</w:t>
      </w:r>
      <w:r>
        <w:rPr>
          <w:rStyle w:val="6"/>
          <w:rFonts w:hint="eastAsia" w:ascii="微软雅黑" w:hAnsi="微软雅黑" w:eastAsia="微软雅黑" w:cs="微软雅黑"/>
          <w:i w:val="0"/>
          <w:iCs w:val="0"/>
          <w:caps w:val="0"/>
          <w:color w:val="000000"/>
          <w:spacing w:val="0"/>
          <w:sz w:val="21"/>
          <w:szCs w:val="21"/>
          <w:shd w:val="clear" w:fill="FFFFFF"/>
        </w:rPr>
        <w:t>、引进人才</w:t>
      </w:r>
      <w:r>
        <w:rPr>
          <w:rStyle w:val="6"/>
          <w:rFonts w:hint="eastAsia" w:ascii="微软雅黑" w:hAnsi="微软雅黑" w:eastAsia="微软雅黑" w:cs="微软雅黑"/>
          <w:i w:val="0"/>
          <w:iCs w:val="0"/>
          <w:caps w:val="0"/>
          <w:color w:val="000000"/>
          <w:spacing w:val="0"/>
          <w:sz w:val="21"/>
          <w:szCs w:val="21"/>
          <w:shd w:val="clear" w:fill="FFFFFF"/>
          <w:lang w:val="en-US" w:eastAsia="zh-CN"/>
        </w:rPr>
        <w:t>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108" w:firstLine="444"/>
        <w:jc w:val="both"/>
        <w:textAlignment w:val="auto"/>
        <w:rPr>
          <w:rFonts w:hint="eastAsia" w:ascii="微软雅黑" w:hAnsi="微软雅黑" w:eastAsia="微软雅黑" w:cs="微软雅黑"/>
          <w:i w:val="0"/>
          <w:iCs w:val="0"/>
          <w:caps w:val="0"/>
          <w:color w:val="000000"/>
          <w:spacing w:val="0"/>
          <w:sz w:val="21"/>
          <w:szCs w:val="21"/>
          <w:shd w:val="clear" w:fill="FFFFFF"/>
        </w:rPr>
      </w:pPr>
    </w:p>
    <w:tbl>
      <w:tblPr>
        <w:tblStyle w:val="4"/>
        <w:tblpPr w:leftFromText="180" w:rightFromText="180" w:vertAnchor="text" w:horzAnchor="page" w:tblpX="2593" w:tblpY="1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1190"/>
        <w:gridCol w:w="1110"/>
        <w:gridCol w:w="1150"/>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96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Style w:val="6"/>
                <w:rFonts w:hint="eastAsia" w:ascii="微软雅黑" w:hAnsi="微软雅黑" w:eastAsia="微软雅黑" w:cs="微软雅黑"/>
                <w:i w:val="0"/>
                <w:iCs w:val="0"/>
                <w:caps w:val="0"/>
                <w:color w:val="000000"/>
                <w:spacing w:val="0"/>
                <w:sz w:val="21"/>
                <w:szCs w:val="21"/>
              </w:rPr>
              <w:t>类别</w:t>
            </w:r>
          </w:p>
        </w:tc>
        <w:tc>
          <w:tcPr>
            <w:tcW w:w="119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pPr>
            <w:r>
              <w:rPr>
                <w:rStyle w:val="6"/>
                <w:rFonts w:hint="eastAsia" w:ascii="微软雅黑" w:hAnsi="微软雅黑" w:eastAsia="微软雅黑" w:cs="微软雅黑"/>
                <w:i w:val="0"/>
                <w:iCs w:val="0"/>
                <w:caps w:val="0"/>
                <w:color w:val="000000"/>
                <w:spacing w:val="0"/>
                <w:sz w:val="21"/>
                <w:szCs w:val="21"/>
              </w:rPr>
              <w:t>安家费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Style w:val="6"/>
                <w:rFonts w:hint="eastAsia" w:ascii="微软雅黑" w:hAnsi="微软雅黑" w:eastAsia="微软雅黑" w:cs="微软雅黑"/>
                <w:i w:val="0"/>
                <w:iCs w:val="0"/>
                <w:caps w:val="0"/>
                <w:color w:val="000000"/>
                <w:spacing w:val="0"/>
                <w:kern w:val="0"/>
                <w:sz w:val="21"/>
                <w:szCs w:val="21"/>
                <w:lang w:val="en-US" w:eastAsia="zh-CN" w:bidi="ar"/>
              </w:rPr>
              <w:t>(万元）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6"/>
                <w:rFonts w:hint="default" w:ascii="微软雅黑" w:hAnsi="微软雅黑" w:eastAsia="微软雅黑" w:cs="微软雅黑"/>
                <w:i w:val="0"/>
                <w:iCs w:val="0"/>
                <w:caps w:val="0"/>
                <w:color w:val="000000"/>
                <w:spacing w:val="0"/>
                <w:kern w:val="0"/>
                <w:sz w:val="21"/>
                <w:szCs w:val="21"/>
                <w:lang w:val="en-US" w:eastAsia="zh-CN" w:bidi="ar"/>
              </w:rPr>
            </w:pPr>
            <w:r>
              <w:rPr>
                <w:rStyle w:val="6"/>
                <w:rFonts w:hint="eastAsia" w:ascii="微软雅黑" w:hAnsi="微软雅黑" w:eastAsia="微软雅黑" w:cs="微软雅黑"/>
                <w:i w:val="0"/>
                <w:iCs w:val="0"/>
                <w:caps w:val="0"/>
                <w:color w:val="000000"/>
                <w:spacing w:val="0"/>
                <w:kern w:val="0"/>
                <w:sz w:val="21"/>
                <w:szCs w:val="21"/>
                <w:lang w:val="en-US" w:eastAsia="zh-CN" w:bidi="ar"/>
              </w:rPr>
              <w:t>科研启动费（万元）</w:t>
            </w:r>
          </w:p>
        </w:tc>
        <w:tc>
          <w:tcPr>
            <w:tcW w:w="115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6"/>
                <w:rFonts w:hint="default" w:ascii="微软雅黑" w:hAnsi="微软雅黑" w:eastAsia="微软雅黑" w:cs="微软雅黑"/>
                <w:i w:val="0"/>
                <w:iCs w:val="0"/>
                <w:caps w:val="0"/>
                <w:color w:val="000000"/>
                <w:spacing w:val="0"/>
                <w:kern w:val="0"/>
                <w:sz w:val="21"/>
                <w:szCs w:val="21"/>
                <w:lang w:val="en-US" w:eastAsia="zh-CN" w:bidi="ar"/>
              </w:rPr>
            </w:pPr>
            <w:r>
              <w:rPr>
                <w:rStyle w:val="6"/>
                <w:rFonts w:hint="eastAsia" w:ascii="微软雅黑" w:hAnsi="微软雅黑" w:eastAsia="微软雅黑" w:cs="微软雅黑"/>
                <w:i w:val="0"/>
                <w:iCs w:val="0"/>
                <w:caps w:val="0"/>
                <w:color w:val="000000"/>
                <w:spacing w:val="0"/>
                <w:sz w:val="21"/>
                <w:szCs w:val="21"/>
              </w:rPr>
              <w:t>配偶安置</w:t>
            </w:r>
          </w:p>
        </w:tc>
        <w:tc>
          <w:tcPr>
            <w:tcW w:w="1585"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6"/>
                <w:rFonts w:hint="default" w:ascii="微软雅黑" w:hAnsi="微软雅黑" w:eastAsia="微软雅黑" w:cs="微软雅黑"/>
                <w:i w:val="0"/>
                <w:iCs w:val="0"/>
                <w:caps w:val="0"/>
                <w:color w:val="000000"/>
                <w:spacing w:val="0"/>
                <w:kern w:val="0"/>
                <w:sz w:val="21"/>
                <w:szCs w:val="21"/>
                <w:lang w:val="en-US" w:eastAsia="zh-CN" w:bidi="ar"/>
              </w:rPr>
            </w:pPr>
            <w:r>
              <w:rPr>
                <w:rStyle w:val="6"/>
                <w:rFonts w:hint="eastAsia" w:ascii="微软雅黑" w:hAnsi="微软雅黑" w:eastAsia="微软雅黑" w:cs="微软雅黑"/>
                <w:i w:val="0"/>
                <w:iCs w:val="0"/>
                <w:caps w:val="0"/>
                <w:color w:val="000000"/>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ascii="微软雅黑" w:hAnsi="微软雅黑" w:eastAsia="微软雅黑" w:cs="微软雅黑"/>
                <w:i w:val="0"/>
                <w:iCs w:val="0"/>
                <w:caps w:val="0"/>
                <w:color w:val="000000"/>
                <w:spacing w:val="0"/>
                <w:sz w:val="21"/>
                <w:szCs w:val="21"/>
                <w:shd w:val="clear" w:fill="FFFFFF"/>
              </w:rPr>
              <w:t>A+类博士</w:t>
            </w:r>
          </w:p>
        </w:tc>
        <w:tc>
          <w:tcPr>
            <w:tcW w:w="11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ascii="微软雅黑" w:hAnsi="微软雅黑" w:eastAsia="微软雅黑" w:cs="微软雅黑"/>
                <w:i w:val="0"/>
                <w:iCs w:val="0"/>
                <w:caps w:val="0"/>
                <w:color w:val="000000"/>
                <w:spacing w:val="0"/>
                <w:sz w:val="21"/>
                <w:szCs w:val="21"/>
                <w:shd w:val="clear" w:fill="FFFFFF"/>
              </w:rPr>
              <w:t>85-120</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15</w:t>
            </w:r>
          </w:p>
        </w:tc>
        <w:tc>
          <w:tcPr>
            <w:tcW w:w="115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ascii="微软雅黑" w:hAnsi="微软雅黑" w:eastAsia="微软雅黑" w:cs="微软雅黑"/>
                <w:i w:val="0"/>
                <w:iCs w:val="0"/>
                <w:caps w:val="0"/>
                <w:color w:val="000000"/>
                <w:spacing w:val="0"/>
                <w:sz w:val="21"/>
                <w:szCs w:val="21"/>
                <w:shd w:val="clear" w:fill="FFFFFF"/>
              </w:rPr>
              <w:t>酌情考虑</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r>
              <w:rPr>
                <w:rFonts w:ascii="微软雅黑" w:hAnsi="微软雅黑" w:eastAsia="微软雅黑" w:cs="微软雅黑"/>
                <w:i w:val="0"/>
                <w:iCs w:val="0"/>
                <w:caps w:val="0"/>
                <w:color w:val="000000"/>
                <w:spacing w:val="0"/>
                <w:sz w:val="21"/>
                <w:szCs w:val="21"/>
                <w:shd w:val="clear" w:fill="FFFFFF"/>
              </w:rPr>
              <w:t>按照1000元/月的标准提供租房补贴2年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r>
              <w:rPr>
                <w:rFonts w:ascii="微软雅黑" w:hAnsi="微软雅黑" w:eastAsia="微软雅黑" w:cs="微软雅黑"/>
                <w:i w:val="0"/>
                <w:iCs w:val="0"/>
                <w:caps w:val="0"/>
                <w:color w:val="000000"/>
                <w:spacing w:val="0"/>
                <w:sz w:val="21"/>
                <w:szCs w:val="21"/>
                <w:shd w:val="clear" w:fill="FFFFFF"/>
              </w:rPr>
              <w:t>A类博士</w:t>
            </w:r>
          </w:p>
        </w:tc>
        <w:tc>
          <w:tcPr>
            <w:tcW w:w="119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rPr>
              <w:t>70-100</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15</w:t>
            </w: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p>
        </w:tc>
        <w:tc>
          <w:tcPr>
            <w:tcW w:w="15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ascii="微软雅黑" w:hAnsi="微软雅黑" w:eastAsia="微软雅黑" w:cs="微软雅黑"/>
                <w:i w:val="0"/>
                <w:iCs w:val="0"/>
                <w:caps w:val="0"/>
                <w:color w:val="000000"/>
                <w:spacing w:val="0"/>
                <w:sz w:val="21"/>
                <w:szCs w:val="21"/>
              </w:rPr>
              <w:t>B类博士</w:t>
            </w:r>
          </w:p>
        </w:tc>
        <w:tc>
          <w:tcPr>
            <w:tcW w:w="119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rPr>
              <w:t>50-80</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15</w:t>
            </w: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p>
        </w:tc>
        <w:tc>
          <w:tcPr>
            <w:tcW w:w="15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ascii="微软雅黑" w:hAnsi="微软雅黑" w:eastAsia="微软雅黑" w:cs="微软雅黑"/>
                <w:i w:val="0"/>
                <w:iCs w:val="0"/>
                <w:caps w:val="0"/>
                <w:color w:val="000000"/>
                <w:spacing w:val="0"/>
                <w:sz w:val="21"/>
                <w:szCs w:val="21"/>
              </w:rPr>
              <w:t>C类博士</w:t>
            </w:r>
          </w:p>
        </w:tc>
        <w:tc>
          <w:tcPr>
            <w:tcW w:w="1190" w:type="dxa"/>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rPr>
              <w:t>30-50</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微软雅黑" w:hAnsi="微软雅黑" w:eastAsia="微软雅黑" w:cs="微软雅黑"/>
                <w:i w:val="0"/>
                <w:iCs w:val="0"/>
                <w:caps w:val="0"/>
                <w:color w:val="000000"/>
                <w:spacing w:val="0"/>
                <w:sz w:val="21"/>
                <w:szCs w:val="21"/>
                <w:shd w:val="clear" w:fill="FFFFFF"/>
                <w:vertAlign w:val="baseline"/>
                <w:lang w:val="en-US" w:eastAsia="zh-CN"/>
              </w:rPr>
              <w:t>15</w:t>
            </w:r>
          </w:p>
        </w:tc>
        <w:tc>
          <w:tcPr>
            <w:tcW w:w="115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p>
        </w:tc>
        <w:tc>
          <w:tcPr>
            <w:tcW w:w="15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96" w:right="4344" w:firstLine="420"/>
        <w:jc w:val="both"/>
        <w:textAlignment w:val="auto"/>
        <w:rPr>
          <w:rFonts w:hint="eastAsia" w:ascii="微软雅黑" w:hAnsi="微软雅黑" w:eastAsia="微软雅黑" w:cs="微软雅黑"/>
          <w:i w:val="0"/>
          <w:iCs w:val="0"/>
          <w:caps w:val="0"/>
          <w:color w:val="666666"/>
          <w:spacing w:val="0"/>
          <w:sz w:val="16"/>
          <w:szCs w:val="16"/>
          <w:lang w:eastAsia="zh-CN"/>
        </w:rPr>
      </w:pPr>
      <w:r>
        <w:rPr>
          <w:rStyle w:val="6"/>
          <w:rFonts w:hint="eastAsia" w:ascii="微软雅黑" w:hAnsi="微软雅黑" w:eastAsia="微软雅黑" w:cs="微软雅黑"/>
          <w:i w:val="0"/>
          <w:iCs w:val="0"/>
          <w:caps w:val="0"/>
          <w:color w:val="000000"/>
          <w:spacing w:val="0"/>
          <w:sz w:val="21"/>
          <w:szCs w:val="21"/>
          <w:shd w:val="clear" w:fill="FFFFFF"/>
          <w:lang w:val="en-US" w:eastAsia="zh-CN"/>
        </w:rPr>
        <w:t>四</w:t>
      </w:r>
      <w:r>
        <w:rPr>
          <w:rStyle w:val="6"/>
          <w:rFonts w:hint="eastAsia" w:ascii="微软雅黑" w:hAnsi="微软雅黑" w:eastAsia="微软雅黑" w:cs="微软雅黑"/>
          <w:i w:val="0"/>
          <w:iCs w:val="0"/>
          <w:caps w:val="0"/>
          <w:color w:val="000000"/>
          <w:spacing w:val="0"/>
          <w:sz w:val="21"/>
          <w:szCs w:val="21"/>
          <w:shd w:val="clear" w:fill="FFFFFF"/>
        </w:rPr>
        <w:t>、</w:t>
      </w:r>
      <w:r>
        <w:rPr>
          <w:rStyle w:val="6"/>
          <w:rFonts w:ascii="微软雅黑" w:hAnsi="微软雅黑" w:eastAsia="微软雅黑" w:cs="微软雅黑"/>
          <w:i w:val="0"/>
          <w:iCs w:val="0"/>
          <w:caps w:val="0"/>
          <w:color w:val="000000"/>
          <w:spacing w:val="0"/>
          <w:sz w:val="22"/>
          <w:szCs w:val="22"/>
          <w:shd w:val="clear" w:fill="FFFFFF"/>
        </w:rPr>
        <w:t>引进</w:t>
      </w:r>
      <w:r>
        <w:rPr>
          <w:rStyle w:val="6"/>
          <w:rFonts w:ascii="微软雅黑" w:hAnsi="微软雅黑" w:eastAsia="微软雅黑" w:cs="微软雅黑"/>
          <w:i w:val="0"/>
          <w:iCs w:val="0"/>
          <w:caps w:val="0"/>
          <w:color w:val="000000"/>
          <w:spacing w:val="0"/>
          <w:sz w:val="22"/>
          <w:szCs w:val="22"/>
          <w:shd w:val="clear" w:fill="FFFFFF"/>
        </w:rPr>
        <w:t>人才计划</w:t>
      </w:r>
    </w:p>
    <w:tbl>
      <w:tblPr>
        <w:tblStyle w:val="3"/>
        <w:tblpPr w:leftFromText="180" w:rightFromText="180" w:vertAnchor="text" w:horzAnchor="page" w:tblpX="897" w:tblpY="501"/>
        <w:tblOverlap w:val="never"/>
        <w:tblW w:w="102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682"/>
        <w:gridCol w:w="4036"/>
        <w:gridCol w:w="1179"/>
        <w:gridCol w:w="2237"/>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 w:hRule="atLeast"/>
        </w:trPr>
        <w:tc>
          <w:tcPr>
            <w:tcW w:w="10246" w:type="dxa"/>
            <w:gridSpan w:val="5"/>
            <w:tcBorders>
              <w:top w:val="single" w:color="auto" w:sz="4" w:space="0"/>
              <w:left w:val="single" w:color="auto" w:sz="4" w:space="0"/>
              <w:bottom w:val="single" w:color="auto" w:sz="4" w:space="0"/>
              <w:right w:val="single" w:color="auto" w:sz="4" w:space="0"/>
            </w:tcBorders>
            <w:shd w:val="clear" w:color="auto" w:fill="FFFFFF"/>
            <w:noWrap/>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ascii="微软雅黑" w:hAnsi="微软雅黑" w:eastAsia="微软雅黑" w:cs="微软雅黑"/>
                <w:i w:val="0"/>
                <w:iCs w:val="0"/>
                <w:caps w:val="0"/>
                <w:color w:val="000000"/>
                <w:spacing w:val="0"/>
                <w:sz w:val="16"/>
                <w:szCs w:val="16"/>
              </w:rPr>
              <w:t>淮阴师范学院</w:t>
            </w:r>
            <w:r>
              <w:rPr>
                <w:rStyle w:val="6"/>
                <w:rFonts w:hint="eastAsia" w:ascii="微软雅黑" w:hAnsi="微软雅黑" w:eastAsia="微软雅黑" w:cs="微软雅黑"/>
                <w:i w:val="0"/>
                <w:iCs w:val="0"/>
                <w:caps w:val="0"/>
                <w:color w:val="000000"/>
                <w:spacing w:val="0"/>
                <w:sz w:val="16"/>
                <w:szCs w:val="16"/>
                <w:lang w:val="en-US"/>
              </w:rPr>
              <w:t>2023</w:t>
            </w:r>
            <w:r>
              <w:rPr>
                <w:rStyle w:val="6"/>
                <w:rFonts w:hint="eastAsia" w:ascii="微软雅黑" w:hAnsi="微软雅黑" w:eastAsia="微软雅黑" w:cs="微软雅黑"/>
                <w:i w:val="0"/>
                <w:iCs w:val="0"/>
                <w:caps w:val="0"/>
                <w:color w:val="000000"/>
                <w:spacing w:val="0"/>
                <w:sz w:val="16"/>
                <w:szCs w:val="16"/>
              </w:rPr>
              <w:t>年高层次人才引进计划</w:t>
            </w:r>
            <w:r>
              <w:rPr>
                <w:rStyle w:val="6"/>
                <w:rFonts w:hint="eastAsia" w:ascii="微软雅黑" w:hAnsi="微软雅黑" w:eastAsia="微软雅黑" w:cs="微软雅黑"/>
                <w:i w:val="0"/>
                <w:iCs w:val="0"/>
                <w:caps w:val="0"/>
                <w:color w:val="000000"/>
                <w:spacing w:val="0"/>
                <w:sz w:val="16"/>
                <w:szCs w:val="16"/>
                <w:lang w:val="en-US"/>
              </w:rPr>
              <w:t>(</w:t>
            </w:r>
            <w:r>
              <w:rPr>
                <w:rStyle w:val="6"/>
                <w:rFonts w:hint="eastAsia" w:ascii="微软雅黑" w:hAnsi="微软雅黑" w:eastAsia="微软雅黑" w:cs="微软雅黑"/>
                <w:i w:val="0"/>
                <w:iCs w:val="0"/>
                <w:caps w:val="0"/>
                <w:color w:val="000000"/>
                <w:spacing w:val="0"/>
                <w:sz w:val="16"/>
                <w:szCs w:val="16"/>
              </w:rPr>
              <w:t>教师岗</w:t>
            </w:r>
            <w:r>
              <w:rPr>
                <w:rStyle w:val="6"/>
                <w:rFonts w:hint="eastAsia" w:ascii="微软雅黑" w:hAnsi="微软雅黑" w:eastAsia="微软雅黑" w:cs="微软雅黑"/>
                <w:i w:val="0"/>
                <w:iCs w:val="0"/>
                <w:caps w:val="0"/>
                <w:color w:val="000000"/>
                <w:spacing w:val="0"/>
                <w:sz w:val="16"/>
                <w:szCs w:val="16"/>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3" w:hRule="atLeast"/>
        </w:trPr>
        <w:tc>
          <w:tcPr>
            <w:tcW w:w="1682" w:type="dxa"/>
            <w:tcBorders>
              <w:top w:val="nil"/>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eastAsia" w:ascii="微软雅黑" w:hAnsi="微软雅黑" w:eastAsia="微软雅黑" w:cs="微软雅黑"/>
                <w:i w:val="0"/>
                <w:iCs w:val="0"/>
                <w:caps w:val="0"/>
                <w:color w:val="000000"/>
                <w:spacing w:val="0"/>
                <w:sz w:val="16"/>
                <w:szCs w:val="16"/>
              </w:rPr>
              <w:t>学院</w:t>
            </w:r>
          </w:p>
        </w:tc>
        <w:tc>
          <w:tcPr>
            <w:tcW w:w="4036" w:type="dxa"/>
            <w:tcBorders>
              <w:top w:val="nil"/>
              <w:left w:val="nil"/>
              <w:bottom w:val="single" w:color="auto" w:sz="4" w:space="0"/>
              <w:right w:val="single" w:color="auto"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eastAsia" w:ascii="微软雅黑" w:hAnsi="微软雅黑" w:eastAsia="微软雅黑" w:cs="微软雅黑"/>
                <w:i w:val="0"/>
                <w:iCs w:val="0"/>
                <w:caps w:val="0"/>
                <w:color w:val="000000"/>
                <w:spacing w:val="0"/>
                <w:sz w:val="16"/>
                <w:szCs w:val="16"/>
              </w:rPr>
              <w:t>学科专业</w:t>
            </w:r>
          </w:p>
        </w:tc>
        <w:tc>
          <w:tcPr>
            <w:tcW w:w="1179" w:type="dxa"/>
            <w:tcBorders>
              <w:top w:val="nil"/>
              <w:left w:val="nil"/>
              <w:bottom w:val="single" w:color="auto" w:sz="4" w:space="0"/>
              <w:right w:val="single" w:color="auto"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eastAsia" w:ascii="微软雅黑" w:hAnsi="微软雅黑" w:eastAsia="微软雅黑" w:cs="微软雅黑"/>
                <w:i w:val="0"/>
                <w:iCs w:val="0"/>
                <w:caps w:val="0"/>
                <w:color w:val="000000"/>
                <w:spacing w:val="0"/>
                <w:sz w:val="16"/>
                <w:szCs w:val="16"/>
              </w:rPr>
              <w:t>引进人才层次</w:t>
            </w:r>
          </w:p>
        </w:tc>
        <w:tc>
          <w:tcPr>
            <w:tcW w:w="2237" w:type="dxa"/>
            <w:tcBorders>
              <w:top w:val="nil"/>
              <w:left w:val="nil"/>
              <w:bottom w:val="single" w:color="auto" w:sz="4" w:space="0"/>
              <w:right w:val="single" w:color="auto"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eastAsia" w:ascii="微软雅黑" w:hAnsi="微软雅黑" w:eastAsia="微软雅黑" w:cs="微软雅黑"/>
                <w:i w:val="0"/>
                <w:iCs w:val="0"/>
                <w:caps w:val="0"/>
                <w:color w:val="000000"/>
                <w:spacing w:val="0"/>
                <w:sz w:val="16"/>
                <w:szCs w:val="16"/>
              </w:rPr>
              <w:t>联系方式</w:t>
            </w:r>
          </w:p>
        </w:tc>
        <w:tc>
          <w:tcPr>
            <w:tcW w:w="1112" w:type="dxa"/>
            <w:tcBorders>
              <w:top w:val="nil"/>
              <w:left w:val="nil"/>
              <w:bottom w:val="single" w:color="auto" w:sz="4" w:space="0"/>
              <w:right w:val="single" w:color="auto"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eastAsia" w:ascii="微软雅黑" w:hAnsi="微软雅黑" w:eastAsia="微软雅黑" w:cs="微软雅黑"/>
                <w:i w:val="0"/>
                <w:iCs w:val="0"/>
                <w:caps w:val="0"/>
                <w:color w:val="000000"/>
                <w:spacing w:val="0"/>
                <w:sz w:val="16"/>
                <w:szCs w:val="16"/>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trPr>
        <w:tc>
          <w:tcPr>
            <w:tcW w:w="1682" w:type="dxa"/>
            <w:tcBorders>
              <w:top w:val="nil"/>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eastAsia" w:ascii="微软雅黑" w:hAnsi="微软雅黑" w:eastAsia="微软雅黑" w:cs="微软雅黑"/>
                <w:i w:val="0"/>
                <w:iCs w:val="0"/>
                <w:caps w:val="0"/>
                <w:color w:val="000000"/>
                <w:spacing w:val="0"/>
                <w:sz w:val="16"/>
                <w:szCs w:val="16"/>
              </w:rPr>
              <w:t>马克思主义学院</w:t>
            </w:r>
          </w:p>
        </w:tc>
        <w:tc>
          <w:tcPr>
            <w:tcW w:w="4036" w:type="dxa"/>
            <w:tcBorders>
              <w:top w:val="nil"/>
              <w:left w:val="nil"/>
              <w:bottom w:val="single" w:color="auto" w:sz="4" w:space="0"/>
              <w:right w:val="single" w:color="auto"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0"/>
              <w:jc w:val="center"/>
            </w:pPr>
            <w:r>
              <w:rPr>
                <w:rFonts w:hint="eastAsia" w:ascii="微软雅黑" w:hAnsi="微软雅黑" w:eastAsia="微软雅黑" w:cs="微软雅黑"/>
                <w:i w:val="0"/>
                <w:iCs w:val="0"/>
                <w:caps w:val="0"/>
                <w:color w:val="000000"/>
                <w:spacing w:val="0"/>
                <w:sz w:val="16"/>
                <w:szCs w:val="16"/>
              </w:rPr>
              <w:t>马克思主义政治经济学、马克思主义哲学、政治学、法学、课程与教学论（思想政治教育）、马克思主义理论、中共党史党建学</w:t>
            </w:r>
          </w:p>
        </w:tc>
        <w:tc>
          <w:tcPr>
            <w:tcW w:w="1179" w:type="dxa"/>
            <w:tcBorders>
              <w:top w:val="nil"/>
              <w:left w:val="nil"/>
              <w:bottom w:val="single" w:color="auto" w:sz="4" w:space="0"/>
              <w:right w:val="single" w:color="auto"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微软雅黑" w:hAnsi="微软雅黑" w:eastAsia="微软雅黑" w:cs="微软雅黑"/>
                <w:i w:val="0"/>
                <w:iCs w:val="0"/>
                <w:caps w:val="0"/>
                <w:color w:val="000000"/>
                <w:spacing w:val="0"/>
                <w:sz w:val="16"/>
                <w:szCs w:val="16"/>
              </w:rPr>
              <w:t>博士研究生</w:t>
            </w:r>
          </w:p>
        </w:tc>
        <w:tc>
          <w:tcPr>
            <w:tcW w:w="2237" w:type="dxa"/>
            <w:tcBorders>
              <w:top w:val="nil"/>
              <w:left w:val="nil"/>
              <w:bottom w:val="single" w:color="auto" w:sz="4" w:space="0"/>
              <w:right w:val="single" w:color="auto"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微软雅黑" w:hAnsi="微软雅黑" w:eastAsia="微软雅黑" w:cs="微软雅黑"/>
                <w:i w:val="0"/>
                <w:iCs w:val="0"/>
                <w:caps w:val="0"/>
                <w:color w:val="000000"/>
                <w:spacing w:val="0"/>
                <w:sz w:val="16"/>
                <w:szCs w:val="16"/>
              </w:rPr>
              <w:t>展院长</w:t>
            </w:r>
            <w:r>
              <w:rPr>
                <w:rFonts w:hint="eastAsia" w:ascii="微软雅黑" w:hAnsi="微软雅黑" w:eastAsia="微软雅黑" w:cs="微软雅黑"/>
                <w:i w:val="0"/>
                <w:iCs w:val="0"/>
                <w:caps w:val="0"/>
                <w:color w:val="000000"/>
                <w:spacing w:val="0"/>
                <w:sz w:val="16"/>
                <w:szCs w:val="16"/>
                <w:lang w:val="en-US"/>
              </w:rPr>
              <w:t> </w:t>
            </w:r>
            <w:r>
              <w:rPr>
                <w:rFonts w:hint="eastAsia" w:ascii="微软雅黑" w:hAnsi="微软雅黑" w:eastAsia="微软雅黑" w:cs="微软雅黑"/>
                <w:i w:val="0"/>
                <w:iCs w:val="0"/>
                <w:caps w:val="0"/>
                <w:color w:val="000000"/>
                <w:spacing w:val="0"/>
                <w:sz w:val="16"/>
                <w:szCs w:val="16"/>
              </w:rPr>
              <w:t>邮箱：</w:t>
            </w:r>
            <w:r>
              <w:rPr>
                <w:rFonts w:hint="eastAsia" w:ascii="微软雅黑" w:hAnsi="微软雅黑" w:eastAsia="微软雅黑" w:cs="微软雅黑"/>
                <w:i w:val="0"/>
                <w:iCs w:val="0"/>
                <w:caps w:val="0"/>
                <w:color w:val="000000"/>
                <w:spacing w:val="0"/>
                <w:sz w:val="16"/>
                <w:szCs w:val="16"/>
                <w:lang w:val="en-US"/>
              </w:rPr>
              <w:t>996687704@qq.com </w:t>
            </w:r>
            <w:r>
              <w:rPr>
                <w:rFonts w:hint="eastAsia" w:ascii="微软雅黑" w:hAnsi="微软雅黑" w:eastAsia="微软雅黑" w:cs="微软雅黑"/>
                <w:i w:val="0"/>
                <w:iCs w:val="0"/>
                <w:caps w:val="0"/>
                <w:color w:val="000000"/>
                <w:spacing w:val="0"/>
                <w:sz w:val="16"/>
                <w:szCs w:val="16"/>
              </w:rPr>
              <w:t>电话：</w:t>
            </w:r>
            <w:r>
              <w:rPr>
                <w:rFonts w:hint="eastAsia" w:ascii="微软雅黑" w:hAnsi="微软雅黑" w:eastAsia="微软雅黑" w:cs="微软雅黑"/>
                <w:i w:val="0"/>
                <w:iCs w:val="0"/>
                <w:caps w:val="0"/>
                <w:color w:val="000000"/>
                <w:spacing w:val="0"/>
                <w:sz w:val="16"/>
                <w:szCs w:val="16"/>
                <w:lang w:val="en-US"/>
              </w:rPr>
              <w:t>0517-83558071</w:t>
            </w:r>
          </w:p>
        </w:tc>
        <w:tc>
          <w:tcPr>
            <w:tcW w:w="1112" w:type="dxa"/>
            <w:tcBorders>
              <w:top w:val="nil"/>
              <w:left w:val="nil"/>
              <w:bottom w:val="single" w:color="auto" w:sz="4" w:space="0"/>
              <w:right w:val="single" w:color="auto"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rPr>
              <w:t>中共党员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微软雅黑" w:hAnsi="微软雅黑" w:eastAsia="微软雅黑" w:cs="微软雅黑"/>
                <w:i w:val="0"/>
                <w:iCs w:val="0"/>
                <w:caps w:val="0"/>
                <w:color w:val="000000"/>
                <w:spacing w:val="0"/>
                <w:sz w:val="16"/>
                <w:szCs w:val="16"/>
              </w:rPr>
              <w:t>（含预备党员）</w:t>
            </w: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微软雅黑" w:hAnsi="微软雅黑" w:eastAsia="微软雅黑" w:cs="微软雅黑"/>
          <w:i w:val="0"/>
          <w:iCs w:val="0"/>
          <w:caps w:val="0"/>
          <w:color w:val="000000"/>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ZGYyYThlY2U0ZjNlYTYzNTljYjcwMjllNGUyYTcifQ=="/>
  </w:docVars>
  <w:rsids>
    <w:rsidRoot w:val="3CD11263"/>
    <w:rsid w:val="277C204C"/>
    <w:rsid w:val="3AD60C5E"/>
    <w:rsid w:val="3CD11263"/>
    <w:rsid w:val="4BC8741F"/>
    <w:rsid w:val="52423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1547</Words>
  <Characters>1713</Characters>
  <Lines>0</Lines>
  <Paragraphs>0</Paragraphs>
  <TotalTime>4</TotalTime>
  <ScaleCrop>false</ScaleCrop>
  <LinksUpToDate>false</LinksUpToDate>
  <CharactersWithSpaces>1750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2023-03-06T03:27:00Z</dcterms:created>
  <dc:creator>未来之神</dc:creator>
  <cp:lastModifiedBy>杜凤双</cp:lastModifiedBy>
  <dcterms:modified xsi:type="dcterms:W3CDTF">2023-03-15T08:27:06Z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83DCF788A02A4C43AF24957D051F7BBC</vt:lpwstr>
  </property>
</Properties>
</file>