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FA9CC">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医院简介</w:t>
      </w:r>
    </w:p>
    <w:p w14:paraId="2E038E3C">
      <w:pPr>
        <w:ind w:firstLine="560" w:firstLineChars="200"/>
        <w:rPr>
          <w:rFonts w:hint="eastAsia" w:ascii="仿宋_GB2312" w:hAnsi="仿宋_GB2312" w:eastAsia="仿宋_GB2312" w:cs="仿宋_GB2312"/>
          <w:sz w:val="28"/>
          <w:szCs w:val="28"/>
        </w:rPr>
      </w:pPr>
    </w:p>
    <w:p w14:paraId="38814B6B">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部战区总医院由原广州军区武汉总医院、原第一六一医院以及8个军队单位门诊部于2018年11月调整组建而成，是一所从战火硝烟中走来、历史悠久、实力雄厚，集医疗、教学、科研、预防、保健、急救为一体的大型综合性全国三级甲等军队医院、全国百佳医院、湖北省价格诚信医院、湖北省最佳文明单位、湖北省（武汉市）城镇职工（居民）基本医疗保险定点医院、湖北省省直（武汉市市直）公费医疗定点医院、湖北省（武汉市）军队离退休干部定点医疗机构。</w:t>
      </w:r>
    </w:p>
    <w:p w14:paraId="5A09F66F">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医院始终秉持“大爱忠诚、大医精诚”的理念，保持和发扬全心全意为人民服务的宗旨，坚持一切为了病人、为了一切病人、为了病人一切，以精湛的医疗技术、良好的医德医风为广大患者提供优质的医疗保健服务。</w:t>
      </w:r>
    </w:p>
    <w:p w14:paraId="70EDE5BF">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目前医院展开床位约3000张，年门急诊量250 万余人次，年收容量9万余人次，年手术量3万余台次。医院学科建设特色鲜明，现有国家重点专科2个（神经外科、骨科），全军医学研究所1个（神经外科），全军及联勤保障部队医学重点专科12个（神经外科、骨科、眼科、特殊护理学、麻醉科、泌尿外科、内分泌科、放射影像科、烧伤整形科、心胸外科、普通外科、输血医学科），湖北省重点专科18个（心血管内科、神经外科、泌尿外科、眼科、内分泌科、感染科、肾病内科、普通外科、急诊医学科、妇科、产科、麻醉科、骨科、心脏大血管外科、胸外科、肿瘤科、输血医学科、临床药学科）。教师队伍实力雄厚，现有博士、硕士研究生导师124人。医院是武汉大学、陆军军医大学、空军军医大学、南方医科大学、武汉理工大学、武汉科技大学等23所院校的研究生和实习生培养基地，拥有1个博士后科研工作站、11个博士培养点、29个硕士培养点。</w:t>
      </w:r>
    </w:p>
    <w:p w14:paraId="6BCEE1C0">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医院区位优势显著，交通快捷便利、科教资源丰富、环境优美怡人。其中，武昌院区位于风光旖旎的东湖之滨，坐落于钟灵毓秀的洪山脚下，与千年古刹宝通寺比邻而居，与华中地区最大商业综合体一武商“梦时代”广场隔街相望；汉口院区位于奔流滚滚的长江之畔，矗立于气势恢宏的长江二桥桥头，毗邻繁华兴旺的核心商务区一武汉天地，坐观江天一色的靓丽风景线一汉口江滩公园。医院周边拥有武汉小学、长春街小学、武珞路中学、七一中学、武汉二中等众多名校。</w:t>
      </w:r>
    </w:p>
    <w:p w14:paraId="746058F0">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一、人才引进方式</w:t>
      </w:r>
    </w:p>
    <w:p w14:paraId="7BE265D5">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（一）直接选拔招录普通高等学校应届毕业生为现役军官</w:t>
      </w:r>
    </w:p>
    <w:p w14:paraId="45923995">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 xml:space="preserve">1. </w:t>
      </w:r>
      <w:r>
        <w:rPr>
          <w:rFonts w:hint="eastAsia" w:ascii="仿宋_GB2312" w:hAnsi="仿宋_GB2312" w:eastAsia="仿宋_GB2312" w:cs="仿宋_GB2312"/>
          <w:b/>
          <w:bCs/>
          <w:sz w:val="28"/>
          <w:szCs w:val="28"/>
        </w:rPr>
        <w:t>招录对象</w:t>
      </w:r>
    </w:p>
    <w:p w14:paraId="47E0C504">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主要招录“双一流”或高水平教学科研机构研究生，招录对象最高学历原则上均应为“双一流”或高水平教学科研机构毕业；本科原则上应为第一批次录取；国(境)外高校毕业生按照世界 QS 排名前 200 名把握。</w:t>
      </w:r>
    </w:p>
    <w:p w14:paraId="00B885F7">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成人教育、网络教育、开放教育和职业教育的毕业生，普通高等学校招收的定向就业毕业生、被作留级处理或者中途休学超过半年（不含应征入伍）的毕业生，不在招录范围之列。</w:t>
      </w:r>
    </w:p>
    <w:p w14:paraId="4DDD830D">
      <w:pPr>
        <w:numPr>
          <w:ilvl w:val="0"/>
          <w:numId w:val="1"/>
        </w:numPr>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报名条件</w:t>
      </w:r>
    </w:p>
    <w:p w14:paraId="6E0AAC94">
      <w:pPr>
        <w:numPr>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（1）政治条件。思想政治素质好，热爱党、热爱国家、热爱军队，志愿献身国防事业，符合规定的军人基本条件，符合政治考核标准要求。</w:t>
      </w:r>
    </w:p>
    <w:p w14:paraId="1D58FBFD">
      <w:pPr>
        <w:numPr>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（2）年龄条件。博士研究生截至招录当年6月30日，不超过34岁。其中，工作急需的博士研究生，以及少数民族和曾经服过现役的毕业生，年龄可以放宽 1 岁。</w:t>
      </w:r>
    </w:p>
    <w:p w14:paraId="21989258">
      <w:pPr>
        <w:numPr>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（3）身心条件。身心健康，无不良嗜好，符合《军队选拨军官和文职人员体检标准》明确的标准条件。</w:t>
      </w:r>
    </w:p>
    <w:p w14:paraId="451E130C">
      <w:pPr>
        <w:numPr>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（4）优先条件。同等条件下，担任过学生干部或者体育运动队骨干，以及曾经服过现役的优先。</w:t>
      </w:r>
    </w:p>
    <w:p w14:paraId="071B68EF">
      <w:pPr>
        <w:numPr>
          <w:ilvl w:val="0"/>
          <w:numId w:val="1"/>
        </w:numPr>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招录程序</w:t>
      </w:r>
    </w:p>
    <w:p w14:paraId="468289C3">
      <w:pPr>
        <w:numPr>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全军通过军队人才网(http://81rc.81.cn/)公布招录计划，按照网上报名、考察筛选、体检和政治考核、专业考评、办理入伍的程序进行。</w:t>
      </w:r>
    </w:p>
    <w:p w14:paraId="2FFC565E">
      <w:pPr>
        <w:numPr>
          <w:numId w:val="0"/>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drawing>
          <wp:inline distT="0" distB="0" distL="114300" distR="114300">
            <wp:extent cx="5266690" cy="2938145"/>
            <wp:effectExtent l="0" t="0" r="10160"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6690" cy="2938145"/>
                    </a:xfrm>
                    <a:prstGeom prst="rect">
                      <a:avLst/>
                    </a:prstGeom>
                    <a:noFill/>
                    <a:ln>
                      <a:noFill/>
                    </a:ln>
                  </pic:spPr>
                </pic:pic>
              </a:graphicData>
            </a:graphic>
          </wp:inline>
        </w:drawing>
      </w:r>
    </w:p>
    <w:p w14:paraId="45610F84">
      <w:pPr>
        <w:numPr>
          <w:numId w:val="0"/>
        </w:numPr>
        <w:ind w:firstLine="560" w:firstLineChars="200"/>
        <w:rPr>
          <w:rFonts w:hint="eastAsia" w:ascii="仿宋_GB2312" w:hAnsi="仿宋_GB2312" w:eastAsia="仿宋_GB2312" w:cs="仿宋_GB2312"/>
          <w:sz w:val="28"/>
          <w:szCs w:val="28"/>
        </w:rPr>
      </w:pPr>
    </w:p>
    <w:p w14:paraId="4D2EC236">
      <w:pPr>
        <w:numPr>
          <w:ilvl w:val="0"/>
          <w:numId w:val="1"/>
        </w:numPr>
        <w:ind w:left="0" w:leftChars="0"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福利待遇</w:t>
      </w:r>
    </w:p>
    <w:p w14:paraId="59C8E36B">
      <w:pPr>
        <w:numPr>
          <w:numId w:val="0"/>
        </w:numPr>
        <w:ind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（1）政治待遇。国家和社会尊重、优待军人，保障军人享有与其职业特点、担负职责使命和所做贡献相称的地位和权益。博士研究生入伍后可授予上尉军街。</w:t>
      </w:r>
    </w:p>
    <w:p w14:paraId="35E0FF20">
      <w:pPr>
        <w:numPr>
          <w:numId w:val="0"/>
        </w:numPr>
        <w:ind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（2）薪资待遇。军官享受基本工资、基本津贴、特殊津贴补贴、住房公积金等，享受个人所得税优惠政策，工资实行动态增长机制。</w:t>
      </w:r>
    </w:p>
    <w:p w14:paraId="72A24E1D">
      <w:pPr>
        <w:numPr>
          <w:numId w:val="0"/>
        </w:numPr>
        <w:ind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（3）住房待遇。军官住房实行公寓住房和安置住房相结合的保障制度。军官按照规定标准住用公寓住房，军队未提供公寓住房的按照规定发给租房补助，军人符合规定条件购买住房的，国家给予优惠政策支持。</w:t>
      </w:r>
    </w:p>
    <w:p w14:paraId="0DC654F2">
      <w:pPr>
        <w:numPr>
          <w:numId w:val="0"/>
        </w:numPr>
        <w:ind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医疗保障。军人享受军队医疗机构免费医疗、疗养待遇，也可以按照规定在地方公立医疗机构就医。军人家属在军队医疗机构就医，在军队医疗范围内，配偶、18周岁以下子女享受免费医疗，父母和配偶父母门急诊费用减免20%，住院费用减免50%。</w:t>
      </w:r>
    </w:p>
    <w:p w14:paraId="7248CCB1">
      <w:pPr>
        <w:numPr>
          <w:numId w:val="0"/>
        </w:numPr>
        <w:ind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(5）休假保障。除法定节假日外，军人每年可享受20至45天的带薪休假，发放探亲路费，因工作需要未休满假的享受经济补偿；女军人生育子女的享受188天产假，男军人配偶孕产的享受30天护理假。</w:t>
      </w:r>
    </w:p>
    <w:p w14:paraId="1812C474">
      <w:pPr>
        <w:numPr>
          <w:numId w:val="0"/>
        </w:numPr>
        <w:ind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其他福利。符合规定的享受父母赡养费、配偶荣誉金、搬家补助费和两地分居补助费等，军人的家属随军、就业、工作调动和子女教育，享受国家和社会优待政策。军人免费乘坐市内公共汽车、电车、轮渡和轨道交通工具。</w:t>
      </w:r>
    </w:p>
    <w:p w14:paraId="109E82B3">
      <w:pPr>
        <w:numPr>
          <w:ilvl w:val="0"/>
          <w:numId w:val="0"/>
        </w:numPr>
        <w:ind w:leftChars="0"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(二)博士后招收</w:t>
      </w:r>
    </w:p>
    <w:p w14:paraId="397B1E6E">
      <w:pPr>
        <w:numPr>
          <w:numId w:val="0"/>
        </w:numPr>
        <w:ind w:leftChars="0"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 招收类型</w:t>
      </w:r>
    </w:p>
    <w:p w14:paraId="38B919D7">
      <w:pPr>
        <w:numPr>
          <w:numId w:val="0"/>
        </w:numPr>
        <w:ind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(1)全额资助地方博士后：面向地方应届毕业博士或取得博士学历学位的无劳动关系社会流动人才；</w:t>
      </w:r>
    </w:p>
    <w:p w14:paraId="75D1A497">
      <w:pPr>
        <w:numPr>
          <w:numId w:val="0"/>
        </w:numPr>
        <w:ind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(2)部分资助地方博士后：面向地方已就业的博士毕业生；</w:t>
      </w:r>
    </w:p>
    <w:p w14:paraId="3E4BC0AF">
      <w:pPr>
        <w:numPr>
          <w:numId w:val="0"/>
        </w:numPr>
        <w:ind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(3)军队人员博士后：面向军队在职干部、军队文职人员。</w:t>
      </w:r>
    </w:p>
    <w:p w14:paraId="6B2D2080">
      <w:pPr>
        <w:numPr>
          <w:numId w:val="0"/>
        </w:numPr>
        <w:ind w:leftChars="0"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2. 申请条件</w:t>
      </w:r>
    </w:p>
    <w:p w14:paraId="7E20605A">
      <w:pPr>
        <w:numPr>
          <w:numId w:val="0"/>
        </w:numPr>
        <w:ind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(1)政治立场坚定，品学兼优，遵纪守法，身体健康，具有较强的科研能力，有第一作者SCI论著发表；</w:t>
      </w:r>
    </w:p>
    <w:p w14:paraId="4890A720">
      <w:pPr>
        <w:numPr>
          <w:numId w:val="0"/>
        </w:numPr>
        <w:ind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(2)年龄40周岁以内，博士毕业并获得博士学位；</w:t>
      </w:r>
    </w:p>
    <w:p w14:paraId="52D07638">
      <w:pPr>
        <w:numPr>
          <w:numId w:val="0"/>
        </w:numPr>
        <w:ind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(3)申请进站的博士后研究人员，应全脱产进站，不得兼职从事博士后研究工作。</w:t>
      </w:r>
    </w:p>
    <w:p w14:paraId="22180232">
      <w:pPr>
        <w:numPr>
          <w:numId w:val="0"/>
        </w:numPr>
        <w:ind w:leftChars="0"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3. 福利待遇</w:t>
      </w:r>
    </w:p>
    <w:p w14:paraId="4C19851D">
      <w:pPr>
        <w:numPr>
          <w:numId w:val="0"/>
        </w:numPr>
        <w:ind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(1)工资待遇：博士后研究人员是正式工作人员，在站时间计入工龄。军人和文职人员按军队有关政策确定工资，地方博士后研究人员年薪24-30万元。在站期间提供博士后公寓住房或给予住房补贴。</w:t>
      </w:r>
    </w:p>
    <w:p w14:paraId="5E18C03B">
      <w:pPr>
        <w:numPr>
          <w:numId w:val="0"/>
        </w:numPr>
        <w:ind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(2)科研经费：博士后研究人员进站考核合格者，医院按招收类别给予相应档次科研启动经费自助。对中国博士后基金面上及特别资助项目中标者，给予相应的匹配基金和科研绩效。</w:t>
      </w:r>
    </w:p>
    <w:p w14:paraId="13FDF4CC">
      <w:pPr>
        <w:numPr>
          <w:numId w:val="0"/>
        </w:numPr>
        <w:ind w:leftChars="0"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(三)文职人员招录</w:t>
      </w:r>
    </w:p>
    <w:p w14:paraId="0A2EA157">
      <w:pPr>
        <w:numPr>
          <w:numId w:val="0"/>
        </w:numPr>
        <w:ind w:leftChars="0"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类型一:面向社会公开招考医疗、药剂、护理、医技、工程、经济等专业技术岗位。</w:t>
      </w:r>
    </w:p>
    <w:p w14:paraId="4165C25E">
      <w:pPr>
        <w:numPr>
          <w:ilvl w:val="0"/>
          <w:numId w:val="2"/>
        </w:numPr>
        <w:ind w:leftChars="0"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报名条件</w:t>
      </w:r>
    </w:p>
    <w:p w14:paraId="39A516D2">
      <w:pPr>
        <w:numPr>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招考对象为普通高等学校毕业生或者社会人才，以“双一流”建设院校毕业生为重点。应聘到初级专业技术岗位的，年龄应在35周岁以下；应聘到中级专业技术岗位的，年龄应在45周岁以下。报考学历学位条件要求为博士研究生，或“双一流”建设高校及建设学科的理学、工学、医学硕士研究生的岗位，可免笔试直接参加面试。符合《军队聘用文职人员政治考核工作规定》明确的政治条件。符合军队招入聘用文职人员体格检查的标准条件。</w:t>
      </w:r>
    </w:p>
    <w:p w14:paraId="1964BF9B">
      <w:pPr>
        <w:numPr>
          <w:ilvl w:val="0"/>
          <w:numId w:val="2"/>
        </w:numPr>
        <w:ind w:left="0" w:leftChars="0"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招录程序</w:t>
      </w:r>
    </w:p>
    <w:p w14:paraId="45C06C2E">
      <w:pPr>
        <w:numPr>
          <w:numId w:val="0"/>
        </w:numPr>
        <w:ind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全军通过军队人才网(http://81rc.81.cn/)公布招录计划，按照网上报名、笔试、面试、体检和政治考核、试用、任职定级的程序进行。</w:t>
      </w:r>
    </w:p>
    <w:p w14:paraId="38103494">
      <w:pPr>
        <w:numPr>
          <w:ilvl w:val="0"/>
          <w:numId w:val="2"/>
        </w:numPr>
        <w:ind w:left="0" w:leftChars="0"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福利待遇</w:t>
      </w:r>
    </w:p>
    <w:p w14:paraId="7AE8C558">
      <w:pPr>
        <w:numPr>
          <w:numId w:val="0"/>
        </w:numPr>
        <w:ind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(1)军队建立统一的文职人员工资制度，工资构成包括基本工资、津贴、补贴等，按职级享受相应待遇，技术密集型单位可以实行绩效工资，将薪酬与个人的能力、业绩、贡献挂钩。</w:t>
      </w:r>
    </w:p>
    <w:p w14:paraId="2CB6C5FD">
      <w:pPr>
        <w:numPr>
          <w:numId w:val="0"/>
        </w:numPr>
        <w:ind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(2)文职人员住房实行社会化、货币化保障政策，享受住房公积金、住房补贴等待遇，在租住或者购买地方保障性住房时享受优先政策，符合规定条件的可以租住军队集体宿舍或者公寓住房。</w:t>
      </w:r>
    </w:p>
    <w:p w14:paraId="112EFE09">
      <w:pPr>
        <w:numPr>
          <w:numId w:val="0"/>
        </w:numPr>
        <w:ind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文职人员享受“五险两金”（基本养老保险、基本医疗保险、工伤保险、失业保险、生育保险、职业年金、住房公积金）、探亲休假、交通补助、通信补助、看望慰问、困难救济和子女入托等福利待遇，执行相应任务期间，实行军队免费医疗。</w:t>
      </w:r>
    </w:p>
    <w:p w14:paraId="16B2F5DB">
      <w:pPr>
        <w:numPr>
          <w:numId w:val="0"/>
        </w:numPr>
        <w:ind w:leftChars="0"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类型二:直接引进临床医学类、基础医学类、工程技术类等。</w:t>
      </w:r>
    </w:p>
    <w:p w14:paraId="30B2E5E9">
      <w:pPr>
        <w:numPr>
          <w:ilvl w:val="0"/>
          <w:numId w:val="3"/>
        </w:numPr>
        <w:ind w:leftChars="0"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报名条件</w:t>
      </w:r>
    </w:p>
    <w:p w14:paraId="145E2E8A">
      <w:pPr>
        <w:numPr>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军队建设急需，“双一流”建设高校或者建设学科的理学工学、医学等学科门类毕业的博士研究生，国内“双一流”建设高校或者建设学科、高端科研机构，以及海外知名高校、科研院所担任高级专业技术职务或者取得高级职称的优秀人才。</w:t>
      </w:r>
    </w:p>
    <w:p w14:paraId="161F6959">
      <w:pPr>
        <w:numPr>
          <w:ilvl w:val="0"/>
          <w:numId w:val="3"/>
        </w:numPr>
        <w:ind w:left="0" w:leftChars="0"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福利待遇</w:t>
      </w:r>
    </w:p>
    <w:p w14:paraId="2C64D7BA">
      <w:pPr>
        <w:numPr>
          <w:numId w:val="0"/>
        </w:numPr>
        <w:ind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除按规定享受相应级别的文职人员工资津贴、福利待遇外，还享受税前最高60万元的安家补助费，最高200万元的科研启动费。</w:t>
      </w:r>
    </w:p>
    <w:p w14:paraId="404EC9F7">
      <w:pPr>
        <w:numPr>
          <w:numId w:val="0"/>
        </w:numPr>
        <w:ind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drawing>
          <wp:inline distT="0" distB="0" distL="114300" distR="114300">
            <wp:extent cx="5266690" cy="2938145"/>
            <wp:effectExtent l="0" t="0" r="10160"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266690" cy="2938145"/>
                    </a:xfrm>
                    <a:prstGeom prst="rect">
                      <a:avLst/>
                    </a:prstGeom>
                    <a:noFill/>
                    <a:ln>
                      <a:noFill/>
                    </a:ln>
                  </pic:spPr>
                </pic:pic>
              </a:graphicData>
            </a:graphic>
          </wp:inline>
        </w:drawing>
      </w:r>
    </w:p>
    <w:p w14:paraId="7714478A">
      <w:pPr>
        <w:numPr>
          <w:numId w:val="0"/>
        </w:numPr>
        <w:ind w:leftChars="0"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二、联系方式</w:t>
      </w:r>
    </w:p>
    <w:p w14:paraId="14BA090A">
      <w:pPr>
        <w:numPr>
          <w:numId w:val="0"/>
        </w:numPr>
        <w:ind w:leftChars="0"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直接选拔招录普通高等学校应届毕业生为现役军官</w:t>
      </w:r>
    </w:p>
    <w:p w14:paraId="41277B10">
      <w:pPr>
        <w:numPr>
          <w:numId w:val="0"/>
        </w:numPr>
        <w:ind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联系人:胡干事</w:t>
      </w:r>
    </w:p>
    <w:p w14:paraId="33E6343E">
      <w:pPr>
        <w:numPr>
          <w:numId w:val="0"/>
        </w:numPr>
        <w:ind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联系电话:027-50771252</w:t>
      </w:r>
    </w:p>
    <w:p w14:paraId="113E9B06">
      <w:pPr>
        <w:numPr>
          <w:numId w:val="0"/>
        </w:numPr>
        <w:ind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邮箱:845763172@q9.com</w:t>
      </w:r>
    </w:p>
    <w:p w14:paraId="4DD4EFE7">
      <w:pPr>
        <w:numPr>
          <w:numId w:val="0"/>
        </w:numPr>
        <w:ind w:leftChars="0"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博士后招收</w:t>
      </w:r>
    </w:p>
    <w:p w14:paraId="0546EC37">
      <w:pPr>
        <w:numPr>
          <w:numId w:val="0"/>
        </w:numPr>
        <w:ind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联系人:曹干事</w:t>
      </w:r>
    </w:p>
    <w:p w14:paraId="20AAA18D">
      <w:pPr>
        <w:numPr>
          <w:numId w:val="0"/>
        </w:numPr>
        <w:ind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联系电话:027-50771266</w:t>
      </w:r>
    </w:p>
    <w:p w14:paraId="170E64B2">
      <w:pPr>
        <w:numPr>
          <w:numId w:val="0"/>
        </w:numPr>
        <w:ind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邮箱:zzbsh2021@163.com</w:t>
      </w:r>
    </w:p>
    <w:p w14:paraId="040B5370">
      <w:pPr>
        <w:numPr>
          <w:numId w:val="0"/>
        </w:numPr>
        <w:ind w:leftChars="0" w:firstLine="562" w:firstLineChars="200"/>
        <w:rPr>
          <w:rFonts w:hint="eastAsia" w:ascii="仿宋_GB2312" w:hAnsi="仿宋_GB2312" w:eastAsia="仿宋_GB2312" w:cs="仿宋_GB2312"/>
          <w:b/>
          <w:bCs/>
          <w:sz w:val="28"/>
          <w:szCs w:val="28"/>
          <w:lang w:val="en-US" w:eastAsia="zh-CN"/>
        </w:rPr>
      </w:pPr>
    </w:p>
    <w:p w14:paraId="562762D1">
      <w:pPr>
        <w:numPr>
          <w:numId w:val="0"/>
        </w:numPr>
        <w:ind w:leftChars="0"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文职人员招录</w:t>
      </w:r>
      <w:bookmarkStart w:id="0" w:name="_GoBack"/>
      <w:bookmarkEnd w:id="0"/>
    </w:p>
    <w:p w14:paraId="7D0CE160">
      <w:pPr>
        <w:numPr>
          <w:numId w:val="0"/>
        </w:numPr>
        <w:ind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联系人:褚干事</w:t>
      </w:r>
    </w:p>
    <w:p w14:paraId="01E78D05">
      <w:pPr>
        <w:numPr>
          <w:numId w:val="0"/>
        </w:numPr>
        <w:ind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联系电话:027-50771212</w:t>
      </w:r>
    </w:p>
    <w:p w14:paraId="1C98C5CE">
      <w:pPr>
        <w:numPr>
          <w:numId w:val="0"/>
        </w:numPr>
        <w:ind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邮箱:492581704@qq.com</w:t>
      </w:r>
    </w:p>
    <w:p w14:paraId="45084EB0">
      <w:pPr>
        <w:numPr>
          <w:numId w:val="0"/>
        </w:numPr>
        <w:ind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drawing>
          <wp:inline distT="0" distB="0" distL="114300" distR="114300">
            <wp:extent cx="5266690" cy="2188845"/>
            <wp:effectExtent l="0" t="0" r="10160" b="190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5266690" cy="218884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C6F68"/>
    <w:multiLevelType w:val="singleLevel"/>
    <w:tmpl w:val="921C6F68"/>
    <w:lvl w:ilvl="0" w:tentative="0">
      <w:start w:val="2"/>
      <w:numFmt w:val="decimal"/>
      <w:lvlText w:val="%1."/>
      <w:lvlJc w:val="left"/>
      <w:pPr>
        <w:tabs>
          <w:tab w:val="left" w:pos="312"/>
        </w:tabs>
      </w:pPr>
    </w:lvl>
  </w:abstractNum>
  <w:abstractNum w:abstractNumId="1">
    <w:nsid w:val="DBB33D40"/>
    <w:multiLevelType w:val="singleLevel"/>
    <w:tmpl w:val="DBB33D40"/>
    <w:lvl w:ilvl="0" w:tentative="0">
      <w:start w:val="1"/>
      <w:numFmt w:val="decimal"/>
      <w:lvlText w:val="%1."/>
      <w:lvlJc w:val="left"/>
      <w:pPr>
        <w:tabs>
          <w:tab w:val="left" w:pos="312"/>
        </w:tabs>
      </w:pPr>
    </w:lvl>
  </w:abstractNum>
  <w:abstractNum w:abstractNumId="2">
    <w:nsid w:val="EFB99EEF"/>
    <w:multiLevelType w:val="singleLevel"/>
    <w:tmpl w:val="EFB99EEF"/>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4444D"/>
    <w:rsid w:val="06044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21</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2026-04-02T00:22:00Z</dcterms:created>
  <dc:creator>从你的全世界跑过</dc:creator>
  <cp:lastModifiedBy>从你的全世界跑过</cp:lastModifiedBy>
  <dcterms:modified xsi:type="dcterms:W3CDTF">2026-04-02T00:55:11Z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F6D4BBFA332648D0A8375B885D89FDCD_11</vt:lpwstr>
  </property>
  <property fmtid="{D5CDD505-2E9C-101B-9397-08002B2CF9AE}" pid="4" name="KSOTemplateDocerSaveRecord">
    <vt:lpwstr>eyJoZGlkIjoiOWY5ZDRjYTE3ZjJlYjdhNDdjMjgzYjUyMzA1YmY2NDQiLCJ1c2VySWQiOiIzNzIzOTg4OTIifQ==</vt:lpwstr>
  </property>
</Properties>
</file>