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中国航空工业集团公司济南特种结构研究所招聘启事</w:t>
      </w:r>
    </w:p>
    <w:p>
      <w:pPr>
        <w:widowControl/>
        <w:spacing w:line="360" w:lineRule="auto"/>
        <w:ind w:firstLine="640" w:firstLineChars="200"/>
        <w:jc w:val="left"/>
        <w:rPr>
          <w:rFonts w:ascii="黑体" w:hAnsi="宋体" w:eastAsia="黑体" w:cs="宋体"/>
          <w:color w:val="000000"/>
          <w:kern w:val="0"/>
          <w:sz w:val="32"/>
          <w:szCs w:val="32"/>
        </w:rPr>
      </w:pPr>
      <w:r>
        <w:rPr>
          <w:rFonts w:hint="eastAsia" w:ascii="黑体" w:hAnsi="宋体" w:eastAsia="黑体" w:cs="宋体"/>
          <w:color w:val="000000"/>
          <w:kern w:val="0"/>
          <w:sz w:val="32"/>
          <w:szCs w:val="32"/>
        </w:rPr>
        <w:t>一、研究所概况</w:t>
      </w:r>
    </w:p>
    <w:p>
      <w:pPr>
        <w:snapToGrid w:val="0"/>
        <w:spacing w:line="560" w:lineRule="exact"/>
        <w:ind w:firstLine="640" w:firstLineChars="200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航空工业特种所坐落在泉城济南，是中国飞机和各类飞行器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Hans"/>
        </w:rPr>
        <w:t>电磁功能结构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专业化科研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Hans"/>
        </w:rPr>
        <w:t>事业单位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，主要从事军用飞机、民用飞机、导弹、卫星和舰船等高性能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Hans"/>
        </w:rPr>
        <w:t>电磁功能结构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科学研究、设计研发、试验测试、生产制造和维修服务，是中国主要军用飞机雷达罩产品诞生地，是C919大型客机、ARJ21-700新型涡扇支线飞机、AG600大型灭火/水上救援水陆两栖飞机等民用飞机雷达罩的主研制单位。</w:t>
      </w:r>
    </w:p>
    <w:p>
      <w:pPr>
        <w:snapToGrid w:val="0"/>
        <w:spacing w:line="560" w:lineRule="exact"/>
        <w:ind w:firstLine="640" w:firstLineChars="200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拥有“高性能电磁窗航空科技重点实验室”“人工智能结构电磁窗联合实验室”、山东省民用飞机复合材料工程研究中心和院士工作站，是山东省国防科技工业协会和山东省航空航天学会的理事长单位。拥有复合材料和无损检测Nadcap证书、雷达罩电磁特性检测实验室CNAS和DILAC实验室认可证书，主编《机载火控雷达天线罩通用规范》等多项标准，具有中国雷达天线罩性能鉴定中心地位。</w:t>
      </w:r>
    </w:p>
    <w:p>
      <w:pPr>
        <w:snapToGrid w:val="0"/>
        <w:spacing w:line="560" w:lineRule="exact"/>
        <w:ind w:firstLine="640" w:firstLineChars="200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欢迎广大有志之士加入我们的团队，为建成世界领先的电磁功能结构强所，建设新时代航空强国做出更大贡献。</w:t>
      </w:r>
    </w:p>
    <w:p>
      <w:pPr>
        <w:widowControl/>
        <w:spacing w:line="360" w:lineRule="auto"/>
        <w:ind w:firstLine="640" w:firstLineChars="200"/>
        <w:jc w:val="left"/>
        <w:rPr>
          <w:rFonts w:ascii="黑体" w:hAnsi="宋体" w:eastAsia="黑体" w:cs="宋体"/>
          <w:color w:val="000000"/>
          <w:kern w:val="0"/>
          <w:sz w:val="32"/>
          <w:szCs w:val="32"/>
        </w:rPr>
      </w:pPr>
      <w:r>
        <w:rPr>
          <w:rFonts w:hint="eastAsia" w:ascii="黑体" w:hAnsi="宋体" w:eastAsia="黑体" w:cs="宋体"/>
          <w:color w:val="000000"/>
          <w:kern w:val="0"/>
          <w:sz w:val="32"/>
          <w:szCs w:val="32"/>
        </w:rPr>
        <w:t>二、招聘岗位及要求</w:t>
      </w:r>
    </w:p>
    <w:p>
      <w:pPr>
        <w:snapToGrid w:val="0"/>
        <w:spacing w:line="560" w:lineRule="exact"/>
        <w:ind w:firstLine="640" w:firstLineChars="200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招聘岗位及要求详见附表。</w:t>
      </w:r>
    </w:p>
    <w:p>
      <w:pPr>
        <w:widowControl/>
        <w:spacing w:line="360" w:lineRule="auto"/>
        <w:ind w:firstLine="640" w:firstLineChars="200"/>
        <w:jc w:val="left"/>
        <w:rPr>
          <w:rFonts w:ascii="黑体" w:hAnsi="宋体" w:eastAsia="黑体" w:cs="宋体"/>
          <w:color w:val="000000"/>
          <w:kern w:val="0"/>
          <w:sz w:val="32"/>
          <w:szCs w:val="32"/>
        </w:rPr>
      </w:pPr>
      <w:r>
        <w:rPr>
          <w:rFonts w:hint="eastAsia" w:ascii="黑体" w:hAnsi="宋体" w:eastAsia="黑体" w:cs="宋体"/>
          <w:color w:val="000000"/>
          <w:kern w:val="0"/>
          <w:sz w:val="32"/>
          <w:szCs w:val="32"/>
        </w:rPr>
        <w:t>三、福利待遇</w:t>
      </w:r>
    </w:p>
    <w:p>
      <w:pPr>
        <w:snapToGrid w:val="0"/>
        <w:spacing w:line="560" w:lineRule="exact"/>
        <w:ind w:firstLine="640" w:firstLineChars="200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1.薪资待遇</w:t>
      </w:r>
    </w:p>
    <w:p>
      <w:pPr>
        <w:snapToGrid w:val="0"/>
        <w:spacing w:line="560" w:lineRule="exact"/>
        <w:ind w:firstLine="640" w:firstLineChars="200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（1）博士</w:t>
      </w:r>
    </w:p>
    <w:p>
      <w:pPr>
        <w:snapToGrid w:val="0"/>
        <w:spacing w:line="560" w:lineRule="exact"/>
        <w:ind w:firstLine="640" w:firstLineChars="200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①紧缺专业博士年收入25-30万元，安家费40-100万元，提供购房无息借款30万元，提供员工公寓。</w:t>
      </w:r>
    </w:p>
    <w:p>
      <w:pPr>
        <w:snapToGrid w:val="0"/>
        <w:spacing w:line="560" w:lineRule="exact"/>
        <w:ind w:firstLine="640" w:firstLineChars="200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②其他专业博士年收入20-25万元，安家费30万元，提供购房无息借款30万元，提供员工公寓。</w:t>
      </w:r>
    </w:p>
    <w:p>
      <w:pPr>
        <w:snapToGrid w:val="0"/>
        <w:spacing w:line="560" w:lineRule="exact"/>
        <w:ind w:firstLine="640" w:firstLineChars="200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（2）硕士</w:t>
      </w:r>
    </w:p>
    <w:p>
      <w:pPr>
        <w:snapToGrid w:val="0"/>
        <w:spacing w:line="560" w:lineRule="exact"/>
        <w:ind w:firstLine="640" w:firstLineChars="200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硕士年收入12-15万元，提供购房无息借款20万元，提供员工公寓。其中紧缺专业硕士年收入15-20万元，安家费15万元。</w:t>
      </w:r>
    </w:p>
    <w:p>
      <w:pPr>
        <w:snapToGrid w:val="0"/>
        <w:spacing w:line="560" w:lineRule="exact"/>
        <w:ind w:firstLine="640" w:firstLineChars="200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2.保险福利</w:t>
      </w:r>
    </w:p>
    <w:p>
      <w:pPr>
        <w:snapToGrid w:val="0"/>
        <w:spacing w:line="560" w:lineRule="exact"/>
        <w:ind w:firstLine="640" w:firstLineChars="200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（</w:t>
      </w:r>
      <w:r>
        <w:rPr>
          <w:rFonts w:hint="default" w:ascii="仿宋_GB2312" w:hAnsi="宋体" w:eastAsia="仿宋_GB2312" w:cs="宋体"/>
          <w:color w:val="000000"/>
          <w:kern w:val="0"/>
          <w:sz w:val="32"/>
          <w:szCs w:val="32"/>
        </w:rPr>
        <w:t>1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）七险二金，交通补贴、通讯补贴、保密津贴、取暖补贴、降温补贴。</w:t>
      </w:r>
    </w:p>
    <w:p>
      <w:pPr>
        <w:snapToGrid w:val="0"/>
        <w:spacing w:line="560" w:lineRule="exact"/>
        <w:ind w:firstLine="640" w:firstLineChars="200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（</w:t>
      </w:r>
      <w:r>
        <w:rPr>
          <w:rFonts w:hint="default" w:ascii="仿宋_GB2312" w:hAnsi="宋体" w:eastAsia="仿宋_GB2312" w:cs="宋体"/>
          <w:color w:val="000000"/>
          <w:kern w:val="0"/>
          <w:sz w:val="32"/>
          <w:szCs w:val="32"/>
        </w:rPr>
        <w:t>2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）安家费、购房无息借款、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Hans"/>
        </w:rPr>
        <w:t>人才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公寓。</w:t>
      </w:r>
    </w:p>
    <w:p>
      <w:pPr>
        <w:snapToGrid w:val="0"/>
        <w:spacing w:line="560" w:lineRule="exact"/>
        <w:ind w:firstLine="640" w:firstLineChars="200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（</w:t>
      </w:r>
      <w:r>
        <w:rPr>
          <w:rFonts w:hint="default" w:ascii="仿宋_GB2312" w:hAnsi="宋体" w:eastAsia="仿宋_GB2312" w:cs="宋体"/>
          <w:color w:val="000000"/>
          <w:kern w:val="0"/>
          <w:sz w:val="32"/>
          <w:szCs w:val="32"/>
        </w:rPr>
        <w:t>3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）体检、疗休、旅游、落户。</w:t>
      </w:r>
    </w:p>
    <w:p>
      <w:pPr>
        <w:snapToGrid w:val="0"/>
        <w:spacing w:line="560" w:lineRule="exact"/>
        <w:ind w:firstLine="640" w:firstLineChars="200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（</w:t>
      </w:r>
      <w:r>
        <w:rPr>
          <w:rFonts w:hint="default" w:ascii="仿宋_GB2312" w:hAnsi="宋体" w:eastAsia="仿宋_GB2312" w:cs="宋体"/>
          <w:color w:val="000000"/>
          <w:kern w:val="0"/>
          <w:sz w:val="32"/>
          <w:szCs w:val="32"/>
        </w:rPr>
        <w:t>4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）工作餐</w:t>
      </w:r>
      <w:r>
        <w:rPr>
          <w:rFonts w:hint="default" w:ascii="仿宋_GB2312" w:hAnsi="宋体" w:eastAsia="仿宋_GB2312" w:cs="宋体"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Hans"/>
        </w:rPr>
        <w:t>一日三餐无忧</w:t>
      </w:r>
      <w:r>
        <w:rPr>
          <w:rFonts w:hint="default" w:ascii="仿宋_GB2312" w:hAnsi="宋体" w:eastAsia="仿宋_GB2312" w:cs="宋体"/>
          <w:color w:val="000000"/>
          <w:kern w:val="0"/>
          <w:sz w:val="32"/>
          <w:szCs w:val="32"/>
        </w:rPr>
        <w:t>）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、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Hans"/>
        </w:rPr>
        <w:t>航空工业标志服</w:t>
      </w:r>
      <w:r>
        <w:rPr>
          <w:rFonts w:hint="default" w:ascii="仿宋_GB2312" w:hAnsi="宋体" w:eastAsia="仿宋_GB2312" w:cs="宋体"/>
          <w:color w:val="000000"/>
          <w:kern w:val="0"/>
          <w:sz w:val="32"/>
          <w:szCs w:val="32"/>
          <w:lang w:eastAsia="zh-Hans"/>
        </w:rPr>
        <w:t>（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Hans"/>
        </w:rPr>
        <w:t>休闲西装</w:t>
      </w:r>
      <w:r>
        <w:rPr>
          <w:rFonts w:hint="default" w:ascii="仿宋_GB2312" w:hAnsi="宋体" w:eastAsia="仿宋_GB2312" w:cs="宋体"/>
          <w:color w:val="000000"/>
          <w:kern w:val="0"/>
          <w:sz w:val="32"/>
          <w:szCs w:val="32"/>
          <w:lang w:eastAsia="zh-Hans"/>
        </w:rPr>
        <w:t>）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、节日福利、生日福利等。</w:t>
      </w:r>
    </w:p>
    <w:p>
      <w:pPr>
        <w:widowControl/>
        <w:spacing w:line="360" w:lineRule="auto"/>
        <w:ind w:firstLine="640" w:firstLineChars="200"/>
        <w:jc w:val="left"/>
        <w:rPr>
          <w:rFonts w:ascii="黑体" w:hAnsi="宋体" w:eastAsia="黑体" w:cs="宋体"/>
          <w:color w:val="000000"/>
          <w:kern w:val="0"/>
          <w:sz w:val="32"/>
          <w:szCs w:val="32"/>
        </w:rPr>
      </w:pPr>
      <w:r>
        <w:rPr>
          <w:rFonts w:hint="eastAsia" w:ascii="黑体" w:hAnsi="宋体" w:eastAsia="黑体" w:cs="宋体"/>
          <w:color w:val="000000"/>
          <w:kern w:val="0"/>
          <w:sz w:val="32"/>
          <w:szCs w:val="32"/>
        </w:rPr>
        <w:t>四、联系方式</w:t>
      </w:r>
    </w:p>
    <w:p>
      <w:pPr>
        <w:snapToGrid w:val="0"/>
        <w:spacing w:line="560" w:lineRule="exact"/>
        <w:ind w:firstLine="640" w:firstLineChars="200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邮    箱：637rlzyb@163.com</w:t>
      </w:r>
    </w:p>
    <w:p>
      <w:pPr>
        <w:snapToGrid w:val="0"/>
        <w:spacing w:line="560" w:lineRule="exact"/>
        <w:ind w:firstLine="640" w:firstLineChars="200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联系电话：0531-85665193  18678809437</w:t>
      </w:r>
    </w:p>
    <w:p>
      <w:pPr>
        <w:snapToGrid w:val="0"/>
        <w:spacing w:line="560" w:lineRule="exact"/>
        <w:ind w:firstLine="640" w:firstLineChars="200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联系人：曹老师</w:t>
      </w:r>
    </w:p>
    <w:p>
      <w:pPr>
        <w:snapToGrid w:val="0"/>
        <w:spacing w:line="560" w:lineRule="exact"/>
        <w:ind w:firstLine="640" w:firstLineChars="200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单位地址：山东省济南市天桥区济齐路19号</w:t>
      </w:r>
    </w:p>
    <w:p>
      <w:pPr>
        <w:snapToGrid w:val="0"/>
        <w:spacing w:line="560" w:lineRule="exact"/>
        <w:ind w:firstLine="640" w:firstLineChars="200"/>
        <w:rPr>
          <w:rFonts w:ascii="仿宋_GB2312" w:hAnsi="宋体" w:eastAsia="仿宋_GB2312" w:cs="宋体"/>
          <w:color w:val="000000"/>
          <w:kern w:val="0"/>
          <w:sz w:val="32"/>
          <w:szCs w:val="32"/>
        </w:rPr>
        <w:sectPr>
          <w:pgSz w:w="11906" w:h="16838"/>
          <w:pgMar w:top="1134" w:right="1134" w:bottom="1134" w:left="1134" w:header="851" w:footer="992" w:gutter="0"/>
          <w:cols w:space="425" w:num="1"/>
          <w:docGrid w:type="lines" w:linePitch="312" w:charSpace="0"/>
        </w:sect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单位网址：www.risac.com</w:t>
      </w:r>
    </w:p>
    <w:p>
      <w:pPr>
        <w:widowControl/>
        <w:spacing w:line="360" w:lineRule="auto"/>
        <w:jc w:val="left"/>
        <w:rPr>
          <w:rFonts w:ascii="黑体" w:hAnsi="宋体" w:eastAsia="黑体" w:cs="宋体"/>
          <w:color w:val="000000"/>
          <w:kern w:val="0"/>
          <w:sz w:val="32"/>
          <w:szCs w:val="32"/>
        </w:rPr>
      </w:pPr>
      <w:r>
        <w:rPr>
          <w:rFonts w:hint="eastAsia" w:ascii="黑体" w:hAnsi="宋体" w:eastAsia="黑体" w:cs="宋体"/>
          <w:color w:val="000000"/>
          <w:kern w:val="0"/>
          <w:sz w:val="32"/>
          <w:szCs w:val="32"/>
        </w:rPr>
        <w:t>附表</w:t>
      </w:r>
    </w:p>
    <w:p>
      <w:pPr>
        <w:widowControl/>
        <w:spacing w:line="360" w:lineRule="auto"/>
        <w:jc w:val="center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黑体" w:hAnsi="宋体" w:eastAsia="黑体" w:cs="宋体"/>
          <w:color w:val="000000"/>
          <w:kern w:val="0"/>
          <w:sz w:val="32"/>
          <w:szCs w:val="32"/>
        </w:rPr>
        <w:t>航空工业特种所2021年校园招聘岗位及要求</w:t>
      </w:r>
    </w:p>
    <w:tbl>
      <w:tblPr>
        <w:tblStyle w:val="7"/>
        <w:tblW w:w="14601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3"/>
        <w:gridCol w:w="2835"/>
        <w:gridCol w:w="8080"/>
        <w:gridCol w:w="18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blHeader/>
        </w:trPr>
        <w:tc>
          <w:tcPr>
            <w:tcW w:w="1843" w:type="dxa"/>
          </w:tcPr>
          <w:p>
            <w:pPr>
              <w:spacing w:line="520" w:lineRule="exact"/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0"/>
                <w:szCs w:val="30"/>
              </w:rPr>
              <w:t>岗位类别</w:t>
            </w:r>
          </w:p>
        </w:tc>
        <w:tc>
          <w:tcPr>
            <w:tcW w:w="2835" w:type="dxa"/>
          </w:tcPr>
          <w:p>
            <w:pPr>
              <w:spacing w:line="520" w:lineRule="exact"/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0"/>
                <w:szCs w:val="30"/>
              </w:rPr>
              <w:t>岗位名称</w:t>
            </w:r>
          </w:p>
        </w:tc>
        <w:tc>
          <w:tcPr>
            <w:tcW w:w="8080" w:type="dxa"/>
          </w:tcPr>
          <w:p>
            <w:pPr>
              <w:spacing w:line="520" w:lineRule="exact"/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0"/>
                <w:szCs w:val="30"/>
              </w:rPr>
              <w:t>专业要求</w:t>
            </w:r>
          </w:p>
        </w:tc>
        <w:tc>
          <w:tcPr>
            <w:tcW w:w="1843" w:type="dxa"/>
          </w:tcPr>
          <w:p>
            <w:pPr>
              <w:spacing w:line="520" w:lineRule="exact"/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0"/>
                <w:szCs w:val="30"/>
              </w:rPr>
              <w:t>学历要求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blHeader/>
        </w:trPr>
        <w:tc>
          <w:tcPr>
            <w:tcW w:w="1843" w:type="dxa"/>
            <w:vMerge w:val="restart"/>
            <w:vAlign w:val="center"/>
          </w:tcPr>
          <w:p>
            <w:pPr>
              <w:spacing w:line="5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研发设计</w:t>
            </w:r>
          </w:p>
        </w:tc>
        <w:tc>
          <w:tcPr>
            <w:tcW w:w="2835" w:type="dxa"/>
            <w:vAlign w:val="center"/>
          </w:tcPr>
          <w:p>
            <w:pPr>
              <w:spacing w:line="5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隐身设计</w:t>
            </w:r>
          </w:p>
        </w:tc>
        <w:tc>
          <w:tcPr>
            <w:tcW w:w="8080" w:type="dxa"/>
            <w:vAlign w:val="center"/>
          </w:tcPr>
          <w:p>
            <w:pPr>
              <w:spacing w:line="400" w:lineRule="exact"/>
              <w:rPr>
                <w:rFonts w:hint="eastAsia" w:ascii="仿宋_GB2312" w:eastAsia="仿宋_GB2312"/>
                <w:sz w:val="28"/>
                <w:szCs w:val="28"/>
                <w:lang w:eastAsia="zh-Hans"/>
              </w:rPr>
            </w:pP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电磁场与微波技术</w:t>
            </w:r>
            <w:r>
              <w:rPr>
                <w:rFonts w:hint="default" w:ascii="仿宋_GB2312" w:eastAsia="仿宋_GB2312"/>
                <w:bCs/>
                <w:color w:val="000000" w:themeColor="text1"/>
                <w:sz w:val="28"/>
                <w:szCs w:val="28"/>
                <w:lang w:eastAsia="zh-Hans"/>
              </w:rPr>
              <w:t>、</w:t>
            </w: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通信与信息系统</w:t>
            </w:r>
            <w:r>
              <w:rPr>
                <w:rFonts w:hint="default" w:ascii="仿宋_GB2312" w:eastAsia="仿宋_GB2312"/>
                <w:bCs/>
                <w:color w:val="000000" w:themeColor="text1"/>
                <w:sz w:val="28"/>
                <w:szCs w:val="28"/>
                <w:lang w:eastAsia="zh-Hans"/>
              </w:rPr>
              <w:t>、</w:t>
            </w: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计算数学</w:t>
            </w:r>
            <w:r>
              <w:rPr>
                <w:rFonts w:hint="default" w:ascii="仿宋_GB2312" w:eastAsia="仿宋_GB2312"/>
                <w:bCs/>
                <w:color w:val="000000" w:themeColor="text1"/>
                <w:sz w:val="28"/>
                <w:szCs w:val="28"/>
                <w:lang w:eastAsia="zh-Hans"/>
              </w:rPr>
              <w:t>、</w:t>
            </w: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应用数学</w:t>
            </w:r>
            <w:r>
              <w:rPr>
                <w:rFonts w:hint="default" w:ascii="仿宋_GB2312" w:eastAsia="仿宋_GB2312"/>
                <w:bCs/>
                <w:color w:val="000000" w:themeColor="text1"/>
                <w:sz w:val="28"/>
                <w:szCs w:val="28"/>
                <w:lang w:eastAsia="zh-Hans"/>
              </w:rPr>
              <w:t>、</w:t>
            </w: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飞行器设计</w:t>
            </w:r>
            <w:r>
              <w:rPr>
                <w:rFonts w:hint="default" w:ascii="仿宋_GB2312" w:eastAsia="仿宋_GB2312"/>
                <w:bCs/>
                <w:color w:val="000000" w:themeColor="text1"/>
                <w:sz w:val="28"/>
                <w:szCs w:val="28"/>
                <w:lang w:eastAsia="zh-Hans"/>
              </w:rPr>
              <w:t>、</w:t>
            </w: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固体力学</w:t>
            </w:r>
          </w:p>
        </w:tc>
        <w:tc>
          <w:tcPr>
            <w:tcW w:w="1843" w:type="dxa"/>
            <w:vAlign w:val="center"/>
          </w:tcPr>
          <w:p>
            <w:pPr>
              <w:spacing w:line="5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博士/硕士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1" w:hRule="atLeast"/>
          <w:tblHeader/>
        </w:trPr>
        <w:tc>
          <w:tcPr>
            <w:tcW w:w="1843" w:type="dxa"/>
            <w:vMerge w:val="continue"/>
          </w:tcPr>
          <w:p>
            <w:pPr>
              <w:spacing w:line="5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>
            <w:pPr>
              <w:spacing w:line="5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电磁特性设计</w:t>
            </w:r>
          </w:p>
        </w:tc>
        <w:tc>
          <w:tcPr>
            <w:tcW w:w="8080" w:type="dxa"/>
            <w:vAlign w:val="center"/>
          </w:tcPr>
          <w:p>
            <w:pPr>
              <w:spacing w:line="400" w:lineRule="exact"/>
              <w:rPr>
                <w:rFonts w:ascii="仿宋_GB2312" w:eastAsia="仿宋_GB2312"/>
                <w:bCs/>
                <w:color w:val="000000" w:themeColor="text1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电磁场与微波技术</w:t>
            </w:r>
            <w:r>
              <w:rPr>
                <w:rFonts w:hint="default" w:ascii="仿宋_GB2312" w:eastAsia="仿宋_GB2312"/>
                <w:bCs/>
                <w:color w:val="000000" w:themeColor="text1"/>
                <w:sz w:val="28"/>
                <w:szCs w:val="28"/>
                <w:lang w:eastAsia="zh-Hans"/>
              </w:rPr>
              <w:t>、</w:t>
            </w: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通信与信息系统</w:t>
            </w:r>
          </w:p>
        </w:tc>
        <w:tc>
          <w:tcPr>
            <w:tcW w:w="1843" w:type="dxa"/>
            <w:vAlign w:val="center"/>
          </w:tcPr>
          <w:p>
            <w:pPr>
              <w:spacing w:line="5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博士/硕士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blHeader/>
        </w:trPr>
        <w:tc>
          <w:tcPr>
            <w:tcW w:w="1843" w:type="dxa"/>
            <w:vMerge w:val="continue"/>
          </w:tcPr>
          <w:p>
            <w:pPr>
              <w:spacing w:line="5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>
            <w:pPr>
              <w:spacing w:line="5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结构与强度设计</w:t>
            </w:r>
          </w:p>
        </w:tc>
        <w:tc>
          <w:tcPr>
            <w:tcW w:w="8080" w:type="dxa"/>
            <w:vAlign w:val="center"/>
          </w:tcPr>
          <w:p>
            <w:pPr>
              <w:spacing w:line="400" w:lineRule="exact"/>
              <w:rPr>
                <w:rFonts w:ascii="仿宋_GB2312" w:eastAsia="仿宋_GB2312"/>
                <w:bCs/>
                <w:color w:val="000000" w:themeColor="text1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飞行器设计</w:t>
            </w:r>
            <w:r>
              <w:rPr>
                <w:rFonts w:hint="default" w:ascii="仿宋_GB2312" w:eastAsia="仿宋_GB2312"/>
                <w:bCs/>
                <w:color w:val="000000" w:themeColor="text1"/>
                <w:sz w:val="28"/>
                <w:szCs w:val="28"/>
                <w:lang w:eastAsia="zh-Hans"/>
              </w:rPr>
              <w:t>、</w:t>
            </w: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固体力学</w:t>
            </w:r>
            <w:r>
              <w:rPr>
                <w:rFonts w:hint="default" w:ascii="仿宋_GB2312" w:eastAsia="仿宋_GB2312"/>
                <w:bCs/>
                <w:color w:val="000000" w:themeColor="text1"/>
                <w:sz w:val="28"/>
                <w:szCs w:val="28"/>
                <w:lang w:eastAsia="zh-Hans"/>
              </w:rPr>
              <w:t>、</w:t>
            </w: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工程力学</w:t>
            </w:r>
          </w:p>
        </w:tc>
        <w:tc>
          <w:tcPr>
            <w:tcW w:w="1843" w:type="dxa"/>
            <w:vAlign w:val="center"/>
          </w:tcPr>
          <w:p>
            <w:pPr>
              <w:spacing w:line="5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博士/硕士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blHeader/>
        </w:trPr>
        <w:tc>
          <w:tcPr>
            <w:tcW w:w="1843" w:type="dxa"/>
            <w:vMerge w:val="continue"/>
          </w:tcPr>
          <w:p>
            <w:pPr>
              <w:spacing w:line="5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>
            <w:pPr>
              <w:spacing w:line="5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复合材料设计</w:t>
            </w:r>
          </w:p>
        </w:tc>
        <w:tc>
          <w:tcPr>
            <w:tcW w:w="8080" w:type="dxa"/>
            <w:vAlign w:val="center"/>
          </w:tcPr>
          <w:p>
            <w:pPr>
              <w:spacing w:line="400" w:lineRule="exact"/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eastAsia="zh-Hans"/>
              </w:rPr>
            </w:pP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材料学</w:t>
            </w:r>
            <w:r>
              <w:rPr>
                <w:rFonts w:hint="default" w:ascii="仿宋_GB2312" w:eastAsia="仿宋_GB2312"/>
                <w:bCs/>
                <w:color w:val="000000" w:themeColor="text1"/>
                <w:sz w:val="28"/>
                <w:szCs w:val="28"/>
                <w:lang w:eastAsia="zh-Hans"/>
              </w:rPr>
              <w:t>、</w:t>
            </w: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高分子化学与物理</w:t>
            </w:r>
            <w:r>
              <w:rPr>
                <w:rFonts w:hint="default" w:ascii="仿宋_GB2312" w:eastAsia="仿宋_GB2312"/>
                <w:bCs/>
                <w:color w:val="000000" w:themeColor="text1"/>
                <w:sz w:val="28"/>
                <w:szCs w:val="28"/>
                <w:lang w:eastAsia="zh-Hans"/>
              </w:rPr>
              <w:t>、</w:t>
            </w: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材料物理与化学</w:t>
            </w:r>
          </w:p>
        </w:tc>
        <w:tc>
          <w:tcPr>
            <w:tcW w:w="1843" w:type="dxa"/>
            <w:vAlign w:val="center"/>
          </w:tcPr>
          <w:p>
            <w:pPr>
              <w:spacing w:line="5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博士/硕士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blHeader/>
        </w:trPr>
        <w:tc>
          <w:tcPr>
            <w:tcW w:w="1843" w:type="dxa"/>
            <w:vMerge w:val="continue"/>
          </w:tcPr>
          <w:p>
            <w:pPr>
              <w:spacing w:line="5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>
            <w:pPr>
              <w:spacing w:line="5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先进制造与加工</w:t>
            </w:r>
          </w:p>
        </w:tc>
        <w:tc>
          <w:tcPr>
            <w:tcW w:w="8080" w:type="dxa"/>
            <w:vAlign w:val="center"/>
          </w:tcPr>
          <w:p>
            <w:pPr>
              <w:spacing w:line="400" w:lineRule="exact"/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eastAsia="zh-Hans"/>
              </w:rPr>
            </w:pP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航空宇航制造工程</w:t>
            </w:r>
            <w:r>
              <w:rPr>
                <w:rFonts w:hint="default" w:ascii="仿宋_GB2312" w:eastAsia="仿宋_GB2312"/>
                <w:bCs/>
                <w:color w:val="000000" w:themeColor="text1"/>
                <w:sz w:val="28"/>
                <w:szCs w:val="28"/>
                <w:lang w:eastAsia="zh-Hans"/>
              </w:rPr>
              <w:t>、</w:t>
            </w: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机械制造及其自动化</w:t>
            </w:r>
            <w:r>
              <w:rPr>
                <w:rFonts w:hint="default" w:ascii="仿宋_GB2312" w:eastAsia="仿宋_GB2312"/>
                <w:bCs/>
                <w:color w:val="000000" w:themeColor="text1"/>
                <w:sz w:val="28"/>
                <w:szCs w:val="28"/>
                <w:lang w:eastAsia="zh-Hans"/>
              </w:rPr>
              <w:t>、</w:t>
            </w: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机械电子工程</w:t>
            </w:r>
            <w:r>
              <w:rPr>
                <w:rFonts w:hint="default" w:ascii="仿宋_GB2312" w:eastAsia="仿宋_GB2312"/>
                <w:bCs/>
                <w:color w:val="000000" w:themeColor="text1"/>
                <w:sz w:val="28"/>
                <w:szCs w:val="28"/>
                <w:lang w:eastAsia="zh-Hans"/>
              </w:rPr>
              <w:t>、</w:t>
            </w: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机械设计及理论</w:t>
            </w:r>
          </w:p>
        </w:tc>
        <w:tc>
          <w:tcPr>
            <w:tcW w:w="1843" w:type="dxa"/>
            <w:vAlign w:val="center"/>
          </w:tcPr>
          <w:p>
            <w:pPr>
              <w:spacing w:line="5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硕士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blHeader/>
        </w:trPr>
        <w:tc>
          <w:tcPr>
            <w:tcW w:w="1843" w:type="dxa"/>
            <w:vMerge w:val="continue"/>
          </w:tcPr>
          <w:p>
            <w:pPr>
              <w:spacing w:line="5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>
            <w:pPr>
              <w:spacing w:line="5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电磁特性测试</w:t>
            </w:r>
          </w:p>
        </w:tc>
        <w:tc>
          <w:tcPr>
            <w:tcW w:w="8080" w:type="dxa"/>
            <w:vAlign w:val="center"/>
          </w:tcPr>
          <w:p>
            <w:pPr>
              <w:spacing w:line="400" w:lineRule="exact"/>
              <w:rPr>
                <w:rFonts w:ascii="仿宋_GB2312" w:eastAsia="仿宋_GB2312"/>
                <w:bCs/>
                <w:color w:val="000000" w:themeColor="text1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电磁场与微波技术</w:t>
            </w:r>
            <w:r>
              <w:rPr>
                <w:rFonts w:hint="default" w:ascii="仿宋_GB2312" w:eastAsia="仿宋_GB2312"/>
                <w:bCs/>
                <w:color w:val="000000" w:themeColor="text1"/>
                <w:sz w:val="28"/>
                <w:szCs w:val="28"/>
                <w:lang w:eastAsia="zh-Hans"/>
              </w:rPr>
              <w:t>、</w:t>
            </w: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通信与信息系统</w:t>
            </w:r>
            <w:r>
              <w:rPr>
                <w:rFonts w:hint="default" w:ascii="仿宋_GB2312" w:eastAsia="仿宋_GB2312"/>
                <w:bCs/>
                <w:color w:val="000000" w:themeColor="text1"/>
                <w:sz w:val="28"/>
                <w:szCs w:val="28"/>
                <w:lang w:eastAsia="zh-Hans"/>
              </w:rPr>
              <w:t>、</w:t>
            </w: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测试计量技术与仪器</w:t>
            </w:r>
            <w:r>
              <w:rPr>
                <w:rFonts w:hint="default" w:ascii="仿宋_GB2312" w:eastAsia="仿宋_GB2312"/>
                <w:bCs/>
                <w:color w:val="000000" w:themeColor="text1"/>
                <w:sz w:val="28"/>
                <w:szCs w:val="28"/>
                <w:lang w:eastAsia="zh-Hans"/>
              </w:rPr>
              <w:t>、</w:t>
            </w: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检测技术与自动化装置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</w:pPr>
            <w:r>
              <w:rPr>
                <w:rFonts w:hint="eastAsia" w:ascii="仿宋_GB2312" w:eastAsia="仿宋_GB2312"/>
                <w:sz w:val="28"/>
                <w:szCs w:val="28"/>
              </w:rPr>
              <w:t>硕士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07" w:hRule="atLeast"/>
          <w:tblHeader/>
        </w:trPr>
        <w:tc>
          <w:tcPr>
            <w:tcW w:w="1843" w:type="dxa"/>
            <w:vMerge w:val="restart"/>
            <w:vAlign w:val="center"/>
          </w:tcPr>
          <w:p>
            <w:pPr>
              <w:spacing w:line="5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工艺制造</w:t>
            </w:r>
          </w:p>
        </w:tc>
        <w:tc>
          <w:tcPr>
            <w:tcW w:w="2835" w:type="dxa"/>
            <w:vAlign w:val="center"/>
          </w:tcPr>
          <w:p>
            <w:pPr>
              <w:spacing w:line="5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复合材料成型技术</w:t>
            </w:r>
          </w:p>
        </w:tc>
        <w:tc>
          <w:tcPr>
            <w:tcW w:w="8080" w:type="dxa"/>
            <w:vAlign w:val="center"/>
          </w:tcPr>
          <w:p>
            <w:pPr>
              <w:spacing w:line="400" w:lineRule="exact"/>
              <w:rPr>
                <w:rFonts w:ascii="仿宋_GB2312" w:eastAsia="仿宋_GB2312"/>
                <w:bCs/>
                <w:color w:val="000000" w:themeColor="text1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材料学</w:t>
            </w:r>
            <w:r>
              <w:rPr>
                <w:rFonts w:hint="default" w:ascii="仿宋_GB2312" w:eastAsia="仿宋_GB2312"/>
                <w:bCs/>
                <w:color w:val="000000" w:themeColor="text1"/>
                <w:sz w:val="28"/>
                <w:szCs w:val="28"/>
                <w:lang w:eastAsia="zh-Hans"/>
              </w:rPr>
              <w:t>、</w:t>
            </w: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高分子化学与物理</w:t>
            </w:r>
            <w:r>
              <w:rPr>
                <w:rFonts w:hint="default" w:ascii="仿宋_GB2312" w:eastAsia="仿宋_GB2312"/>
                <w:bCs/>
                <w:color w:val="000000" w:themeColor="text1"/>
                <w:sz w:val="28"/>
                <w:szCs w:val="28"/>
                <w:lang w:eastAsia="zh-Hans"/>
              </w:rPr>
              <w:t>、</w:t>
            </w: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材料物理与化学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</w:pPr>
            <w:r>
              <w:rPr>
                <w:rFonts w:hint="eastAsia" w:ascii="仿宋_GB2312" w:eastAsia="仿宋_GB2312"/>
                <w:sz w:val="28"/>
                <w:szCs w:val="28"/>
              </w:rPr>
              <w:t>硕士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blHeader/>
        </w:trPr>
        <w:tc>
          <w:tcPr>
            <w:tcW w:w="1843" w:type="dxa"/>
            <w:vMerge w:val="continue"/>
          </w:tcPr>
          <w:p>
            <w:pPr>
              <w:spacing w:line="5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>
            <w:pPr>
              <w:spacing w:line="5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机械加工技术</w:t>
            </w:r>
          </w:p>
        </w:tc>
        <w:tc>
          <w:tcPr>
            <w:tcW w:w="8080" w:type="dxa"/>
            <w:vAlign w:val="center"/>
          </w:tcPr>
          <w:p>
            <w:pPr>
              <w:spacing w:line="52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航空宇航制造工程</w:t>
            </w:r>
            <w:r>
              <w:rPr>
                <w:rFonts w:hint="default" w:ascii="仿宋_GB2312" w:eastAsia="仿宋_GB2312"/>
                <w:bCs/>
                <w:color w:val="000000" w:themeColor="text1"/>
                <w:sz w:val="28"/>
                <w:szCs w:val="28"/>
                <w:lang w:eastAsia="zh-Hans"/>
              </w:rPr>
              <w:t>、</w:t>
            </w: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机械制造及其自动化</w:t>
            </w:r>
            <w:r>
              <w:rPr>
                <w:rFonts w:hint="default" w:ascii="仿宋_GB2312" w:eastAsia="仿宋_GB2312"/>
                <w:bCs/>
                <w:color w:val="000000" w:themeColor="text1"/>
                <w:sz w:val="28"/>
                <w:szCs w:val="28"/>
                <w:lang w:eastAsia="zh-Hans"/>
              </w:rPr>
              <w:t>、</w:t>
            </w: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机械电子工程</w:t>
            </w:r>
            <w:r>
              <w:rPr>
                <w:rFonts w:hint="default" w:ascii="仿宋_GB2312" w:eastAsia="仿宋_GB2312"/>
                <w:bCs/>
                <w:color w:val="000000" w:themeColor="text1"/>
                <w:sz w:val="28"/>
                <w:szCs w:val="28"/>
                <w:lang w:eastAsia="zh-Hans"/>
              </w:rPr>
              <w:t>、</w:t>
            </w: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机械设计及理论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</w:pPr>
            <w:r>
              <w:rPr>
                <w:rFonts w:hint="eastAsia" w:ascii="仿宋_GB2312" w:eastAsia="仿宋_GB2312"/>
                <w:sz w:val="28"/>
                <w:szCs w:val="28"/>
              </w:rPr>
              <w:t>硕士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blHeader/>
        </w:trPr>
        <w:tc>
          <w:tcPr>
            <w:tcW w:w="1843" w:type="dxa"/>
            <w:vAlign w:val="center"/>
          </w:tcPr>
          <w:p>
            <w:pPr>
              <w:spacing w:line="5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信息化建设</w:t>
            </w:r>
          </w:p>
        </w:tc>
        <w:tc>
          <w:tcPr>
            <w:tcW w:w="2835" w:type="dxa"/>
            <w:vAlign w:val="center"/>
          </w:tcPr>
          <w:p>
            <w:pPr>
              <w:spacing w:line="5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信息化建设</w:t>
            </w:r>
          </w:p>
        </w:tc>
        <w:tc>
          <w:tcPr>
            <w:tcW w:w="8080" w:type="dxa"/>
            <w:vAlign w:val="center"/>
          </w:tcPr>
          <w:p>
            <w:pPr>
              <w:spacing w:line="400" w:lineRule="exact"/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计算机应用技术</w:t>
            </w:r>
            <w:r>
              <w:rPr>
                <w:rFonts w:hint="default" w:ascii="仿宋_GB2312" w:eastAsia="仿宋_GB2312"/>
                <w:bCs/>
                <w:color w:val="000000" w:themeColor="text1"/>
                <w:sz w:val="28"/>
                <w:szCs w:val="28"/>
                <w:lang w:eastAsia="zh-Hans"/>
              </w:rPr>
              <w:t>、</w:t>
            </w: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计算机软件与理论</w:t>
            </w:r>
            <w:r>
              <w:rPr>
                <w:rFonts w:hint="default" w:ascii="仿宋_GB2312" w:eastAsia="仿宋_GB2312"/>
                <w:bCs/>
                <w:color w:val="000000" w:themeColor="text1"/>
                <w:sz w:val="28"/>
                <w:szCs w:val="28"/>
                <w:lang w:eastAsia="zh-Hans"/>
              </w:rPr>
              <w:t>、</w:t>
            </w: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计算机系统架构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</w:pPr>
            <w:r>
              <w:rPr>
                <w:rFonts w:hint="eastAsia" w:ascii="仿宋_GB2312" w:eastAsia="仿宋_GB2312"/>
                <w:sz w:val="28"/>
                <w:szCs w:val="28"/>
              </w:rPr>
              <w:t>硕士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blHeader/>
        </w:trPr>
        <w:tc>
          <w:tcPr>
            <w:tcW w:w="1843" w:type="dxa"/>
            <w:vAlign w:val="center"/>
          </w:tcPr>
          <w:p>
            <w:pPr>
              <w:spacing w:line="5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检验技术</w:t>
            </w:r>
          </w:p>
        </w:tc>
        <w:tc>
          <w:tcPr>
            <w:tcW w:w="2835" w:type="dxa"/>
            <w:vAlign w:val="center"/>
          </w:tcPr>
          <w:p>
            <w:pPr>
              <w:spacing w:line="5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检验技术</w:t>
            </w:r>
          </w:p>
        </w:tc>
        <w:tc>
          <w:tcPr>
            <w:tcW w:w="8080" w:type="dxa"/>
            <w:vAlign w:val="center"/>
          </w:tcPr>
          <w:p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材料学</w:t>
            </w:r>
            <w:r>
              <w:rPr>
                <w:rFonts w:hint="default" w:ascii="仿宋_GB2312" w:eastAsia="仿宋_GB2312"/>
                <w:bCs/>
                <w:color w:val="000000" w:themeColor="text1"/>
                <w:sz w:val="28"/>
                <w:szCs w:val="28"/>
                <w:lang w:eastAsia="zh-Hans"/>
              </w:rPr>
              <w:t>、</w:t>
            </w: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高分子化学与物理</w:t>
            </w:r>
            <w:r>
              <w:rPr>
                <w:rFonts w:hint="default" w:ascii="仿宋_GB2312" w:eastAsia="仿宋_GB2312"/>
                <w:bCs/>
                <w:color w:val="000000" w:themeColor="text1"/>
                <w:sz w:val="28"/>
                <w:szCs w:val="28"/>
                <w:lang w:eastAsia="zh-Hans"/>
              </w:rPr>
              <w:t>、</w:t>
            </w: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材料物理与化学</w:t>
            </w:r>
            <w:r>
              <w:rPr>
                <w:rFonts w:hint="default" w:ascii="仿宋_GB2312" w:eastAsia="仿宋_GB2312"/>
                <w:bCs/>
                <w:color w:val="000000" w:themeColor="text1"/>
                <w:sz w:val="28"/>
                <w:szCs w:val="28"/>
                <w:lang w:eastAsia="zh-Hans"/>
              </w:rPr>
              <w:t>、</w:t>
            </w: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机械制造及其自动化</w:t>
            </w:r>
            <w:r>
              <w:rPr>
                <w:rFonts w:hint="default" w:ascii="仿宋_GB2312" w:eastAsia="仿宋_GB2312"/>
                <w:bCs/>
                <w:color w:val="000000" w:themeColor="text1"/>
                <w:sz w:val="28"/>
                <w:szCs w:val="28"/>
                <w:lang w:eastAsia="zh-Hans"/>
              </w:rPr>
              <w:t>、</w:t>
            </w: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机械电子工程</w:t>
            </w:r>
            <w:r>
              <w:rPr>
                <w:rFonts w:hint="default" w:ascii="仿宋_GB2312" w:eastAsia="仿宋_GB2312"/>
                <w:bCs/>
                <w:color w:val="000000" w:themeColor="text1"/>
                <w:sz w:val="28"/>
                <w:szCs w:val="28"/>
                <w:lang w:eastAsia="zh-Hans"/>
              </w:rPr>
              <w:t>、</w:t>
            </w: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机械设计及理论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</w:pPr>
            <w:r>
              <w:rPr>
                <w:rFonts w:hint="eastAsia" w:ascii="仿宋_GB2312" w:eastAsia="仿宋_GB2312"/>
                <w:sz w:val="28"/>
                <w:szCs w:val="28"/>
              </w:rPr>
              <w:t>硕士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blHeader/>
        </w:trPr>
        <w:tc>
          <w:tcPr>
            <w:tcW w:w="1843" w:type="dxa"/>
            <w:vMerge w:val="restart"/>
            <w:vAlign w:val="center"/>
          </w:tcPr>
          <w:p>
            <w:pPr>
              <w:spacing w:line="5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管理类</w:t>
            </w:r>
          </w:p>
        </w:tc>
        <w:tc>
          <w:tcPr>
            <w:tcW w:w="2835" w:type="dxa"/>
            <w:vAlign w:val="center"/>
          </w:tcPr>
          <w:p>
            <w:pPr>
              <w:spacing w:line="5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设备管理</w:t>
            </w:r>
          </w:p>
        </w:tc>
        <w:tc>
          <w:tcPr>
            <w:tcW w:w="8080" w:type="dxa"/>
            <w:vAlign w:val="center"/>
          </w:tcPr>
          <w:p>
            <w:pPr>
              <w:spacing w:line="400" w:lineRule="exact"/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eastAsia="zh-Hans"/>
              </w:rPr>
            </w:pP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电力系统及其自动化</w:t>
            </w:r>
            <w:r>
              <w:rPr>
                <w:rFonts w:hint="default" w:ascii="仿宋_GB2312" w:eastAsia="仿宋_GB2312"/>
                <w:bCs/>
                <w:color w:val="000000" w:themeColor="text1"/>
                <w:sz w:val="28"/>
                <w:szCs w:val="28"/>
                <w:lang w:eastAsia="zh-Hans"/>
              </w:rPr>
              <w:t>、</w:t>
            </w: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机械电子工程</w:t>
            </w:r>
            <w:r>
              <w:rPr>
                <w:rFonts w:hint="default" w:ascii="仿宋_GB2312" w:eastAsia="仿宋_GB2312"/>
                <w:bCs/>
                <w:color w:val="000000" w:themeColor="text1"/>
                <w:sz w:val="28"/>
                <w:szCs w:val="28"/>
                <w:lang w:eastAsia="zh-Hans"/>
              </w:rPr>
              <w:t>、</w:t>
            </w: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检测技术与自动化装置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硕士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blHeader/>
        </w:trPr>
        <w:tc>
          <w:tcPr>
            <w:tcW w:w="1843" w:type="dxa"/>
            <w:vMerge w:val="continue"/>
            <w:vAlign w:val="center"/>
          </w:tcPr>
          <w:p>
            <w:pPr>
              <w:spacing w:line="5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>
            <w:pPr>
              <w:spacing w:line="5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经营管理</w:t>
            </w:r>
          </w:p>
        </w:tc>
        <w:tc>
          <w:tcPr>
            <w:tcW w:w="8080" w:type="dxa"/>
            <w:vAlign w:val="center"/>
          </w:tcPr>
          <w:p>
            <w:pPr>
              <w:spacing w:line="400" w:lineRule="exact"/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</w:pP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城市规划与设计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硕士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blHeader/>
        </w:trPr>
        <w:tc>
          <w:tcPr>
            <w:tcW w:w="1843" w:type="dxa"/>
            <w:vMerge w:val="continue"/>
            <w:vAlign w:val="center"/>
          </w:tcPr>
          <w:p>
            <w:pPr>
              <w:spacing w:line="5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>
            <w:pPr>
              <w:spacing w:line="5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档案管理</w:t>
            </w:r>
          </w:p>
        </w:tc>
        <w:tc>
          <w:tcPr>
            <w:tcW w:w="8080" w:type="dxa"/>
            <w:vAlign w:val="center"/>
          </w:tcPr>
          <w:p>
            <w:pPr>
              <w:spacing w:line="400" w:lineRule="exact"/>
              <w:rPr>
                <w:rFonts w:ascii="仿宋_GB2312" w:eastAsia="仿宋_GB2312"/>
                <w:bCs/>
                <w:color w:val="000000" w:themeColor="text1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</w:rPr>
              <w:t>档案</w:t>
            </w: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学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硕士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blHeader/>
        </w:trPr>
        <w:tc>
          <w:tcPr>
            <w:tcW w:w="1843" w:type="dxa"/>
            <w:vMerge w:val="continue"/>
            <w:vAlign w:val="center"/>
          </w:tcPr>
          <w:p>
            <w:pPr>
              <w:spacing w:line="5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>
            <w:pPr>
              <w:spacing w:line="52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文化宣传</w:t>
            </w:r>
          </w:p>
        </w:tc>
        <w:tc>
          <w:tcPr>
            <w:tcW w:w="8080" w:type="dxa"/>
            <w:vAlign w:val="center"/>
          </w:tcPr>
          <w:p>
            <w:pPr>
              <w:spacing w:line="400" w:lineRule="exact"/>
              <w:rPr>
                <w:rFonts w:ascii="仿宋_GB2312" w:eastAsia="仿宋_GB2312"/>
                <w:bCs/>
                <w:color w:val="000000" w:themeColor="text1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</w:rPr>
              <w:t>新闻</w:t>
            </w: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学</w:t>
            </w:r>
            <w:r>
              <w:rPr>
                <w:rFonts w:hint="default" w:ascii="仿宋_GB2312" w:eastAsia="仿宋_GB2312"/>
                <w:bCs/>
                <w:color w:val="000000" w:themeColor="text1"/>
                <w:sz w:val="28"/>
                <w:szCs w:val="28"/>
                <w:lang w:eastAsia="zh-Hans"/>
              </w:rPr>
              <w:t>、</w:t>
            </w: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马克思主义哲学</w:t>
            </w:r>
            <w:r>
              <w:rPr>
                <w:rFonts w:hint="default" w:ascii="仿宋_GB2312" w:eastAsia="仿宋_GB2312"/>
                <w:bCs/>
                <w:color w:val="000000" w:themeColor="text1"/>
                <w:sz w:val="28"/>
                <w:szCs w:val="28"/>
                <w:lang w:eastAsia="zh-Hans"/>
              </w:rPr>
              <w:t>、</w:t>
            </w:r>
            <w:r>
              <w:rPr>
                <w:rFonts w:hint="eastAsia" w:ascii="仿宋_GB2312" w:eastAsia="仿宋_GB2312"/>
                <w:bCs/>
                <w:color w:val="000000" w:themeColor="text1"/>
                <w:sz w:val="28"/>
                <w:szCs w:val="28"/>
                <w:lang w:val="en-US" w:eastAsia="zh-Hans"/>
              </w:rPr>
              <w:t>中国现当代文学</w:t>
            </w:r>
            <w:bookmarkStart w:id="0" w:name="_GoBack"/>
            <w:bookmarkEnd w:id="0"/>
          </w:p>
        </w:tc>
        <w:tc>
          <w:tcPr>
            <w:tcW w:w="1843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硕士</w:t>
            </w:r>
          </w:p>
        </w:tc>
      </w:tr>
    </w:tbl>
    <w:p>
      <w:pPr>
        <w:widowControl/>
        <w:spacing w:line="360" w:lineRule="auto"/>
        <w:jc w:val="left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b/>
          <w:color w:val="000000"/>
          <w:kern w:val="0"/>
          <w:sz w:val="32"/>
          <w:szCs w:val="32"/>
        </w:rPr>
        <w:t>注：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1.以上岗位均要求全国大学英语六级考试425分以上。</w:t>
      </w:r>
    </w:p>
    <w:p>
      <w:pPr>
        <w:widowControl/>
        <w:spacing w:line="360" w:lineRule="auto"/>
        <w:ind w:firstLine="640" w:firstLineChars="200"/>
        <w:jc w:val="left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2.实行热招专业人才推荐奖励，博士5000元/人，硕士3000元/人。专业包括电磁场与微波技术、通信与信息系统、电子通信工程、计算数学、应用数学等，详情请致电咨询。</w:t>
      </w:r>
    </w:p>
    <w:sectPr>
      <w:pgSz w:w="16838" w:h="11906" w:orient="landscape"/>
      <w:pgMar w:top="567" w:right="1134" w:bottom="56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黑体">
    <w:altName w:val="汉仪中黑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仿宋_GB2312">
    <w:altName w:val="方正仿宋_GBK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55E99"/>
    <w:rsid w:val="00021818"/>
    <w:rsid w:val="00051FFE"/>
    <w:rsid w:val="00067EAC"/>
    <w:rsid w:val="00075A18"/>
    <w:rsid w:val="000946B2"/>
    <w:rsid w:val="000B0EAA"/>
    <w:rsid w:val="000E4D1D"/>
    <w:rsid w:val="001407FB"/>
    <w:rsid w:val="00140D3C"/>
    <w:rsid w:val="00165AEB"/>
    <w:rsid w:val="002536E2"/>
    <w:rsid w:val="00275689"/>
    <w:rsid w:val="00285361"/>
    <w:rsid w:val="002D0073"/>
    <w:rsid w:val="002E21E2"/>
    <w:rsid w:val="002F4173"/>
    <w:rsid w:val="0031241F"/>
    <w:rsid w:val="00317168"/>
    <w:rsid w:val="00346502"/>
    <w:rsid w:val="00350428"/>
    <w:rsid w:val="003631BB"/>
    <w:rsid w:val="003D78BA"/>
    <w:rsid w:val="003F73E6"/>
    <w:rsid w:val="00450330"/>
    <w:rsid w:val="0047007C"/>
    <w:rsid w:val="004E60DA"/>
    <w:rsid w:val="004F5D83"/>
    <w:rsid w:val="00502A63"/>
    <w:rsid w:val="00504A76"/>
    <w:rsid w:val="005322E0"/>
    <w:rsid w:val="00583662"/>
    <w:rsid w:val="00586E06"/>
    <w:rsid w:val="005A7DA7"/>
    <w:rsid w:val="005D1089"/>
    <w:rsid w:val="005E2CAF"/>
    <w:rsid w:val="005E62AB"/>
    <w:rsid w:val="005F438D"/>
    <w:rsid w:val="005F6BFA"/>
    <w:rsid w:val="0060289F"/>
    <w:rsid w:val="00604B2A"/>
    <w:rsid w:val="00617A1E"/>
    <w:rsid w:val="00641888"/>
    <w:rsid w:val="00652B8D"/>
    <w:rsid w:val="00665EAB"/>
    <w:rsid w:val="006C2199"/>
    <w:rsid w:val="006F2A5B"/>
    <w:rsid w:val="0071454A"/>
    <w:rsid w:val="00727E6A"/>
    <w:rsid w:val="00743701"/>
    <w:rsid w:val="0074773F"/>
    <w:rsid w:val="00757895"/>
    <w:rsid w:val="007632DE"/>
    <w:rsid w:val="00794840"/>
    <w:rsid w:val="007A7D08"/>
    <w:rsid w:val="007D616B"/>
    <w:rsid w:val="007F1819"/>
    <w:rsid w:val="00830834"/>
    <w:rsid w:val="00835771"/>
    <w:rsid w:val="00865029"/>
    <w:rsid w:val="008660E1"/>
    <w:rsid w:val="008677EB"/>
    <w:rsid w:val="008711F4"/>
    <w:rsid w:val="00890858"/>
    <w:rsid w:val="008C2CCE"/>
    <w:rsid w:val="008F40D2"/>
    <w:rsid w:val="00920D7A"/>
    <w:rsid w:val="009470A8"/>
    <w:rsid w:val="00955E99"/>
    <w:rsid w:val="009A37C5"/>
    <w:rsid w:val="009B72AF"/>
    <w:rsid w:val="009C111E"/>
    <w:rsid w:val="009C1F60"/>
    <w:rsid w:val="009F71D2"/>
    <w:rsid w:val="00A03B55"/>
    <w:rsid w:val="00A42820"/>
    <w:rsid w:val="00A709E3"/>
    <w:rsid w:val="00A80C03"/>
    <w:rsid w:val="00AA48CE"/>
    <w:rsid w:val="00AB0B35"/>
    <w:rsid w:val="00AC7807"/>
    <w:rsid w:val="00AE6A75"/>
    <w:rsid w:val="00AF00E4"/>
    <w:rsid w:val="00AF5CC8"/>
    <w:rsid w:val="00AF6059"/>
    <w:rsid w:val="00B10A28"/>
    <w:rsid w:val="00B14D5B"/>
    <w:rsid w:val="00B23C83"/>
    <w:rsid w:val="00B412AB"/>
    <w:rsid w:val="00B7296F"/>
    <w:rsid w:val="00BB176E"/>
    <w:rsid w:val="00BB684C"/>
    <w:rsid w:val="00BC5FC9"/>
    <w:rsid w:val="00BF7943"/>
    <w:rsid w:val="00C12D8E"/>
    <w:rsid w:val="00C306A3"/>
    <w:rsid w:val="00C35E88"/>
    <w:rsid w:val="00C3625A"/>
    <w:rsid w:val="00C3677B"/>
    <w:rsid w:val="00C45498"/>
    <w:rsid w:val="00C95A21"/>
    <w:rsid w:val="00CD75CC"/>
    <w:rsid w:val="00D17B2B"/>
    <w:rsid w:val="00D35C9C"/>
    <w:rsid w:val="00D36479"/>
    <w:rsid w:val="00D704CD"/>
    <w:rsid w:val="00D93BE3"/>
    <w:rsid w:val="00D9760E"/>
    <w:rsid w:val="00DB5FE1"/>
    <w:rsid w:val="00DE09BD"/>
    <w:rsid w:val="00DE2F4D"/>
    <w:rsid w:val="00DF22B5"/>
    <w:rsid w:val="00E00574"/>
    <w:rsid w:val="00E02600"/>
    <w:rsid w:val="00E10E7B"/>
    <w:rsid w:val="00E22A60"/>
    <w:rsid w:val="00E3575C"/>
    <w:rsid w:val="00E46580"/>
    <w:rsid w:val="00E55808"/>
    <w:rsid w:val="00E96944"/>
    <w:rsid w:val="00ED5756"/>
    <w:rsid w:val="00ED6EFA"/>
    <w:rsid w:val="00F117DE"/>
    <w:rsid w:val="00F27084"/>
    <w:rsid w:val="00F52CEE"/>
    <w:rsid w:val="00F93F9B"/>
    <w:rsid w:val="00F942D0"/>
    <w:rsid w:val="00FB499E"/>
    <w:rsid w:val="0AA63F2C"/>
    <w:rsid w:val="17525F9B"/>
    <w:rsid w:val="1A9D7C7D"/>
    <w:rsid w:val="335FE1FE"/>
    <w:rsid w:val="389D7D87"/>
    <w:rsid w:val="490C7C8E"/>
    <w:rsid w:val="4FE32284"/>
    <w:rsid w:val="62BB79A8"/>
    <w:rsid w:val="EFC19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637</Company>
  <Pages>4</Pages>
  <Words>207</Words>
  <Characters>1185</Characters>
  <Lines>9</Lines>
  <Paragraphs>2</Paragraphs>
  <ScaleCrop>false</ScaleCrop>
  <LinksUpToDate>false</LinksUpToDate>
  <CharactersWithSpaces>1390</CharactersWithSpaces>
  <Application>WPS Office_3.4.1.5291_F1E327BC-269C-435d-A152-05C5408002CA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2018-05-04T00:34:00Z</dcterms:created>
  <dc:creator>caodq18711766</dc:creator>
  <cp:lastModifiedBy>caohaochen</cp:lastModifiedBy>
  <cp:lastPrinted>2018-09-05T02:02:00Z</cp:lastPrinted>
  <dcterms:modified xsi:type="dcterms:W3CDTF">2021-03-19T19:10:28Z</dcterms:modified>
  <cp:revision>48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2052-3.4.1.5291</vt:lpwstr>
  </property>
</Properties>
</file>