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CE62">
      <w:pPr>
        <w:spacing w:line="243" w:lineRule="auto"/>
        <w:rPr>
          <w:rFonts w:ascii="Arial"/>
          <w:sz w:val="21"/>
        </w:rPr>
      </w:pPr>
    </w:p>
    <w:p w14:paraId="5347008B">
      <w:pPr>
        <w:spacing w:line="243" w:lineRule="auto"/>
        <w:rPr>
          <w:rFonts w:ascii="Arial"/>
          <w:sz w:val="21"/>
        </w:rPr>
      </w:pPr>
    </w:p>
    <w:p w14:paraId="5827AA34">
      <w:pPr>
        <w:spacing w:line="244" w:lineRule="auto"/>
        <w:rPr>
          <w:rFonts w:ascii="Arial"/>
          <w:sz w:val="21"/>
        </w:rPr>
      </w:pPr>
    </w:p>
    <w:p w14:paraId="42392582">
      <w:pPr>
        <w:spacing w:before="143" w:line="219" w:lineRule="auto"/>
        <w:ind w:left="11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山东恒信集团有限公司招聘简章</w:t>
      </w:r>
    </w:p>
    <w:p w14:paraId="0883A39E">
      <w:pPr>
        <w:spacing w:line="275" w:lineRule="auto"/>
        <w:rPr>
          <w:rFonts w:ascii="Arial"/>
          <w:sz w:val="21"/>
        </w:rPr>
      </w:pPr>
    </w:p>
    <w:p w14:paraId="459D8E27">
      <w:pPr>
        <w:spacing w:line="275" w:lineRule="auto"/>
        <w:rPr>
          <w:rFonts w:ascii="Arial"/>
          <w:sz w:val="21"/>
        </w:rPr>
      </w:pPr>
    </w:p>
    <w:p w14:paraId="449417F4">
      <w:pPr>
        <w:spacing w:line="276" w:lineRule="auto"/>
        <w:rPr>
          <w:rFonts w:ascii="Arial"/>
          <w:sz w:val="21"/>
        </w:rPr>
      </w:pPr>
    </w:p>
    <w:p w14:paraId="2CC66163">
      <w:pPr>
        <w:spacing w:before="100" w:line="328" w:lineRule="auto"/>
        <w:ind w:left="14" w:firstLine="6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山东恒信集团创建于1996年，总部位于孔孟之乡邹城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市，是一家集高端化工、清洁能源、新材料、港航铁路物流、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供应链管理、现代农业等六大产业板块于一体的现代化企业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集团。集团现有员工5000余人，拥有各类专业技术人员1000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余人。先后荣获国家绿色工厂、全国行业标杆</w:t>
      </w:r>
      <w:r>
        <w:rPr>
          <w:rFonts w:ascii="仿宋" w:hAnsi="仿宋" w:eastAsia="仿宋" w:cs="仿宋"/>
          <w:spacing w:val="8"/>
          <w:sz w:val="31"/>
          <w:szCs w:val="31"/>
        </w:rPr>
        <w:t>、国家技术创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新示范企业、行业能效领跑者、山东省煤基精细化工链主企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业、山东省“十强”产业集群高端化工领军企</w:t>
      </w:r>
      <w:r>
        <w:rPr>
          <w:rFonts w:ascii="仿宋" w:hAnsi="仿宋" w:eastAsia="仿宋" w:cs="仿宋"/>
          <w:spacing w:val="7"/>
          <w:sz w:val="31"/>
          <w:szCs w:val="31"/>
        </w:rPr>
        <w:t>业、山东省资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1"/>
          <w:sz w:val="31"/>
          <w:szCs w:val="31"/>
        </w:rPr>
        <w:t>源综合利用先进单位等称号，连续多年跻身中</w:t>
      </w:r>
      <w:r>
        <w:rPr>
          <w:rFonts w:ascii="仿宋" w:hAnsi="仿宋" w:eastAsia="仿宋" w:cs="仿宋"/>
          <w:spacing w:val="20"/>
          <w:sz w:val="31"/>
          <w:szCs w:val="31"/>
        </w:rPr>
        <w:t>国民营企业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500强、中国制造业500强、山东企业100强、山东民营企</w:t>
      </w:r>
    </w:p>
    <w:p w14:paraId="3319B0D6">
      <w:pPr>
        <w:spacing w:line="228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业100强。</w:t>
      </w:r>
    </w:p>
    <w:p w14:paraId="4091C973">
      <w:pPr>
        <w:spacing w:before="249" w:line="333" w:lineRule="auto"/>
        <w:ind w:left="14" w:right="104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始终坚持党建引领。把“听党的话，跟党走，按政府要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求做事，依法办企业”作为办企方针，把红色基因融入企业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血液，聚焦主责主业，建强战斗堡垒，丰富党建载体，创新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打造了“恒聚四色，同心同向”党建工作品牌，积极推行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“12345”党建工作体系，把党的建设优势转化成了企业的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机遇优势、人才优势、和谐优势和发展优势，以高质</w:t>
      </w:r>
      <w:r>
        <w:rPr>
          <w:rFonts w:ascii="仿宋" w:hAnsi="仿宋" w:eastAsia="仿宋" w:cs="仿宋"/>
          <w:spacing w:val="8"/>
          <w:sz w:val="31"/>
          <w:szCs w:val="31"/>
        </w:rPr>
        <w:t>量党建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推动了企业高质量发展，先后被评为山东省“先进基层党组</w:t>
      </w:r>
    </w:p>
    <w:p w14:paraId="2979F304">
      <w:pPr>
        <w:spacing w:line="220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织”、山东省两新组织党建工作示范点。</w:t>
      </w:r>
    </w:p>
    <w:p w14:paraId="6A0D622F">
      <w:pPr>
        <w:spacing w:before="215" w:line="326" w:lineRule="auto"/>
        <w:ind w:left="14" w:right="130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始终坚守实业报国初心。生产出的芳烃、甲醇、乙醇、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新型碳材料、1,4丁二醇、生物可降解塑料、高纯氢气及正</w:t>
      </w:r>
    </w:p>
    <w:p w14:paraId="1F766054">
      <w:pPr>
        <w:spacing w:line="219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在设计推进建设的氨纶、环氧氯丙烷、聚酯等高端化工、新</w:t>
      </w:r>
    </w:p>
    <w:p w14:paraId="31F1AE9C">
      <w:pPr>
        <w:sectPr>
          <w:pgSz w:w="11900" w:h="16830"/>
          <w:pgMar w:top="1430" w:right="1694" w:bottom="0" w:left="1785" w:header="0" w:footer="0" w:gutter="0"/>
          <w:cols w:space="720" w:num="1"/>
        </w:sectPr>
      </w:pPr>
    </w:p>
    <w:p w14:paraId="368887BA">
      <w:pPr>
        <w:spacing w:before="191" w:line="334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材料、清洁能源产品五十余种，可应用于国家新的能源替代、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工业基础原料及国计民生多项领域。集团高度重</w:t>
      </w:r>
      <w:r>
        <w:rPr>
          <w:rFonts w:ascii="仿宋" w:hAnsi="仿宋" w:eastAsia="仿宋" w:cs="仿宋"/>
          <w:spacing w:val="6"/>
          <w:sz w:val="31"/>
          <w:szCs w:val="31"/>
        </w:rPr>
        <w:t>视产学研合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8"/>
          <w:sz w:val="31"/>
          <w:szCs w:val="31"/>
        </w:rPr>
        <w:t>作，与中科院大连化物所、北京工程热物理研究所、青岛能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源所、山西煤化所等国内多所高端科研院所有着良好的合作，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发挥中科恒信研究院优势，荟萃各方面领军高端人才和智囊，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瞄准前沿技术“抢滩”攻关，全方位构建起安全、绿色、集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7"/>
          <w:sz w:val="31"/>
          <w:szCs w:val="31"/>
        </w:rPr>
        <w:t>约、高效的现代化产业园区，打开区域资源清洁高效利用的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财富链、价值链、生态链，实现绿色转型升级和新旧动能转</w:t>
      </w:r>
    </w:p>
    <w:p w14:paraId="01EBF3E5">
      <w:pPr>
        <w:spacing w:before="1" w:line="221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换，倾力为国家能源安全做贡献。</w:t>
      </w:r>
    </w:p>
    <w:p w14:paraId="151DE59E">
      <w:pPr>
        <w:spacing w:before="1" w:line="221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始终厚植家国情怀。秉持“与民同富，与城同兴，与国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同强”的发展使命，积极投身慈善公益事业，累计捐款捐物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1亿余元，为兴教助学、灾区重建、疫情防控、员工关</w:t>
      </w:r>
      <w:r>
        <w:rPr>
          <w:rFonts w:ascii="仿宋" w:hAnsi="仿宋" w:eastAsia="仿宋" w:cs="仿宋"/>
          <w:spacing w:val="11"/>
          <w:sz w:val="31"/>
          <w:szCs w:val="31"/>
        </w:rPr>
        <w:t>爱、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扶老助弱等慈善公益事业贡献力量。</w:t>
      </w:r>
      <w:bookmarkStart w:id="0" w:name="_GoBack"/>
      <w:bookmarkEnd w:id="0"/>
    </w:p>
    <w:p w14:paraId="5E25AF6A">
      <w:pPr>
        <w:spacing w:before="244" w:line="328" w:lineRule="auto"/>
        <w:ind w:left="14" w:right="159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新时代、新征程、新使命。集团将坚持走高端化、智能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化、绿色化、集群化发展之路，锚定高端化工、清洁能源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 新材料三条产业赛道加快发展，在创新链、产业链、生态链、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价值链上向更高目标奋进，不断争先进位攀登进阶，努力打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造成国际化大型清洁能源新材料示范企业集团，为山东建</w:t>
      </w:r>
      <w:r>
        <w:rPr>
          <w:rFonts w:ascii="仿宋" w:hAnsi="仿宋" w:eastAsia="仿宋" w:cs="仿宋"/>
          <w:spacing w:val="6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绿色低碳高质量发展先行区贡献恒信力量，为国家能源强国</w:t>
      </w:r>
    </w:p>
    <w:p w14:paraId="72570FF0">
      <w:pPr>
        <w:spacing w:line="222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建设做出最大努力。</w:t>
      </w:r>
    </w:p>
    <w:p w14:paraId="08823726">
      <w:pPr>
        <w:sectPr>
          <w:pgSz w:w="11900" w:h="16830"/>
          <w:pgMar w:top="1430" w:right="1564" w:bottom="0" w:left="1785" w:header="0" w:footer="0" w:gutter="0"/>
          <w:cols w:space="720" w:num="1"/>
        </w:sectPr>
      </w:pPr>
    </w:p>
    <w:p w14:paraId="680B1C82">
      <w:pPr>
        <w:spacing w:before="128" w:line="220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招聘岗位</w:t>
      </w:r>
    </w:p>
    <w:p w14:paraId="1320658A"/>
    <w:p w14:paraId="391930F9">
      <w:pPr>
        <w:spacing w:line="14" w:lineRule="exact"/>
      </w:pPr>
    </w:p>
    <w:tbl>
      <w:tblPr>
        <w:tblStyle w:val="4"/>
        <w:tblW w:w="8099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218"/>
        <w:gridCol w:w="6077"/>
      </w:tblGrid>
      <w:tr w14:paraId="31A13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04" w:type="dxa"/>
            <w:vAlign w:val="top"/>
          </w:tcPr>
          <w:p w14:paraId="6D0F86E3">
            <w:pPr>
              <w:spacing w:before="120" w:line="221" w:lineRule="auto"/>
              <w:ind w:left="2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218" w:type="dxa"/>
            <w:vAlign w:val="top"/>
          </w:tcPr>
          <w:p w14:paraId="09755100">
            <w:pPr>
              <w:spacing w:before="120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8"/>
                <w:szCs w:val="18"/>
              </w:rPr>
              <w:t>岗位</w:t>
            </w:r>
          </w:p>
        </w:tc>
        <w:tc>
          <w:tcPr>
            <w:tcW w:w="6077" w:type="dxa"/>
            <w:vAlign w:val="top"/>
          </w:tcPr>
          <w:p w14:paraId="75E65F88">
            <w:pPr>
              <w:spacing w:before="120" w:line="220" w:lineRule="auto"/>
              <w:ind w:left="26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18"/>
                <w:szCs w:val="18"/>
              </w:rPr>
              <w:t>招聘专业</w:t>
            </w:r>
          </w:p>
        </w:tc>
      </w:tr>
      <w:tr w14:paraId="67EF1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04" w:type="dxa"/>
            <w:vAlign w:val="top"/>
          </w:tcPr>
          <w:p w14:paraId="20FD2976">
            <w:pPr>
              <w:spacing w:before="282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top"/>
          </w:tcPr>
          <w:p w14:paraId="3D275879">
            <w:pPr>
              <w:spacing w:before="236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人才发展中心</w:t>
            </w:r>
          </w:p>
        </w:tc>
        <w:tc>
          <w:tcPr>
            <w:tcW w:w="6077" w:type="dxa"/>
            <w:vAlign w:val="top"/>
          </w:tcPr>
          <w:p w14:paraId="76483750">
            <w:pPr>
              <w:spacing w:before="116" w:line="245" w:lineRule="auto"/>
              <w:ind w:left="1551" w:hanging="14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人力资源管理、工商管理、企业管理劳动和社会保障、化学工程与工艺、财务管理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、法务、企业直传、金融贸易等相关专业</w:t>
            </w:r>
          </w:p>
        </w:tc>
      </w:tr>
      <w:tr w14:paraId="13C1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04" w:type="dxa"/>
            <w:vAlign w:val="top"/>
          </w:tcPr>
          <w:p w14:paraId="5B57FB85">
            <w:pPr>
              <w:spacing w:before="164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top"/>
          </w:tcPr>
          <w:p w14:paraId="14105908">
            <w:pPr>
              <w:spacing w:before="118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化工技术</w:t>
            </w:r>
          </w:p>
        </w:tc>
        <w:tc>
          <w:tcPr>
            <w:tcW w:w="6077" w:type="dxa"/>
            <w:vAlign w:val="top"/>
          </w:tcPr>
          <w:p w14:paraId="42B8D2AA">
            <w:pPr>
              <w:spacing w:before="117" w:line="219" w:lineRule="auto"/>
              <w:ind w:left="8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化学工程与工艺、应用化学、材料化学、高分子等相关专业</w:t>
            </w:r>
          </w:p>
        </w:tc>
      </w:tr>
      <w:tr w14:paraId="5B229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04" w:type="dxa"/>
            <w:vAlign w:val="top"/>
          </w:tcPr>
          <w:p w14:paraId="255B6D91">
            <w:pPr>
              <w:spacing w:before="155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top"/>
          </w:tcPr>
          <w:p w14:paraId="4B676174">
            <w:pPr>
              <w:spacing w:before="109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设备管理</w:t>
            </w:r>
          </w:p>
        </w:tc>
        <w:tc>
          <w:tcPr>
            <w:tcW w:w="6077" w:type="dxa"/>
            <w:vAlign w:val="top"/>
          </w:tcPr>
          <w:p w14:paraId="4480CC78">
            <w:pPr>
              <w:spacing w:before="108" w:line="219" w:lineRule="auto"/>
              <w:ind w:left="1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机械设计制造及自动化等相关专业</w:t>
            </w:r>
          </w:p>
        </w:tc>
      </w:tr>
      <w:tr w14:paraId="0160D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4" w:type="dxa"/>
            <w:vAlign w:val="top"/>
          </w:tcPr>
          <w:p w14:paraId="14C0AA96">
            <w:pPr>
              <w:spacing w:before="166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top"/>
          </w:tcPr>
          <w:p w14:paraId="4F6E7A29">
            <w:pPr>
              <w:spacing w:before="121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安全环保</w:t>
            </w:r>
          </w:p>
        </w:tc>
        <w:tc>
          <w:tcPr>
            <w:tcW w:w="6077" w:type="dxa"/>
            <w:vAlign w:val="top"/>
          </w:tcPr>
          <w:p w14:paraId="4A3838F1">
            <w:pPr>
              <w:spacing w:before="120" w:line="219" w:lineRule="auto"/>
              <w:ind w:left="1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安全工程、环境工程等相关专业</w:t>
            </w:r>
          </w:p>
        </w:tc>
      </w:tr>
      <w:tr w14:paraId="55778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04" w:type="dxa"/>
            <w:vAlign w:val="top"/>
          </w:tcPr>
          <w:p w14:paraId="5644AC82">
            <w:pPr>
              <w:spacing w:before="168" w:line="182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top"/>
          </w:tcPr>
          <w:p w14:paraId="75250C4B">
            <w:pPr>
              <w:spacing w:before="121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电气技术</w:t>
            </w:r>
          </w:p>
        </w:tc>
        <w:tc>
          <w:tcPr>
            <w:tcW w:w="6077" w:type="dxa"/>
            <w:vAlign w:val="top"/>
          </w:tcPr>
          <w:p w14:paraId="1E504639">
            <w:pPr>
              <w:spacing w:before="121" w:line="219" w:lineRule="auto"/>
              <w:ind w:left="9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电气工程及自动化、自动化、测控技术与仪器等相关专业</w:t>
            </w:r>
          </w:p>
        </w:tc>
      </w:tr>
      <w:tr w14:paraId="3714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04" w:type="dxa"/>
            <w:vAlign w:val="top"/>
          </w:tcPr>
          <w:p w14:paraId="71B0464A">
            <w:pPr>
              <w:spacing w:before="167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top"/>
          </w:tcPr>
          <w:p w14:paraId="680A4E0C">
            <w:pPr>
              <w:spacing w:before="121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财务管理</w:t>
            </w:r>
          </w:p>
        </w:tc>
        <w:tc>
          <w:tcPr>
            <w:tcW w:w="6077" w:type="dxa"/>
            <w:vAlign w:val="top"/>
          </w:tcPr>
          <w:p w14:paraId="5F8E128E">
            <w:pPr>
              <w:spacing w:before="120" w:line="219" w:lineRule="auto"/>
              <w:ind w:left="20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财务会计、审计等相关专业</w:t>
            </w:r>
          </w:p>
        </w:tc>
      </w:tr>
      <w:tr w14:paraId="3D81C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 w14:paraId="675A2F5D">
            <w:pPr>
              <w:spacing w:before="159" w:line="182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top"/>
          </w:tcPr>
          <w:p w14:paraId="6903CDDD">
            <w:pPr>
              <w:spacing w:before="112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行政管理</w:t>
            </w:r>
          </w:p>
        </w:tc>
        <w:tc>
          <w:tcPr>
            <w:tcW w:w="6077" w:type="dxa"/>
            <w:vAlign w:val="top"/>
          </w:tcPr>
          <w:p w14:paraId="67BFD414">
            <w:pPr>
              <w:spacing w:before="112" w:line="219" w:lineRule="auto"/>
              <w:ind w:left="15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行政管理、汉语盲文学、文秘等相关专业</w:t>
            </w:r>
          </w:p>
        </w:tc>
      </w:tr>
      <w:tr w14:paraId="65E29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04" w:type="dxa"/>
            <w:vAlign w:val="top"/>
          </w:tcPr>
          <w:p w14:paraId="21150C36">
            <w:pPr>
              <w:spacing w:before="158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top"/>
          </w:tcPr>
          <w:p w14:paraId="20D2AEF2">
            <w:pPr>
              <w:spacing w:before="111" w:line="219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供应链管理</w:t>
            </w:r>
          </w:p>
        </w:tc>
        <w:tc>
          <w:tcPr>
            <w:tcW w:w="6077" w:type="dxa"/>
            <w:vAlign w:val="top"/>
          </w:tcPr>
          <w:p w14:paraId="5375A5AC">
            <w:pPr>
              <w:spacing w:before="111" w:line="219" w:lineRule="auto"/>
              <w:ind w:left="10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金融国示经济与贸易、物流管理、供应链等相关专业</w:t>
            </w:r>
          </w:p>
        </w:tc>
      </w:tr>
      <w:tr w14:paraId="66EFB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4" w:type="dxa"/>
            <w:vAlign w:val="top"/>
          </w:tcPr>
          <w:p w14:paraId="7493C190">
            <w:pPr>
              <w:spacing w:before="169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top"/>
          </w:tcPr>
          <w:p w14:paraId="3A526398">
            <w:pPr>
              <w:spacing w:before="123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法务审计</w:t>
            </w:r>
          </w:p>
        </w:tc>
        <w:tc>
          <w:tcPr>
            <w:tcW w:w="6077" w:type="dxa"/>
            <w:vAlign w:val="top"/>
          </w:tcPr>
          <w:p w14:paraId="40915A29">
            <w:pPr>
              <w:spacing w:before="123" w:line="219" w:lineRule="auto"/>
              <w:ind w:left="19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法学、财务、审计关相关专业</w:t>
            </w:r>
          </w:p>
        </w:tc>
      </w:tr>
      <w:tr w14:paraId="112EB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4" w:type="dxa"/>
            <w:vAlign w:val="top"/>
          </w:tcPr>
          <w:p w14:paraId="77AE4F5F">
            <w:pPr>
              <w:spacing w:before="170" w:line="184" w:lineRule="auto"/>
              <w:ind w:left="3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top"/>
          </w:tcPr>
          <w:p w14:paraId="0C54C313">
            <w:pPr>
              <w:spacing w:before="123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企业直传</w:t>
            </w:r>
          </w:p>
        </w:tc>
        <w:tc>
          <w:tcPr>
            <w:tcW w:w="6077" w:type="dxa"/>
            <w:vAlign w:val="top"/>
          </w:tcPr>
          <w:p w14:paraId="7A7ADE0F">
            <w:pPr>
              <w:spacing w:before="122" w:line="218" w:lineRule="auto"/>
              <w:ind w:left="1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广告设计、传媒、新闻编辑、汉语言文学等相关专业</w:t>
            </w:r>
          </w:p>
        </w:tc>
      </w:tr>
      <w:tr w14:paraId="0CD2F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04" w:type="dxa"/>
            <w:vAlign w:val="top"/>
          </w:tcPr>
          <w:p w14:paraId="4C02946A">
            <w:pPr>
              <w:spacing w:before="160" w:line="184" w:lineRule="auto"/>
              <w:ind w:left="3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top"/>
          </w:tcPr>
          <w:p w14:paraId="31EB6BDF">
            <w:pPr>
              <w:spacing w:before="115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经营管理</w:t>
            </w:r>
          </w:p>
        </w:tc>
        <w:tc>
          <w:tcPr>
            <w:tcW w:w="6077" w:type="dxa"/>
            <w:vAlign w:val="top"/>
          </w:tcPr>
          <w:p w14:paraId="3EC6E1A7">
            <w:pPr>
              <w:spacing w:before="116" w:line="220" w:lineRule="auto"/>
              <w:ind w:left="27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专业不限</w:t>
            </w:r>
          </w:p>
        </w:tc>
      </w:tr>
    </w:tbl>
    <w:p w14:paraId="25785F4F">
      <w:pPr>
        <w:spacing w:line="247" w:lineRule="auto"/>
        <w:rPr>
          <w:rFonts w:ascii="Arial"/>
          <w:sz w:val="21"/>
        </w:rPr>
      </w:pPr>
    </w:p>
    <w:p w14:paraId="7D963F30">
      <w:pPr>
        <w:spacing w:line="248" w:lineRule="auto"/>
        <w:rPr>
          <w:rFonts w:ascii="Arial"/>
          <w:sz w:val="21"/>
        </w:rPr>
      </w:pPr>
    </w:p>
    <w:p w14:paraId="272415FE">
      <w:pPr>
        <w:spacing w:before="100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福利待遇</w:t>
      </w:r>
    </w:p>
    <w:p w14:paraId="0F694820">
      <w:pPr>
        <w:spacing w:before="268" w:line="345" w:lineRule="auto"/>
        <w:ind w:left="4" w:righ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1、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三个月试用期，转正后根据岗位，工资范围4500-2000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元(根据工作年限，享受年功工资；根据年终绩效考核，享受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年终奖金)。符合条件人员额外享受地方政府引才补贴，博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士研究生18万-30万，硕士研究生7.2万-12万，本科生3.6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万-6万；家庭补贴3万-10万；只要你足够努力足够优秀，你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的工资你来定。</w:t>
      </w:r>
    </w:p>
    <w:p w14:paraId="2E95BC1C">
      <w:pPr>
        <w:spacing w:before="247" w:line="295" w:lineRule="auto"/>
        <w:ind w:left="4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2、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集团统一缴纳五险一金，为你的生活需求做好充足</w:t>
      </w:r>
      <w:r>
        <w:rPr>
          <w:rFonts w:ascii="仿宋" w:hAnsi="仿宋" w:eastAsia="仿宋" w:cs="仿宋"/>
          <w:spacing w:val="11"/>
          <w:sz w:val="31"/>
          <w:szCs w:val="31"/>
        </w:rPr>
        <w:t>的社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会保障。</w:t>
      </w:r>
    </w:p>
    <w:p w14:paraId="334F309C">
      <w:pPr>
        <w:spacing w:before="248" w:line="220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3、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按照国家法定节假日休息，职能部门员工每周双休，生</w:t>
      </w:r>
    </w:p>
    <w:p w14:paraId="30045BA3">
      <w:pPr>
        <w:sectPr>
          <w:pgSz w:w="11900" w:h="16830"/>
          <w:pgMar w:top="1430" w:right="1785" w:bottom="0" w:left="1785" w:header="0" w:footer="0" w:gutter="0"/>
          <w:cols w:space="720" w:num="1"/>
        </w:sectPr>
      </w:pPr>
    </w:p>
    <w:p w14:paraId="14FF2656">
      <w:pPr>
        <w:spacing w:before="148" w:line="637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4"/>
          <w:sz w:val="31"/>
          <w:szCs w:val="31"/>
        </w:rPr>
        <w:t>产相关部门员工四班三倒。集团提倡劳逸结合，你要好好工</w:t>
      </w:r>
    </w:p>
    <w:p w14:paraId="62974F1D"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作更要好好休息。</w:t>
      </w:r>
    </w:p>
    <w:p w14:paraId="0BD9A89F">
      <w:pPr>
        <w:spacing w:before="263" w:line="298" w:lineRule="auto"/>
        <w:ind w:right="1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4、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完善的晋升通道和培训体系，将成为你最有力的升职加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速器。</w:t>
      </w:r>
    </w:p>
    <w:p w14:paraId="5A5D3BE3">
      <w:pPr>
        <w:spacing w:before="238" w:line="299" w:lineRule="auto"/>
        <w:ind w:right="1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5、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每年评奖评优，发放证书及奖金，足以让优秀的你光芒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万丈。</w:t>
      </w:r>
    </w:p>
    <w:p w14:paraId="495AC246">
      <w:pPr>
        <w:spacing w:before="232" w:line="298" w:lineRule="auto"/>
        <w:ind w:right="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6、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高档公寓(配有空调、暖气、电视、桌椅橱柜、洗手间、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24小时热水、洗衣房等设施),让你感受家的温暖。</w:t>
      </w:r>
    </w:p>
    <w:p w14:paraId="03C0D805">
      <w:pPr>
        <w:spacing w:before="235" w:line="297" w:lineRule="auto"/>
        <w:ind w:right="1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7、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高档餐厅(设有自助餐厅和员工餐厅，菜品丰富，营养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均衡),让你时刻感受到星级宾馆的味道。</w:t>
      </w:r>
    </w:p>
    <w:p w14:paraId="0878CB49">
      <w:pPr>
        <w:spacing w:before="253" w:line="294" w:lineRule="auto"/>
        <w:ind w:right="2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8、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高标准室内体育场馆(内设健身房，瑜伽房，游</w:t>
      </w:r>
      <w:r>
        <w:rPr>
          <w:rFonts w:ascii="仿宋" w:hAnsi="仿宋" w:eastAsia="仿宋" w:cs="仿宋"/>
          <w:spacing w:val="14"/>
          <w:sz w:val="31"/>
          <w:szCs w:val="31"/>
        </w:rPr>
        <w:t>泳池，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篮球场等),培养一种运动爱好，让你更加健康有活力。</w:t>
      </w:r>
    </w:p>
    <w:p w14:paraId="467825BA">
      <w:pPr>
        <w:spacing w:before="249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9、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丰富多彩的文娱活动(运动会，演讲比赛，歌唱比赛，</w:t>
      </w:r>
    </w:p>
    <w:p w14:paraId="1F4CC7E4">
      <w:pPr>
        <w:spacing w:before="248" w:line="616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2"/>
          <w:sz w:val="31"/>
          <w:szCs w:val="31"/>
        </w:rPr>
        <w:t>春节联欢晚会，大型联谊活动，家庭教育讲座等共青团活动</w:t>
      </w:r>
      <w:r>
        <w:rPr>
          <w:rFonts w:ascii="仿宋" w:hAnsi="仿宋" w:eastAsia="仿宋" w:cs="仿宋"/>
          <w:spacing w:val="2"/>
          <w:position w:val="22"/>
          <w:sz w:val="31"/>
          <w:szCs w:val="31"/>
        </w:rPr>
        <w:t>),</w:t>
      </w:r>
    </w:p>
    <w:p w14:paraId="3941C1CD"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让你拥有不一样的灿烂绽放。</w:t>
      </w:r>
    </w:p>
    <w:p w14:paraId="747BA7D6">
      <w:pPr>
        <w:spacing w:before="251" w:line="320" w:lineRule="auto"/>
        <w:ind w:right="1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10、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丰厚的福利待遇(过节礼品，员工旅游，年度体检，高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温补贴，女职工“三八”福利等),让你感受到时时刻刻的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幸福满满。</w:t>
      </w:r>
    </w:p>
    <w:p w14:paraId="6B5C311D">
      <w:pPr>
        <w:spacing w:before="253" w:line="320" w:lineRule="auto"/>
        <w:ind w:right="1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11、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免费劳保用品，职能部门员工统一定做西服职业装，生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产相关部门员工统一提供工作服。统一的着装是我们的品牌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形象，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一起感受我们恒信团队的力量。</w:t>
      </w:r>
    </w:p>
    <w:p w14:paraId="6D61D9D2">
      <w:pPr>
        <w:spacing w:before="245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12、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免费班车(邹城市区，济宁市区和泰安市区),省时省</w:t>
      </w:r>
    </w:p>
    <w:p w14:paraId="35A0AEAF">
      <w:pPr>
        <w:sectPr>
          <w:pgSz w:w="11900" w:h="16830"/>
          <w:pgMar w:top="1430" w:right="1667" w:bottom="0" w:left="1780" w:header="0" w:footer="0" w:gutter="0"/>
          <w:cols w:space="720" w:num="1"/>
        </w:sectPr>
      </w:pPr>
    </w:p>
    <w:p w14:paraId="38A0197A">
      <w:pPr>
        <w:spacing w:before="169" w:line="222" w:lineRule="auto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4596765</wp:posOffset>
            </wp:positionH>
            <wp:positionV relativeFrom="page">
              <wp:posOffset>5327015</wp:posOffset>
            </wp:positionV>
            <wp:extent cx="1606550" cy="15938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6587" cy="1593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3"/>
          <w:sz w:val="30"/>
          <w:szCs w:val="30"/>
        </w:rPr>
        <w:t>力，让你的上下班更加方便快捷。</w:t>
      </w:r>
    </w:p>
    <w:p w14:paraId="43F8ED57">
      <w:pPr>
        <w:spacing w:before="266" w:line="382" w:lineRule="auto"/>
        <w:ind w:right="7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13、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厚重的人文关怀。集团工会主动关心帮助困难员</w:t>
      </w:r>
      <w:r>
        <w:rPr>
          <w:rFonts w:ascii="仿宋" w:hAnsi="仿宋" w:eastAsia="仿宋" w:cs="仿宋"/>
          <w:spacing w:val="12"/>
          <w:sz w:val="30"/>
          <w:szCs w:val="30"/>
        </w:rPr>
        <w:t>工，努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力做有温度的企业，温暖每一位员工。同时，集</w:t>
      </w:r>
      <w:r>
        <w:rPr>
          <w:rFonts w:ascii="仿宋" w:hAnsi="仿宋" w:eastAsia="仿宋" w:cs="仿宋"/>
          <w:spacing w:val="17"/>
          <w:sz w:val="30"/>
          <w:szCs w:val="30"/>
        </w:rPr>
        <w:t>团团委定期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选拔组织一批优秀的年轻人去社会福利机构做公益活动，把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公司的温暖传递给更多的人，用行动传播善意，以爱心回馈</w:t>
      </w:r>
    </w:p>
    <w:p w14:paraId="07091519"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社会。</w:t>
      </w:r>
    </w:p>
    <w:p w14:paraId="37459E3F">
      <w:pPr>
        <w:spacing w:line="283" w:lineRule="auto"/>
        <w:rPr>
          <w:rFonts w:ascii="Arial"/>
          <w:sz w:val="21"/>
        </w:rPr>
      </w:pPr>
    </w:p>
    <w:p w14:paraId="06CC3C7A">
      <w:pPr>
        <w:spacing w:line="283" w:lineRule="auto"/>
        <w:rPr>
          <w:rFonts w:ascii="Arial"/>
          <w:sz w:val="21"/>
        </w:rPr>
      </w:pPr>
    </w:p>
    <w:p w14:paraId="5B420758">
      <w:pPr>
        <w:spacing w:line="283" w:lineRule="auto"/>
        <w:rPr>
          <w:rFonts w:ascii="Arial"/>
          <w:sz w:val="21"/>
        </w:rPr>
      </w:pPr>
    </w:p>
    <w:p w14:paraId="5A87005C">
      <w:pPr>
        <w:spacing w:line="283" w:lineRule="auto"/>
        <w:rPr>
          <w:rFonts w:ascii="Arial"/>
          <w:sz w:val="21"/>
        </w:rPr>
      </w:pPr>
    </w:p>
    <w:p w14:paraId="6270401F">
      <w:pPr>
        <w:spacing w:line="284" w:lineRule="auto"/>
        <w:rPr>
          <w:rFonts w:ascii="Arial"/>
          <w:sz w:val="21"/>
        </w:rPr>
      </w:pPr>
    </w:p>
    <w:p w14:paraId="10E138D6">
      <w:pPr>
        <w:spacing w:before="98" w:line="221" w:lineRule="auto"/>
        <w:ind w:left="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公司地址：</w:t>
      </w:r>
      <w:r>
        <w:rPr>
          <w:rFonts w:ascii="仿宋" w:hAnsi="仿宋" w:eastAsia="仿宋" w:cs="仿宋"/>
          <w:spacing w:val="1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山东省邹城市邹城工业园区恒信大厦</w:t>
      </w:r>
    </w:p>
    <w:p w14:paraId="3E2D67E2">
      <w:pPr>
        <w:spacing w:before="292" w:line="212" w:lineRule="auto"/>
        <w:ind w:left="4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公司官网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：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http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://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www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sdhengxingroup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com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/</w:t>
      </w:r>
    </w:p>
    <w:p w14:paraId="44BC500B">
      <w:pPr>
        <w:spacing w:before="335" w:line="479" w:lineRule="auto"/>
        <w:ind w:left="4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4"/>
          <w:w w:val="98"/>
          <w:sz w:val="30"/>
          <w:szCs w:val="30"/>
        </w:rPr>
        <w:t>企业邮箱：</w:t>
      </w:r>
      <w:r>
        <w:rPr>
          <w:rFonts w:ascii="仿宋" w:hAnsi="仿宋" w:eastAsia="仿宋" w:cs="仿宋"/>
          <w:spacing w:val="7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64"/>
          <w:sz w:val="30"/>
          <w:szCs w:val="3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24"/>
          <w:w w:val="98"/>
          <w:sz w:val="30"/>
          <w:szCs w:val="30"/>
          <w:u w:val="single" w:color="auto"/>
        </w:rPr>
        <w:t>sdhxxyzp@163</w:t>
      </w:r>
      <w:r>
        <w:rPr>
          <w:rFonts w:ascii="Times New Roman" w:hAnsi="Times New Roman" w:eastAsia="Times New Roman" w:cs="Times New Roman"/>
          <w:color w:val="0000FF"/>
          <w:spacing w:val="-25"/>
          <w:w w:val="98"/>
          <w:sz w:val="30"/>
          <w:szCs w:val="30"/>
          <w:u w:val="single" w:color="auto"/>
        </w:rPr>
        <w:t>.</w:t>
      </w:r>
      <w:r>
        <w:rPr>
          <w:rFonts w:ascii="Times New Roman" w:hAnsi="Times New Roman" w:eastAsia="Times New Roman" w:cs="Times New Roman"/>
          <w:color w:val="0000FF"/>
          <w:spacing w:val="-24"/>
          <w:w w:val="98"/>
          <w:sz w:val="30"/>
          <w:szCs w:val="30"/>
          <w:u w:val="single" w:color="auto"/>
        </w:rPr>
        <w:t>com</w:t>
      </w:r>
    </w:p>
    <w:p w14:paraId="6850CFD7">
      <w:pPr>
        <w:spacing w:line="222" w:lineRule="auto"/>
        <w:ind w:left="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"/>
          <w:sz w:val="30"/>
          <w:szCs w:val="30"/>
        </w:rPr>
        <w:t>联系我们：</w:t>
      </w:r>
    </w:p>
    <w:p w14:paraId="6BBC80E2">
      <w:pPr>
        <w:spacing w:line="296" w:lineRule="auto"/>
        <w:rPr>
          <w:rFonts w:ascii="Arial"/>
          <w:sz w:val="21"/>
        </w:rPr>
      </w:pPr>
    </w:p>
    <w:p w14:paraId="2268FED6">
      <w:pPr>
        <w:spacing w:before="98" w:line="18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0537-3262389</w:t>
      </w:r>
    </w:p>
    <w:p w14:paraId="03B48928">
      <w:pPr>
        <w:spacing w:before="223" w:line="601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position w:val="22"/>
          <w:sz w:val="30"/>
          <w:szCs w:val="30"/>
        </w:rPr>
        <w:t>19811856233(单老师，微信同号)</w:t>
      </w:r>
    </w:p>
    <w:p w14:paraId="5CA86FE0"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17783427341(郭老师，微信同号)</w:t>
      </w:r>
    </w:p>
    <w:sectPr>
      <w:pgSz w:w="11900" w:h="16830"/>
      <w:pgMar w:top="1430" w:right="1785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355A00"/>
    <w:rsid w:val="4D8F5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2253</Words>
  <Characters>2390</Characters>
  <TotalTime>3</TotalTime>
  <ScaleCrop>false</ScaleCrop>
  <LinksUpToDate>false</LinksUpToDate>
  <CharactersWithSpaces>2469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2023-09-25T15:19:00Z</dcterms:created>
  <dc:creator>Kingsoft-PDF</dc:creator>
  <cp:lastModifiedBy>TheWhy</cp:lastModifiedBy>
  <dcterms:modified xsi:type="dcterms:W3CDTF">2024-12-18T05:53:14Z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2023-09-25T15:19:11Z</vt:filetime>
  </property>
  <property fmtid="{D5CDD505-2E9C-101B-9397-08002B2CF9AE}" pid="4" name="UsrData">
    <vt:lpwstr>6511346c592b6900208920a5wl</vt:lpwstr>
  </property>
  <property fmtid="{D5CDD505-2E9C-101B-9397-08002B2CF9AE}" pid="5" name="KSOProductBuildVer">
    <vt:lpwstr>2052-12.1.0.19302</vt:lpwstr>
  </property>
  <property fmtid="{D5CDD505-2E9C-101B-9397-08002B2CF9AE}" pid="6" name="ICV">
    <vt:lpwstr>11275FC4431F4F20881B69EA056B091F_13</vt:lpwstr>
  </property>
</Properties>
</file>