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4C3" w:rsidRDefault="00681BD6" w:rsidP="0068686E">
      <w:pPr>
        <w:adjustRightInd w:val="0"/>
        <w:snapToGrid w:val="0"/>
        <w:jc w:val="center"/>
        <w:rPr>
          <w:rFonts w:ascii="方正小标宋简体" w:eastAsia="方正小标宋简体"/>
          <w:sz w:val="44"/>
          <w:szCs w:val="44"/>
        </w:rPr>
      </w:pPr>
      <w:r w:rsidRPr="00A81C63">
        <w:rPr>
          <w:rFonts w:ascii="方正小标宋简体" w:eastAsia="方正小标宋简体" w:hint="eastAsia"/>
          <w:sz w:val="44"/>
          <w:szCs w:val="44"/>
        </w:rPr>
        <w:t>山东</w:t>
      </w:r>
      <w:r w:rsidRPr="00A81C63">
        <w:rPr>
          <w:rFonts w:ascii="方正小标宋简体" w:eastAsia="方正小标宋简体"/>
          <w:sz w:val="44"/>
          <w:szCs w:val="44"/>
        </w:rPr>
        <w:t>中烟工业有限责任公司</w:t>
      </w:r>
      <w:r w:rsidRPr="00A81C63">
        <w:rPr>
          <w:rFonts w:ascii="方正小标宋简体" w:eastAsia="方正小标宋简体" w:hint="eastAsia"/>
          <w:sz w:val="44"/>
          <w:szCs w:val="44"/>
        </w:rPr>
        <w:t>济南卷烟厂</w:t>
      </w:r>
    </w:p>
    <w:p w:rsidR="00681BD6" w:rsidRPr="00A81C63" w:rsidRDefault="005D3A7F" w:rsidP="0068686E">
      <w:pPr>
        <w:adjustRightInd w:val="0"/>
        <w:snapToGrid w:val="0"/>
        <w:jc w:val="center"/>
        <w:rPr>
          <w:rFonts w:ascii="方正小标宋简体" w:eastAsia="方正小标宋简体"/>
          <w:sz w:val="44"/>
          <w:szCs w:val="44"/>
        </w:rPr>
      </w:pPr>
      <w:r w:rsidRPr="00A81C63">
        <w:rPr>
          <w:rFonts w:ascii="方正小标宋简体" w:eastAsia="方正小标宋简体" w:hint="eastAsia"/>
          <w:sz w:val="44"/>
          <w:szCs w:val="44"/>
        </w:rPr>
        <w:t>20</w:t>
      </w:r>
      <w:r w:rsidR="00BB255A" w:rsidRPr="00A81C63">
        <w:rPr>
          <w:rFonts w:ascii="方正小标宋简体" w:eastAsia="方正小标宋简体"/>
          <w:sz w:val="44"/>
          <w:szCs w:val="44"/>
        </w:rPr>
        <w:t>2</w:t>
      </w:r>
      <w:r w:rsidR="002B139B">
        <w:rPr>
          <w:rFonts w:ascii="方正小标宋简体" w:eastAsia="方正小标宋简体" w:hint="eastAsia"/>
          <w:sz w:val="44"/>
          <w:szCs w:val="44"/>
        </w:rPr>
        <w:t>2</w:t>
      </w:r>
      <w:r w:rsidR="00681BD6" w:rsidRPr="00A81C63">
        <w:rPr>
          <w:rFonts w:ascii="方正小标宋简体" w:eastAsia="方正小标宋简体" w:hint="eastAsia"/>
          <w:sz w:val="44"/>
          <w:szCs w:val="44"/>
        </w:rPr>
        <w:t>年</w:t>
      </w:r>
      <w:r w:rsidR="00681BD6" w:rsidRPr="00A81C63">
        <w:rPr>
          <w:rFonts w:ascii="方正小标宋简体" w:eastAsia="方正小标宋简体"/>
          <w:sz w:val="44"/>
          <w:szCs w:val="44"/>
        </w:rPr>
        <w:t>度</w:t>
      </w:r>
      <w:r w:rsidR="00681BD6" w:rsidRPr="00A81C63">
        <w:rPr>
          <w:rFonts w:ascii="方正小标宋简体" w:eastAsia="方正小标宋简体" w:hint="eastAsia"/>
          <w:sz w:val="44"/>
          <w:szCs w:val="44"/>
        </w:rPr>
        <w:t>应届</w:t>
      </w:r>
      <w:r w:rsidR="00681BD6" w:rsidRPr="00A81C63">
        <w:rPr>
          <w:rFonts w:ascii="方正小标宋简体" w:eastAsia="方正小标宋简体"/>
          <w:sz w:val="44"/>
          <w:szCs w:val="44"/>
        </w:rPr>
        <w:t>高校毕业生招聘</w:t>
      </w:r>
      <w:r w:rsidR="00681BD6" w:rsidRPr="00A81C63">
        <w:rPr>
          <w:rFonts w:ascii="方正小标宋简体" w:eastAsia="方正小标宋简体" w:hint="eastAsia"/>
          <w:sz w:val="44"/>
          <w:szCs w:val="44"/>
        </w:rPr>
        <w:t>简章</w:t>
      </w:r>
    </w:p>
    <w:p w:rsidR="00DB091C" w:rsidRPr="00DB091C" w:rsidRDefault="00DB091C" w:rsidP="0068686E">
      <w:pPr>
        <w:adjustRightInd w:val="0"/>
        <w:snapToGrid w:val="0"/>
        <w:jc w:val="center"/>
        <w:rPr>
          <w:rFonts w:ascii="方正小标宋简体" w:eastAsia="方正小标宋简体"/>
          <w:sz w:val="15"/>
          <w:szCs w:val="15"/>
        </w:rPr>
      </w:pPr>
    </w:p>
    <w:p w:rsidR="00681BD6" w:rsidRPr="00A81C63" w:rsidRDefault="00681BD6" w:rsidP="00A81C63">
      <w:pPr>
        <w:widowControl/>
        <w:shd w:val="clear" w:color="auto" w:fill="FFFFFF"/>
        <w:ind w:firstLineChars="200" w:firstLine="640"/>
        <w:jc w:val="left"/>
        <w:rPr>
          <w:rFonts w:ascii="仿宋_GB2312" w:eastAsia="仿宋_GB2312" w:hAnsi="Helvetica" w:cs="Helvetica"/>
          <w:color w:val="000000" w:themeColor="text1"/>
          <w:kern w:val="0"/>
          <w:sz w:val="32"/>
          <w:szCs w:val="32"/>
        </w:rPr>
      </w:pPr>
      <w:r w:rsidRPr="00A81C63">
        <w:rPr>
          <w:rFonts w:ascii="仿宋_GB2312" w:eastAsia="仿宋_GB2312" w:hAnsi="Helvetica" w:cs="Helvetica" w:hint="eastAsia"/>
          <w:color w:val="000000" w:themeColor="text1"/>
          <w:kern w:val="0"/>
          <w:sz w:val="32"/>
          <w:szCs w:val="32"/>
        </w:rPr>
        <w:t>济南卷烟厂</w:t>
      </w:r>
      <w:r w:rsidRPr="00A81C63">
        <w:rPr>
          <w:rFonts w:ascii="仿宋_GB2312" w:eastAsia="仿宋_GB2312" w:hAnsi="Helvetica" w:cs="Helvetica"/>
          <w:color w:val="000000" w:themeColor="text1"/>
          <w:kern w:val="0"/>
          <w:sz w:val="32"/>
          <w:szCs w:val="32"/>
        </w:rPr>
        <w:t>始建于</w:t>
      </w:r>
      <w:r w:rsidRPr="00A81C63">
        <w:rPr>
          <w:rFonts w:ascii="仿宋_GB2312" w:eastAsia="仿宋_GB2312" w:hAnsi="Helvetica" w:cs="Helvetica" w:hint="eastAsia"/>
          <w:color w:val="000000" w:themeColor="text1"/>
          <w:kern w:val="0"/>
          <w:sz w:val="32"/>
          <w:szCs w:val="32"/>
        </w:rPr>
        <w:t>1928年</w:t>
      </w:r>
      <w:r w:rsidRPr="00A81C63">
        <w:rPr>
          <w:rFonts w:ascii="仿宋_GB2312" w:eastAsia="仿宋_GB2312" w:hAnsi="Helvetica" w:cs="Helvetica"/>
          <w:color w:val="000000" w:themeColor="text1"/>
          <w:kern w:val="0"/>
          <w:sz w:val="32"/>
          <w:szCs w:val="32"/>
        </w:rPr>
        <w:t>，前身是北洋东裕隆烟草公司，现为山东中烟工业有限责任公司直属的非法人生产厂，是全国四家定点雪茄烟生产厂之一，是</w:t>
      </w:r>
      <w:r w:rsidRPr="00A81C63">
        <w:rPr>
          <w:rFonts w:ascii="仿宋_GB2312" w:eastAsia="仿宋_GB2312" w:hAnsi="Helvetica" w:cs="Helvetica" w:hint="eastAsia"/>
          <w:color w:val="000000" w:themeColor="text1"/>
          <w:kern w:val="0"/>
          <w:sz w:val="32"/>
          <w:szCs w:val="32"/>
        </w:rPr>
        <w:t>中央</w:t>
      </w:r>
      <w:r w:rsidRPr="00A81C63">
        <w:rPr>
          <w:rFonts w:ascii="仿宋_GB2312" w:eastAsia="仿宋_GB2312" w:hAnsi="Helvetica" w:cs="Helvetica"/>
          <w:color w:val="000000" w:themeColor="text1"/>
          <w:kern w:val="0"/>
          <w:sz w:val="32"/>
          <w:szCs w:val="32"/>
        </w:rPr>
        <w:t>驻鲁国有大型企业。</w:t>
      </w:r>
      <w:r w:rsidRPr="00A81C63">
        <w:rPr>
          <w:rFonts w:ascii="仿宋_GB2312" w:eastAsia="仿宋_GB2312" w:hAnsi="Helvetica" w:cs="Helvetica" w:hint="eastAsia"/>
          <w:color w:val="000000" w:themeColor="text1"/>
          <w:kern w:val="0"/>
          <w:sz w:val="32"/>
          <w:szCs w:val="32"/>
        </w:rPr>
        <w:t>现根据企业发展需要，面向社会公开招聘工作人员。</w:t>
      </w:r>
    </w:p>
    <w:p w:rsidR="00BB255A" w:rsidRPr="00A81C63" w:rsidRDefault="00DB091C" w:rsidP="00A81C63">
      <w:pPr>
        <w:widowControl/>
        <w:shd w:val="clear" w:color="auto" w:fill="FFFFFF"/>
        <w:ind w:firstLineChars="200" w:firstLine="640"/>
        <w:jc w:val="left"/>
        <w:rPr>
          <w:rFonts w:ascii="黑体" w:eastAsia="黑体" w:hAnsi="黑体" w:cs="Helvetica"/>
          <w:color w:val="000000" w:themeColor="text1"/>
          <w:kern w:val="0"/>
          <w:sz w:val="32"/>
          <w:szCs w:val="32"/>
        </w:rPr>
      </w:pPr>
      <w:r w:rsidRPr="00A81C63">
        <w:rPr>
          <w:rFonts w:ascii="黑体" w:eastAsia="黑体" w:hAnsi="黑体" w:cs="Helvetica" w:hint="eastAsia"/>
          <w:color w:val="000000" w:themeColor="text1"/>
          <w:kern w:val="0"/>
          <w:sz w:val="32"/>
          <w:szCs w:val="32"/>
        </w:rPr>
        <w:t>一</w:t>
      </w:r>
      <w:r w:rsidRPr="00A81C63">
        <w:rPr>
          <w:rFonts w:ascii="黑体" w:eastAsia="黑体" w:hAnsi="黑体" w:cs="Helvetica"/>
          <w:color w:val="000000" w:themeColor="text1"/>
          <w:kern w:val="0"/>
          <w:sz w:val="32"/>
          <w:szCs w:val="32"/>
        </w:rPr>
        <w:t>、</w:t>
      </w:r>
      <w:r w:rsidR="00681BD6" w:rsidRPr="00A81C63">
        <w:rPr>
          <w:rFonts w:ascii="黑体" w:eastAsia="黑体" w:hAnsi="黑体" w:cs="Helvetica" w:hint="eastAsia"/>
          <w:color w:val="000000" w:themeColor="text1"/>
          <w:kern w:val="0"/>
          <w:sz w:val="32"/>
          <w:szCs w:val="32"/>
        </w:rPr>
        <w:t>招聘</w:t>
      </w:r>
      <w:r w:rsidR="00681BD6" w:rsidRPr="00A81C63">
        <w:rPr>
          <w:rFonts w:ascii="黑体" w:eastAsia="黑体" w:hAnsi="黑体" w:cs="Helvetica"/>
          <w:color w:val="000000" w:themeColor="text1"/>
          <w:kern w:val="0"/>
          <w:sz w:val="32"/>
          <w:szCs w:val="32"/>
        </w:rPr>
        <w:t>岗位</w:t>
      </w: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91"/>
        <w:gridCol w:w="1239"/>
        <w:gridCol w:w="3678"/>
        <w:gridCol w:w="1283"/>
        <w:gridCol w:w="1002"/>
        <w:gridCol w:w="1266"/>
      </w:tblGrid>
      <w:tr w:rsidR="002B139B" w:rsidRPr="00180773" w:rsidTr="0094085A">
        <w:trPr>
          <w:cantSplit/>
          <w:trHeight w:val="678"/>
          <w:tblHeader/>
          <w:jc w:val="center"/>
        </w:trPr>
        <w:tc>
          <w:tcPr>
            <w:tcW w:w="709" w:type="dxa"/>
            <w:shd w:val="clear" w:color="auto" w:fill="auto"/>
            <w:vAlign w:val="center"/>
          </w:tcPr>
          <w:p w:rsidR="002B139B" w:rsidRPr="00180773" w:rsidRDefault="002B139B" w:rsidP="0094085A">
            <w:pPr>
              <w:snapToGrid w:val="0"/>
              <w:jc w:val="center"/>
              <w:rPr>
                <w:rFonts w:ascii="宋体" w:hAnsi="宋体"/>
                <w:b/>
                <w:szCs w:val="21"/>
              </w:rPr>
            </w:pPr>
            <w:r w:rsidRPr="00180773">
              <w:rPr>
                <w:rFonts w:ascii="宋体" w:hAnsi="宋体" w:hint="eastAsia"/>
                <w:b/>
                <w:szCs w:val="21"/>
              </w:rPr>
              <w:t>招聘单位</w:t>
            </w:r>
          </w:p>
        </w:tc>
        <w:tc>
          <w:tcPr>
            <w:tcW w:w="1391" w:type="dxa"/>
            <w:shd w:val="clear" w:color="auto" w:fill="auto"/>
            <w:vAlign w:val="center"/>
          </w:tcPr>
          <w:p w:rsidR="002B139B" w:rsidRPr="00180773" w:rsidRDefault="002B139B" w:rsidP="0094085A">
            <w:pPr>
              <w:snapToGrid w:val="0"/>
              <w:jc w:val="center"/>
              <w:rPr>
                <w:rFonts w:ascii="宋体" w:hAnsi="宋体"/>
                <w:b/>
                <w:szCs w:val="21"/>
              </w:rPr>
            </w:pPr>
            <w:r w:rsidRPr="00180773">
              <w:rPr>
                <w:rFonts w:ascii="宋体" w:hAnsi="宋体" w:hint="eastAsia"/>
                <w:b/>
                <w:szCs w:val="21"/>
              </w:rPr>
              <w:t>岗位类别</w:t>
            </w:r>
          </w:p>
        </w:tc>
        <w:tc>
          <w:tcPr>
            <w:tcW w:w="1239" w:type="dxa"/>
            <w:shd w:val="clear" w:color="auto" w:fill="auto"/>
            <w:vAlign w:val="center"/>
          </w:tcPr>
          <w:p w:rsidR="002B139B" w:rsidRPr="00180773" w:rsidRDefault="002B139B" w:rsidP="0094085A">
            <w:pPr>
              <w:snapToGrid w:val="0"/>
              <w:jc w:val="center"/>
              <w:rPr>
                <w:rFonts w:ascii="宋体" w:hAnsi="宋体"/>
                <w:b/>
                <w:szCs w:val="21"/>
              </w:rPr>
            </w:pPr>
            <w:r w:rsidRPr="00180773">
              <w:rPr>
                <w:rFonts w:ascii="宋体" w:hAnsi="宋体" w:hint="eastAsia"/>
                <w:b/>
                <w:szCs w:val="21"/>
              </w:rPr>
              <w:t>专业方向</w:t>
            </w:r>
          </w:p>
        </w:tc>
        <w:tc>
          <w:tcPr>
            <w:tcW w:w="3678" w:type="dxa"/>
            <w:shd w:val="clear" w:color="auto" w:fill="auto"/>
            <w:vAlign w:val="center"/>
          </w:tcPr>
          <w:p w:rsidR="002B139B" w:rsidRPr="00180773" w:rsidRDefault="002B139B" w:rsidP="0094085A">
            <w:pPr>
              <w:snapToGrid w:val="0"/>
              <w:jc w:val="center"/>
              <w:rPr>
                <w:rFonts w:ascii="宋体" w:hAnsi="宋体"/>
                <w:b/>
                <w:szCs w:val="21"/>
              </w:rPr>
            </w:pPr>
            <w:r w:rsidRPr="00180773">
              <w:rPr>
                <w:rFonts w:ascii="宋体" w:hAnsi="宋体" w:hint="eastAsia"/>
                <w:b/>
                <w:szCs w:val="21"/>
              </w:rPr>
              <w:t>专业类（专业）</w:t>
            </w:r>
          </w:p>
        </w:tc>
        <w:tc>
          <w:tcPr>
            <w:tcW w:w="1283" w:type="dxa"/>
            <w:shd w:val="clear" w:color="auto" w:fill="auto"/>
            <w:vAlign w:val="center"/>
          </w:tcPr>
          <w:p w:rsidR="002B139B" w:rsidRPr="00180773" w:rsidRDefault="002B139B" w:rsidP="0094085A">
            <w:pPr>
              <w:snapToGrid w:val="0"/>
              <w:jc w:val="center"/>
              <w:rPr>
                <w:rFonts w:ascii="宋体" w:hAnsi="宋体"/>
                <w:b/>
                <w:szCs w:val="21"/>
              </w:rPr>
            </w:pPr>
            <w:r w:rsidRPr="00180773">
              <w:rPr>
                <w:rFonts w:ascii="宋体" w:hAnsi="宋体" w:hint="eastAsia"/>
                <w:b/>
                <w:szCs w:val="21"/>
              </w:rPr>
              <w:t>学历要求</w:t>
            </w:r>
          </w:p>
        </w:tc>
        <w:tc>
          <w:tcPr>
            <w:tcW w:w="1002" w:type="dxa"/>
            <w:shd w:val="clear" w:color="auto" w:fill="auto"/>
            <w:vAlign w:val="center"/>
          </w:tcPr>
          <w:p w:rsidR="002B139B" w:rsidRDefault="002B139B" w:rsidP="0094085A">
            <w:pPr>
              <w:snapToGrid w:val="0"/>
              <w:jc w:val="center"/>
              <w:rPr>
                <w:rFonts w:ascii="宋体" w:hAnsi="宋体"/>
                <w:b/>
                <w:szCs w:val="21"/>
              </w:rPr>
            </w:pPr>
            <w:r w:rsidRPr="00180773">
              <w:rPr>
                <w:rFonts w:ascii="宋体" w:hAnsi="宋体" w:hint="eastAsia"/>
                <w:b/>
                <w:szCs w:val="21"/>
              </w:rPr>
              <w:t>计划</w:t>
            </w:r>
          </w:p>
          <w:p w:rsidR="002B139B" w:rsidRPr="00180773" w:rsidRDefault="002B139B" w:rsidP="0094085A">
            <w:pPr>
              <w:snapToGrid w:val="0"/>
              <w:jc w:val="center"/>
              <w:rPr>
                <w:rFonts w:ascii="宋体" w:hAnsi="宋体"/>
                <w:b/>
                <w:szCs w:val="21"/>
              </w:rPr>
            </w:pPr>
            <w:r w:rsidRPr="00180773">
              <w:rPr>
                <w:rFonts w:ascii="宋体" w:hAnsi="宋体" w:hint="eastAsia"/>
                <w:b/>
                <w:szCs w:val="21"/>
              </w:rPr>
              <w:t>人数</w:t>
            </w:r>
          </w:p>
        </w:tc>
        <w:tc>
          <w:tcPr>
            <w:tcW w:w="1266" w:type="dxa"/>
            <w:shd w:val="clear" w:color="auto" w:fill="auto"/>
            <w:vAlign w:val="center"/>
          </w:tcPr>
          <w:p w:rsidR="002B139B" w:rsidRPr="00180773" w:rsidRDefault="002B139B" w:rsidP="0094085A">
            <w:pPr>
              <w:snapToGrid w:val="0"/>
              <w:jc w:val="center"/>
              <w:rPr>
                <w:rFonts w:ascii="宋体" w:hAnsi="宋体"/>
                <w:b/>
                <w:szCs w:val="21"/>
              </w:rPr>
            </w:pPr>
            <w:r w:rsidRPr="00180773">
              <w:rPr>
                <w:rFonts w:ascii="宋体" w:hAnsi="宋体" w:hint="eastAsia"/>
                <w:b/>
                <w:szCs w:val="21"/>
              </w:rPr>
              <w:t>备注</w:t>
            </w:r>
          </w:p>
        </w:tc>
      </w:tr>
      <w:tr w:rsidR="002B139B" w:rsidRPr="00180773" w:rsidTr="0094085A">
        <w:trPr>
          <w:cantSplit/>
          <w:trHeight w:val="850"/>
          <w:jc w:val="center"/>
        </w:trPr>
        <w:tc>
          <w:tcPr>
            <w:tcW w:w="709" w:type="dxa"/>
            <w:vMerge w:val="restart"/>
            <w:shd w:val="clear" w:color="auto" w:fill="auto"/>
            <w:vAlign w:val="center"/>
          </w:tcPr>
          <w:p w:rsidR="002B139B" w:rsidRPr="00180773" w:rsidRDefault="002B139B" w:rsidP="0094085A">
            <w:pPr>
              <w:adjustRightInd w:val="0"/>
              <w:snapToGrid w:val="0"/>
              <w:jc w:val="center"/>
              <w:rPr>
                <w:rFonts w:ascii="宋体" w:hAnsi="宋体"/>
                <w:kern w:val="0"/>
                <w:szCs w:val="21"/>
              </w:rPr>
            </w:pPr>
            <w:r w:rsidRPr="00CF3D83">
              <w:rPr>
                <w:rFonts w:ascii="宋体" w:hAnsi="宋体" w:cs="宋体" w:hint="eastAsia"/>
                <w:kern w:val="0"/>
                <w:szCs w:val="21"/>
              </w:rPr>
              <w:t>济南烟厂</w:t>
            </w:r>
          </w:p>
        </w:tc>
        <w:tc>
          <w:tcPr>
            <w:tcW w:w="1391" w:type="dxa"/>
            <w:vMerge w:val="restart"/>
            <w:shd w:val="clear" w:color="auto" w:fill="auto"/>
            <w:vAlign w:val="center"/>
          </w:tcPr>
          <w:p w:rsidR="002B139B" w:rsidRPr="00180773" w:rsidRDefault="002B139B" w:rsidP="0094085A">
            <w:pPr>
              <w:adjustRightInd w:val="0"/>
              <w:snapToGrid w:val="0"/>
              <w:jc w:val="center"/>
              <w:rPr>
                <w:rFonts w:ascii="宋体" w:hAnsi="宋体"/>
                <w:kern w:val="0"/>
                <w:szCs w:val="21"/>
              </w:rPr>
            </w:pPr>
            <w:r w:rsidRPr="00180773">
              <w:rPr>
                <w:rFonts w:ascii="宋体" w:hAnsi="宋体" w:hint="eastAsia"/>
                <w:kern w:val="0"/>
                <w:szCs w:val="21"/>
              </w:rPr>
              <w:t>生产技术类</w:t>
            </w:r>
          </w:p>
        </w:tc>
        <w:tc>
          <w:tcPr>
            <w:tcW w:w="1239" w:type="dxa"/>
            <w:shd w:val="clear" w:color="auto" w:fill="auto"/>
            <w:vAlign w:val="center"/>
          </w:tcPr>
          <w:p w:rsidR="002B139B" w:rsidRPr="00180773" w:rsidRDefault="002B139B" w:rsidP="0094085A">
            <w:pPr>
              <w:adjustRightInd w:val="0"/>
              <w:snapToGrid w:val="0"/>
              <w:jc w:val="left"/>
              <w:rPr>
                <w:rFonts w:ascii="宋体" w:hAnsi="宋体"/>
                <w:kern w:val="0"/>
                <w:szCs w:val="21"/>
              </w:rPr>
            </w:pPr>
            <w:r w:rsidRPr="00F92340">
              <w:rPr>
                <w:rFonts w:ascii="宋体" w:hAnsi="宋体" w:cs="宋体" w:hint="eastAsia"/>
                <w:spacing w:val="-6"/>
                <w:kern w:val="0"/>
                <w:szCs w:val="21"/>
              </w:rPr>
              <w:t>加热卷烟发烟剂研发</w:t>
            </w:r>
          </w:p>
        </w:tc>
        <w:tc>
          <w:tcPr>
            <w:tcW w:w="3678" w:type="dxa"/>
            <w:shd w:val="clear" w:color="auto" w:fill="auto"/>
            <w:vAlign w:val="center"/>
          </w:tcPr>
          <w:p w:rsidR="002B139B" w:rsidRPr="00180773" w:rsidRDefault="002B139B" w:rsidP="0094085A">
            <w:pPr>
              <w:adjustRightInd w:val="0"/>
              <w:snapToGrid w:val="0"/>
              <w:rPr>
                <w:rFonts w:ascii="宋体" w:hAnsi="宋体"/>
                <w:kern w:val="0"/>
                <w:szCs w:val="21"/>
              </w:rPr>
            </w:pPr>
            <w:r w:rsidRPr="00180773">
              <w:rPr>
                <w:rFonts w:ascii="宋体" w:hAnsi="宋体" w:hint="eastAsia"/>
                <w:kern w:val="0"/>
                <w:szCs w:val="21"/>
              </w:rPr>
              <w:t>食品科学相关专业（香味物质提取与雾化方向）</w:t>
            </w:r>
          </w:p>
        </w:tc>
        <w:tc>
          <w:tcPr>
            <w:tcW w:w="1283" w:type="dxa"/>
            <w:shd w:val="clear" w:color="auto" w:fill="auto"/>
            <w:vAlign w:val="center"/>
          </w:tcPr>
          <w:p w:rsidR="002B139B" w:rsidRPr="00180773" w:rsidRDefault="002B139B" w:rsidP="0094085A">
            <w:pPr>
              <w:adjustRightInd w:val="0"/>
              <w:snapToGrid w:val="0"/>
              <w:jc w:val="center"/>
              <w:rPr>
                <w:rFonts w:ascii="宋体" w:hAnsi="宋体"/>
                <w:kern w:val="0"/>
                <w:szCs w:val="21"/>
              </w:rPr>
            </w:pPr>
            <w:r w:rsidRPr="00180773">
              <w:rPr>
                <w:rFonts w:ascii="宋体" w:hAnsi="宋体" w:hint="eastAsia"/>
                <w:kern w:val="0"/>
                <w:szCs w:val="21"/>
              </w:rPr>
              <w:t>博士研究生</w:t>
            </w:r>
          </w:p>
        </w:tc>
        <w:tc>
          <w:tcPr>
            <w:tcW w:w="1002" w:type="dxa"/>
            <w:shd w:val="clear" w:color="auto" w:fill="auto"/>
            <w:vAlign w:val="center"/>
          </w:tcPr>
          <w:p w:rsidR="002B139B" w:rsidRPr="00180773" w:rsidRDefault="002B139B" w:rsidP="0094085A">
            <w:pPr>
              <w:adjustRightInd w:val="0"/>
              <w:snapToGrid w:val="0"/>
              <w:jc w:val="center"/>
              <w:rPr>
                <w:rFonts w:ascii="宋体" w:hAnsi="宋体"/>
                <w:kern w:val="0"/>
                <w:szCs w:val="21"/>
              </w:rPr>
            </w:pPr>
            <w:r w:rsidRPr="00180773">
              <w:rPr>
                <w:rFonts w:ascii="宋体" w:hAnsi="宋体" w:hint="eastAsia"/>
                <w:kern w:val="0"/>
                <w:szCs w:val="21"/>
              </w:rPr>
              <w:t>1</w:t>
            </w:r>
          </w:p>
        </w:tc>
        <w:tc>
          <w:tcPr>
            <w:tcW w:w="1266" w:type="dxa"/>
            <w:vMerge w:val="restart"/>
            <w:shd w:val="clear" w:color="auto" w:fill="auto"/>
            <w:vAlign w:val="center"/>
          </w:tcPr>
          <w:p w:rsidR="002B139B" w:rsidRPr="00180773" w:rsidRDefault="002B139B" w:rsidP="0094085A">
            <w:pPr>
              <w:jc w:val="center"/>
              <w:rPr>
                <w:rFonts w:ascii="宋体" w:hAnsi="宋体" w:cs="宋体"/>
                <w:color w:val="000000"/>
                <w:szCs w:val="21"/>
              </w:rPr>
            </w:pPr>
            <w:r w:rsidRPr="00180773">
              <w:rPr>
                <w:rFonts w:ascii="宋体" w:hAnsi="宋体" w:hint="eastAsia"/>
                <w:color w:val="000000"/>
                <w:szCs w:val="21"/>
              </w:rPr>
              <w:t>能接受吸烟</w:t>
            </w:r>
          </w:p>
        </w:tc>
      </w:tr>
      <w:tr w:rsidR="002B139B" w:rsidRPr="00180773" w:rsidTr="0094085A">
        <w:trPr>
          <w:cantSplit/>
          <w:trHeight w:val="678"/>
          <w:jc w:val="center"/>
        </w:trPr>
        <w:tc>
          <w:tcPr>
            <w:tcW w:w="709" w:type="dxa"/>
            <w:vMerge/>
            <w:shd w:val="clear" w:color="auto" w:fill="auto"/>
            <w:vAlign w:val="center"/>
          </w:tcPr>
          <w:p w:rsidR="002B139B" w:rsidRPr="00180773" w:rsidRDefault="002B139B" w:rsidP="0094085A">
            <w:pPr>
              <w:jc w:val="center"/>
              <w:rPr>
                <w:rFonts w:ascii="宋体" w:hAnsi="宋体"/>
                <w:kern w:val="0"/>
                <w:szCs w:val="21"/>
              </w:rPr>
            </w:pPr>
          </w:p>
        </w:tc>
        <w:tc>
          <w:tcPr>
            <w:tcW w:w="1391" w:type="dxa"/>
            <w:vMerge/>
            <w:shd w:val="clear" w:color="auto" w:fill="auto"/>
            <w:vAlign w:val="center"/>
          </w:tcPr>
          <w:p w:rsidR="002B139B" w:rsidRPr="00180773" w:rsidRDefault="002B139B" w:rsidP="0094085A">
            <w:pPr>
              <w:adjustRightInd w:val="0"/>
              <w:snapToGrid w:val="0"/>
              <w:jc w:val="center"/>
              <w:rPr>
                <w:rFonts w:ascii="宋体" w:hAnsi="宋体"/>
                <w:kern w:val="0"/>
                <w:szCs w:val="21"/>
              </w:rPr>
            </w:pPr>
          </w:p>
        </w:tc>
        <w:tc>
          <w:tcPr>
            <w:tcW w:w="1239" w:type="dxa"/>
            <w:shd w:val="clear" w:color="auto" w:fill="auto"/>
            <w:vAlign w:val="center"/>
          </w:tcPr>
          <w:p w:rsidR="002B139B" w:rsidRPr="00180773" w:rsidRDefault="002B139B" w:rsidP="0094085A">
            <w:pPr>
              <w:adjustRightInd w:val="0"/>
              <w:snapToGrid w:val="0"/>
              <w:jc w:val="left"/>
              <w:rPr>
                <w:rFonts w:ascii="宋体" w:hAnsi="宋体"/>
                <w:kern w:val="0"/>
                <w:szCs w:val="21"/>
              </w:rPr>
            </w:pPr>
            <w:r w:rsidRPr="00180773">
              <w:rPr>
                <w:rFonts w:ascii="宋体" w:hAnsi="宋体" w:hint="eastAsia"/>
                <w:kern w:val="0"/>
                <w:szCs w:val="21"/>
              </w:rPr>
              <w:t>香精香料检测分析研究</w:t>
            </w:r>
          </w:p>
        </w:tc>
        <w:tc>
          <w:tcPr>
            <w:tcW w:w="3678" w:type="dxa"/>
            <w:shd w:val="clear" w:color="auto" w:fill="auto"/>
            <w:vAlign w:val="center"/>
          </w:tcPr>
          <w:p w:rsidR="002B139B" w:rsidRPr="00180773" w:rsidRDefault="002B139B" w:rsidP="0094085A">
            <w:pPr>
              <w:adjustRightInd w:val="0"/>
              <w:snapToGrid w:val="0"/>
              <w:rPr>
                <w:rFonts w:ascii="宋体" w:hAnsi="宋体"/>
                <w:kern w:val="0"/>
                <w:szCs w:val="21"/>
              </w:rPr>
            </w:pPr>
            <w:r w:rsidRPr="00180773">
              <w:rPr>
                <w:rFonts w:ascii="宋体" w:hAnsi="宋体" w:hint="eastAsia"/>
                <w:kern w:val="0"/>
                <w:szCs w:val="21"/>
              </w:rPr>
              <w:t>香精香料专业（调香、合成方向）</w:t>
            </w:r>
          </w:p>
        </w:tc>
        <w:tc>
          <w:tcPr>
            <w:tcW w:w="1283" w:type="dxa"/>
            <w:vMerge w:val="restart"/>
            <w:shd w:val="clear" w:color="auto" w:fill="auto"/>
            <w:vAlign w:val="center"/>
          </w:tcPr>
          <w:p w:rsidR="002B139B" w:rsidRPr="00180773" w:rsidRDefault="002B139B" w:rsidP="0094085A">
            <w:pPr>
              <w:adjustRightInd w:val="0"/>
              <w:snapToGrid w:val="0"/>
              <w:jc w:val="center"/>
              <w:rPr>
                <w:rFonts w:ascii="宋体" w:hAnsi="宋体"/>
                <w:kern w:val="0"/>
                <w:szCs w:val="21"/>
              </w:rPr>
            </w:pPr>
            <w:r w:rsidRPr="00180773">
              <w:rPr>
                <w:rFonts w:ascii="宋体" w:hAnsi="宋体" w:hint="eastAsia"/>
                <w:kern w:val="0"/>
                <w:szCs w:val="21"/>
              </w:rPr>
              <w:t>硕士研究生</w:t>
            </w:r>
          </w:p>
        </w:tc>
        <w:tc>
          <w:tcPr>
            <w:tcW w:w="1002" w:type="dxa"/>
            <w:shd w:val="clear" w:color="auto" w:fill="auto"/>
            <w:vAlign w:val="center"/>
          </w:tcPr>
          <w:p w:rsidR="002B139B" w:rsidRPr="00180773" w:rsidRDefault="002B139B" w:rsidP="0094085A">
            <w:pPr>
              <w:adjustRightInd w:val="0"/>
              <w:snapToGrid w:val="0"/>
              <w:jc w:val="center"/>
              <w:rPr>
                <w:rFonts w:ascii="宋体" w:hAnsi="宋体"/>
                <w:kern w:val="0"/>
                <w:szCs w:val="21"/>
              </w:rPr>
            </w:pPr>
            <w:r w:rsidRPr="00180773">
              <w:rPr>
                <w:rFonts w:ascii="宋体" w:hAnsi="宋体" w:hint="eastAsia"/>
                <w:kern w:val="0"/>
                <w:szCs w:val="21"/>
              </w:rPr>
              <w:t>1</w:t>
            </w:r>
          </w:p>
        </w:tc>
        <w:tc>
          <w:tcPr>
            <w:tcW w:w="1266" w:type="dxa"/>
            <w:vMerge/>
            <w:shd w:val="clear" w:color="auto" w:fill="auto"/>
            <w:vAlign w:val="center"/>
          </w:tcPr>
          <w:p w:rsidR="002B139B" w:rsidRPr="00180773" w:rsidRDefault="002B139B" w:rsidP="0094085A">
            <w:pPr>
              <w:jc w:val="center"/>
              <w:rPr>
                <w:rFonts w:ascii="宋体" w:hAnsi="宋体" w:cs="宋体"/>
                <w:color w:val="000000"/>
                <w:szCs w:val="21"/>
              </w:rPr>
            </w:pPr>
          </w:p>
        </w:tc>
      </w:tr>
      <w:tr w:rsidR="002B139B" w:rsidRPr="00180773" w:rsidTr="0094085A">
        <w:trPr>
          <w:cantSplit/>
          <w:trHeight w:val="678"/>
          <w:jc w:val="center"/>
        </w:trPr>
        <w:tc>
          <w:tcPr>
            <w:tcW w:w="709" w:type="dxa"/>
            <w:vMerge/>
            <w:shd w:val="clear" w:color="auto" w:fill="auto"/>
            <w:vAlign w:val="center"/>
          </w:tcPr>
          <w:p w:rsidR="002B139B" w:rsidRPr="00180773" w:rsidRDefault="002B139B" w:rsidP="0094085A">
            <w:pPr>
              <w:jc w:val="center"/>
              <w:rPr>
                <w:rFonts w:ascii="宋体" w:hAnsi="宋体"/>
                <w:kern w:val="0"/>
                <w:szCs w:val="21"/>
              </w:rPr>
            </w:pPr>
          </w:p>
        </w:tc>
        <w:tc>
          <w:tcPr>
            <w:tcW w:w="1391" w:type="dxa"/>
            <w:vMerge/>
            <w:shd w:val="clear" w:color="auto" w:fill="auto"/>
            <w:vAlign w:val="center"/>
          </w:tcPr>
          <w:p w:rsidR="002B139B" w:rsidRPr="00180773" w:rsidRDefault="002B139B" w:rsidP="0094085A">
            <w:pPr>
              <w:adjustRightInd w:val="0"/>
              <w:snapToGrid w:val="0"/>
              <w:jc w:val="center"/>
              <w:rPr>
                <w:rFonts w:ascii="宋体" w:hAnsi="宋体"/>
                <w:kern w:val="0"/>
                <w:szCs w:val="21"/>
              </w:rPr>
            </w:pPr>
          </w:p>
        </w:tc>
        <w:tc>
          <w:tcPr>
            <w:tcW w:w="1239" w:type="dxa"/>
            <w:shd w:val="clear" w:color="auto" w:fill="auto"/>
            <w:vAlign w:val="center"/>
          </w:tcPr>
          <w:p w:rsidR="002B139B" w:rsidRPr="00180773" w:rsidRDefault="002B139B" w:rsidP="0094085A">
            <w:pPr>
              <w:adjustRightInd w:val="0"/>
              <w:snapToGrid w:val="0"/>
              <w:jc w:val="left"/>
              <w:rPr>
                <w:rFonts w:ascii="宋体" w:hAnsi="宋体"/>
                <w:kern w:val="0"/>
                <w:szCs w:val="21"/>
              </w:rPr>
            </w:pPr>
            <w:r w:rsidRPr="00180773">
              <w:rPr>
                <w:rFonts w:ascii="宋体" w:hAnsi="宋体" w:hint="eastAsia"/>
                <w:kern w:val="0"/>
                <w:szCs w:val="21"/>
              </w:rPr>
              <w:t>烟草化学研究</w:t>
            </w:r>
          </w:p>
        </w:tc>
        <w:tc>
          <w:tcPr>
            <w:tcW w:w="3678" w:type="dxa"/>
            <w:shd w:val="clear" w:color="auto" w:fill="auto"/>
            <w:vAlign w:val="center"/>
          </w:tcPr>
          <w:p w:rsidR="002B139B" w:rsidRPr="00180773" w:rsidRDefault="002B139B" w:rsidP="0094085A">
            <w:pPr>
              <w:adjustRightInd w:val="0"/>
              <w:snapToGrid w:val="0"/>
              <w:rPr>
                <w:rFonts w:ascii="宋体" w:hAnsi="宋体"/>
                <w:kern w:val="0"/>
                <w:szCs w:val="21"/>
              </w:rPr>
            </w:pPr>
            <w:r w:rsidRPr="00180773">
              <w:rPr>
                <w:rFonts w:ascii="宋体" w:hAnsi="宋体" w:hint="eastAsia"/>
                <w:kern w:val="0"/>
                <w:szCs w:val="21"/>
              </w:rPr>
              <w:t>烟草化学、有机化学、分析化学（热分析、色谱分析方向）等相关专业</w:t>
            </w:r>
          </w:p>
        </w:tc>
        <w:tc>
          <w:tcPr>
            <w:tcW w:w="1283" w:type="dxa"/>
            <w:vMerge/>
            <w:shd w:val="clear" w:color="auto" w:fill="auto"/>
            <w:vAlign w:val="center"/>
          </w:tcPr>
          <w:p w:rsidR="002B139B" w:rsidRPr="00180773" w:rsidRDefault="002B139B" w:rsidP="0094085A">
            <w:pPr>
              <w:adjustRightInd w:val="0"/>
              <w:snapToGrid w:val="0"/>
              <w:jc w:val="center"/>
              <w:rPr>
                <w:rFonts w:ascii="宋体" w:hAnsi="宋体"/>
                <w:kern w:val="0"/>
                <w:szCs w:val="21"/>
              </w:rPr>
            </w:pPr>
          </w:p>
        </w:tc>
        <w:tc>
          <w:tcPr>
            <w:tcW w:w="1002" w:type="dxa"/>
            <w:shd w:val="clear" w:color="auto" w:fill="auto"/>
            <w:vAlign w:val="center"/>
          </w:tcPr>
          <w:p w:rsidR="002B139B" w:rsidRPr="00180773" w:rsidRDefault="002B139B" w:rsidP="0094085A">
            <w:pPr>
              <w:adjustRightInd w:val="0"/>
              <w:snapToGrid w:val="0"/>
              <w:jc w:val="center"/>
              <w:rPr>
                <w:rFonts w:ascii="宋体" w:hAnsi="宋体"/>
                <w:kern w:val="0"/>
                <w:szCs w:val="21"/>
              </w:rPr>
            </w:pPr>
            <w:r w:rsidRPr="00180773">
              <w:rPr>
                <w:rFonts w:ascii="宋体" w:hAnsi="宋体" w:hint="eastAsia"/>
                <w:kern w:val="0"/>
                <w:szCs w:val="21"/>
              </w:rPr>
              <w:t>2</w:t>
            </w:r>
          </w:p>
        </w:tc>
        <w:tc>
          <w:tcPr>
            <w:tcW w:w="1266" w:type="dxa"/>
            <w:shd w:val="clear" w:color="auto" w:fill="auto"/>
            <w:vAlign w:val="center"/>
          </w:tcPr>
          <w:p w:rsidR="002B139B" w:rsidRPr="00180773" w:rsidRDefault="002B139B" w:rsidP="0094085A">
            <w:pPr>
              <w:jc w:val="center"/>
              <w:rPr>
                <w:rFonts w:ascii="宋体" w:hAnsi="宋体"/>
                <w:color w:val="000000"/>
                <w:szCs w:val="21"/>
              </w:rPr>
            </w:pPr>
          </w:p>
        </w:tc>
      </w:tr>
      <w:tr w:rsidR="002B139B" w:rsidRPr="00180773" w:rsidTr="0094085A">
        <w:trPr>
          <w:cantSplit/>
          <w:trHeight w:val="678"/>
          <w:jc w:val="center"/>
        </w:trPr>
        <w:tc>
          <w:tcPr>
            <w:tcW w:w="709" w:type="dxa"/>
            <w:vMerge/>
            <w:shd w:val="clear" w:color="auto" w:fill="auto"/>
            <w:vAlign w:val="center"/>
          </w:tcPr>
          <w:p w:rsidR="002B139B" w:rsidRPr="00180773" w:rsidRDefault="002B139B" w:rsidP="0094085A">
            <w:pPr>
              <w:jc w:val="center"/>
              <w:rPr>
                <w:rFonts w:ascii="宋体" w:hAnsi="宋体"/>
                <w:kern w:val="0"/>
                <w:szCs w:val="21"/>
              </w:rPr>
            </w:pPr>
          </w:p>
        </w:tc>
        <w:tc>
          <w:tcPr>
            <w:tcW w:w="1391" w:type="dxa"/>
            <w:vMerge/>
            <w:shd w:val="clear" w:color="auto" w:fill="auto"/>
            <w:vAlign w:val="center"/>
          </w:tcPr>
          <w:p w:rsidR="002B139B" w:rsidRPr="00180773" w:rsidRDefault="002B139B" w:rsidP="0094085A">
            <w:pPr>
              <w:adjustRightInd w:val="0"/>
              <w:snapToGrid w:val="0"/>
              <w:jc w:val="center"/>
              <w:rPr>
                <w:rFonts w:ascii="宋体" w:hAnsi="宋体"/>
                <w:kern w:val="0"/>
                <w:szCs w:val="21"/>
              </w:rPr>
            </w:pPr>
          </w:p>
        </w:tc>
        <w:tc>
          <w:tcPr>
            <w:tcW w:w="1239" w:type="dxa"/>
            <w:shd w:val="clear" w:color="auto" w:fill="auto"/>
            <w:vAlign w:val="center"/>
          </w:tcPr>
          <w:p w:rsidR="002B139B" w:rsidRPr="00180773" w:rsidRDefault="002B139B" w:rsidP="0094085A">
            <w:pPr>
              <w:adjustRightInd w:val="0"/>
              <w:snapToGrid w:val="0"/>
              <w:jc w:val="left"/>
              <w:rPr>
                <w:rFonts w:ascii="宋体" w:hAnsi="宋体"/>
                <w:kern w:val="0"/>
                <w:szCs w:val="21"/>
              </w:rPr>
            </w:pPr>
            <w:r>
              <w:rPr>
                <w:rFonts w:ascii="宋体" w:hAnsi="宋体" w:hint="eastAsia"/>
                <w:kern w:val="0"/>
                <w:szCs w:val="21"/>
              </w:rPr>
              <w:t>商标设计</w:t>
            </w:r>
          </w:p>
        </w:tc>
        <w:tc>
          <w:tcPr>
            <w:tcW w:w="3678" w:type="dxa"/>
            <w:shd w:val="clear" w:color="auto" w:fill="auto"/>
            <w:vAlign w:val="center"/>
          </w:tcPr>
          <w:p w:rsidR="002B139B" w:rsidRPr="00180773" w:rsidRDefault="002B139B" w:rsidP="0094085A">
            <w:pPr>
              <w:adjustRightInd w:val="0"/>
              <w:snapToGrid w:val="0"/>
              <w:rPr>
                <w:rFonts w:ascii="宋体" w:hAnsi="宋体"/>
                <w:kern w:val="0"/>
                <w:szCs w:val="21"/>
              </w:rPr>
            </w:pPr>
            <w:proofErr w:type="gramStart"/>
            <w:r>
              <w:rPr>
                <w:rFonts w:ascii="宋体" w:hAnsi="宋体" w:hint="eastAsia"/>
                <w:kern w:val="0"/>
                <w:szCs w:val="21"/>
              </w:rPr>
              <w:t>设计学类</w:t>
            </w:r>
            <w:proofErr w:type="gramEnd"/>
          </w:p>
        </w:tc>
        <w:tc>
          <w:tcPr>
            <w:tcW w:w="1283" w:type="dxa"/>
            <w:shd w:val="clear" w:color="auto" w:fill="auto"/>
            <w:vAlign w:val="center"/>
          </w:tcPr>
          <w:p w:rsidR="002B139B" w:rsidRPr="00180773" w:rsidRDefault="002B139B" w:rsidP="0094085A">
            <w:pPr>
              <w:adjustRightInd w:val="0"/>
              <w:snapToGrid w:val="0"/>
              <w:jc w:val="center"/>
              <w:rPr>
                <w:rFonts w:ascii="宋体" w:hAnsi="宋体"/>
                <w:kern w:val="0"/>
                <w:szCs w:val="21"/>
              </w:rPr>
            </w:pPr>
            <w:r>
              <w:rPr>
                <w:rFonts w:ascii="宋体" w:hAnsi="宋体" w:hint="eastAsia"/>
                <w:kern w:val="0"/>
                <w:szCs w:val="21"/>
              </w:rPr>
              <w:t>大学本科及以上</w:t>
            </w:r>
          </w:p>
        </w:tc>
        <w:tc>
          <w:tcPr>
            <w:tcW w:w="1002" w:type="dxa"/>
            <w:shd w:val="clear" w:color="auto" w:fill="auto"/>
            <w:vAlign w:val="center"/>
          </w:tcPr>
          <w:p w:rsidR="002B139B" w:rsidRPr="00180773" w:rsidRDefault="002B139B" w:rsidP="0094085A">
            <w:pPr>
              <w:adjustRightInd w:val="0"/>
              <w:snapToGrid w:val="0"/>
              <w:jc w:val="center"/>
              <w:rPr>
                <w:rFonts w:ascii="宋体" w:hAnsi="宋体"/>
                <w:kern w:val="0"/>
                <w:szCs w:val="21"/>
              </w:rPr>
            </w:pPr>
            <w:r>
              <w:rPr>
                <w:rFonts w:ascii="宋体" w:hAnsi="宋体" w:hint="eastAsia"/>
                <w:kern w:val="0"/>
                <w:szCs w:val="21"/>
              </w:rPr>
              <w:t>1</w:t>
            </w:r>
          </w:p>
        </w:tc>
        <w:tc>
          <w:tcPr>
            <w:tcW w:w="1266" w:type="dxa"/>
            <w:shd w:val="clear" w:color="auto" w:fill="auto"/>
            <w:vAlign w:val="center"/>
          </w:tcPr>
          <w:p w:rsidR="002B139B" w:rsidRPr="00180773" w:rsidRDefault="002B139B" w:rsidP="0094085A">
            <w:pPr>
              <w:jc w:val="center"/>
              <w:rPr>
                <w:rFonts w:ascii="宋体" w:hAnsi="宋体"/>
                <w:color w:val="000000"/>
                <w:szCs w:val="21"/>
              </w:rPr>
            </w:pPr>
          </w:p>
        </w:tc>
      </w:tr>
      <w:tr w:rsidR="002B139B" w:rsidRPr="00180773" w:rsidTr="0094085A">
        <w:trPr>
          <w:cantSplit/>
          <w:trHeight w:val="1204"/>
          <w:jc w:val="center"/>
        </w:trPr>
        <w:tc>
          <w:tcPr>
            <w:tcW w:w="709" w:type="dxa"/>
            <w:vMerge/>
            <w:shd w:val="clear" w:color="auto" w:fill="auto"/>
            <w:vAlign w:val="center"/>
          </w:tcPr>
          <w:p w:rsidR="002B139B" w:rsidRPr="00180773" w:rsidRDefault="002B139B" w:rsidP="0094085A">
            <w:pPr>
              <w:jc w:val="center"/>
              <w:rPr>
                <w:rFonts w:ascii="宋体" w:hAnsi="宋体"/>
                <w:kern w:val="0"/>
                <w:szCs w:val="21"/>
              </w:rPr>
            </w:pPr>
          </w:p>
        </w:tc>
        <w:tc>
          <w:tcPr>
            <w:tcW w:w="1391" w:type="dxa"/>
            <w:vMerge/>
            <w:shd w:val="clear" w:color="auto" w:fill="auto"/>
            <w:vAlign w:val="center"/>
          </w:tcPr>
          <w:p w:rsidR="002B139B" w:rsidRPr="00180773" w:rsidRDefault="002B139B" w:rsidP="0094085A">
            <w:pPr>
              <w:adjustRightInd w:val="0"/>
              <w:snapToGrid w:val="0"/>
              <w:jc w:val="center"/>
              <w:rPr>
                <w:rFonts w:ascii="宋体" w:hAnsi="宋体"/>
                <w:kern w:val="0"/>
                <w:szCs w:val="21"/>
              </w:rPr>
            </w:pPr>
          </w:p>
        </w:tc>
        <w:tc>
          <w:tcPr>
            <w:tcW w:w="1239" w:type="dxa"/>
            <w:shd w:val="clear" w:color="auto" w:fill="auto"/>
            <w:vAlign w:val="center"/>
          </w:tcPr>
          <w:p w:rsidR="002B139B" w:rsidRPr="00180773" w:rsidRDefault="002B139B" w:rsidP="0094085A">
            <w:pPr>
              <w:adjustRightInd w:val="0"/>
              <w:snapToGrid w:val="0"/>
              <w:jc w:val="left"/>
              <w:rPr>
                <w:rFonts w:ascii="宋体" w:hAnsi="宋体"/>
                <w:kern w:val="0"/>
                <w:szCs w:val="21"/>
              </w:rPr>
            </w:pPr>
            <w:r w:rsidRPr="00180773">
              <w:rPr>
                <w:rFonts w:ascii="宋体" w:hAnsi="宋体" w:hint="eastAsia"/>
                <w:kern w:val="0"/>
                <w:szCs w:val="21"/>
              </w:rPr>
              <w:t>信息化、智能化研究</w:t>
            </w:r>
          </w:p>
        </w:tc>
        <w:tc>
          <w:tcPr>
            <w:tcW w:w="3678" w:type="dxa"/>
            <w:shd w:val="clear" w:color="auto" w:fill="auto"/>
            <w:vAlign w:val="center"/>
          </w:tcPr>
          <w:p w:rsidR="002B139B" w:rsidRPr="00180773" w:rsidRDefault="002B139B" w:rsidP="0094085A">
            <w:pPr>
              <w:adjustRightInd w:val="0"/>
              <w:snapToGrid w:val="0"/>
              <w:rPr>
                <w:rFonts w:ascii="宋体" w:hAnsi="宋体"/>
                <w:kern w:val="0"/>
                <w:szCs w:val="21"/>
              </w:rPr>
            </w:pPr>
            <w:r w:rsidRPr="00180773">
              <w:rPr>
                <w:rFonts w:ascii="宋体" w:hAnsi="宋体" w:hint="eastAsia"/>
                <w:kern w:val="0"/>
                <w:szCs w:val="21"/>
              </w:rPr>
              <w:t>计算机与科学技术、软件工程、信息安全、网络工程、数据科学与大数据技术、物联网工程、智能科学与技术等相关专业</w:t>
            </w:r>
          </w:p>
        </w:tc>
        <w:tc>
          <w:tcPr>
            <w:tcW w:w="1283" w:type="dxa"/>
            <w:shd w:val="clear" w:color="auto" w:fill="auto"/>
            <w:vAlign w:val="center"/>
          </w:tcPr>
          <w:p w:rsidR="002B139B" w:rsidRPr="00180773" w:rsidRDefault="002B139B" w:rsidP="0094085A">
            <w:pPr>
              <w:adjustRightInd w:val="0"/>
              <w:snapToGrid w:val="0"/>
              <w:jc w:val="center"/>
              <w:rPr>
                <w:rFonts w:ascii="宋体" w:hAnsi="宋体"/>
                <w:kern w:val="0"/>
                <w:szCs w:val="21"/>
              </w:rPr>
            </w:pPr>
            <w:r w:rsidRPr="00180773">
              <w:rPr>
                <w:rFonts w:ascii="宋体" w:hAnsi="宋体" w:hint="eastAsia"/>
                <w:kern w:val="0"/>
                <w:szCs w:val="21"/>
              </w:rPr>
              <w:t>博士研究生</w:t>
            </w:r>
          </w:p>
        </w:tc>
        <w:tc>
          <w:tcPr>
            <w:tcW w:w="1002" w:type="dxa"/>
            <w:shd w:val="clear" w:color="auto" w:fill="auto"/>
            <w:vAlign w:val="center"/>
          </w:tcPr>
          <w:p w:rsidR="002B139B" w:rsidRPr="00180773" w:rsidRDefault="002B139B" w:rsidP="0094085A">
            <w:pPr>
              <w:adjustRightInd w:val="0"/>
              <w:snapToGrid w:val="0"/>
              <w:jc w:val="center"/>
              <w:rPr>
                <w:rFonts w:ascii="宋体" w:hAnsi="宋体"/>
                <w:kern w:val="0"/>
                <w:szCs w:val="21"/>
              </w:rPr>
            </w:pPr>
            <w:r w:rsidRPr="00180773">
              <w:rPr>
                <w:rFonts w:ascii="宋体" w:hAnsi="宋体" w:hint="eastAsia"/>
                <w:kern w:val="0"/>
                <w:szCs w:val="21"/>
              </w:rPr>
              <w:t>1</w:t>
            </w:r>
          </w:p>
        </w:tc>
        <w:tc>
          <w:tcPr>
            <w:tcW w:w="1266" w:type="dxa"/>
            <w:shd w:val="clear" w:color="auto" w:fill="auto"/>
            <w:vAlign w:val="center"/>
          </w:tcPr>
          <w:p w:rsidR="002B139B" w:rsidRPr="00180773" w:rsidRDefault="002B139B" w:rsidP="0094085A">
            <w:pPr>
              <w:jc w:val="center"/>
              <w:rPr>
                <w:rFonts w:ascii="宋体" w:hAnsi="宋体"/>
                <w:color w:val="000000"/>
                <w:szCs w:val="21"/>
              </w:rPr>
            </w:pPr>
          </w:p>
        </w:tc>
      </w:tr>
      <w:tr w:rsidR="002B139B" w:rsidRPr="00180773" w:rsidTr="0094085A">
        <w:trPr>
          <w:cantSplit/>
          <w:trHeight w:val="837"/>
          <w:jc w:val="center"/>
        </w:trPr>
        <w:tc>
          <w:tcPr>
            <w:tcW w:w="709" w:type="dxa"/>
            <w:vMerge/>
            <w:shd w:val="clear" w:color="auto" w:fill="auto"/>
            <w:vAlign w:val="center"/>
          </w:tcPr>
          <w:p w:rsidR="002B139B" w:rsidRPr="00180773" w:rsidRDefault="002B139B" w:rsidP="0094085A">
            <w:pPr>
              <w:jc w:val="center"/>
              <w:rPr>
                <w:rFonts w:ascii="宋体" w:hAnsi="宋体"/>
                <w:szCs w:val="21"/>
              </w:rPr>
            </w:pPr>
          </w:p>
        </w:tc>
        <w:tc>
          <w:tcPr>
            <w:tcW w:w="1391" w:type="dxa"/>
            <w:vMerge w:val="restart"/>
            <w:shd w:val="clear" w:color="auto" w:fill="auto"/>
            <w:vAlign w:val="center"/>
          </w:tcPr>
          <w:p w:rsidR="002B139B" w:rsidRPr="00180773" w:rsidRDefault="002B139B" w:rsidP="0094085A">
            <w:pPr>
              <w:adjustRightInd w:val="0"/>
              <w:snapToGrid w:val="0"/>
              <w:jc w:val="center"/>
              <w:rPr>
                <w:rFonts w:ascii="宋体" w:hAnsi="宋体"/>
                <w:szCs w:val="21"/>
              </w:rPr>
            </w:pPr>
            <w:r w:rsidRPr="005E53E3">
              <w:rPr>
                <w:rFonts w:ascii="宋体" w:hAnsi="宋体" w:hint="eastAsia"/>
                <w:kern w:val="0"/>
                <w:szCs w:val="21"/>
              </w:rPr>
              <w:t>生产操作类</w:t>
            </w:r>
          </w:p>
        </w:tc>
        <w:tc>
          <w:tcPr>
            <w:tcW w:w="1239" w:type="dxa"/>
            <w:shd w:val="clear" w:color="auto" w:fill="auto"/>
            <w:vAlign w:val="center"/>
          </w:tcPr>
          <w:p w:rsidR="002B139B" w:rsidRPr="00180773" w:rsidRDefault="002B139B" w:rsidP="0094085A">
            <w:pPr>
              <w:snapToGrid w:val="0"/>
              <w:jc w:val="center"/>
              <w:rPr>
                <w:rFonts w:ascii="宋体" w:hAnsi="宋体"/>
                <w:szCs w:val="21"/>
              </w:rPr>
            </w:pPr>
            <w:r w:rsidRPr="00180773">
              <w:rPr>
                <w:rFonts w:ascii="宋体" w:hAnsi="宋体" w:hint="eastAsia"/>
                <w:szCs w:val="21"/>
              </w:rPr>
              <w:t>机械</w:t>
            </w:r>
          </w:p>
        </w:tc>
        <w:tc>
          <w:tcPr>
            <w:tcW w:w="3678" w:type="dxa"/>
            <w:shd w:val="clear" w:color="auto" w:fill="auto"/>
            <w:vAlign w:val="center"/>
          </w:tcPr>
          <w:p w:rsidR="002B139B" w:rsidRPr="00180773" w:rsidRDefault="002B139B" w:rsidP="0094085A">
            <w:pPr>
              <w:snapToGrid w:val="0"/>
              <w:jc w:val="left"/>
              <w:rPr>
                <w:rFonts w:ascii="宋体" w:hAnsi="宋体"/>
                <w:szCs w:val="21"/>
              </w:rPr>
            </w:pPr>
            <w:r w:rsidRPr="00180773">
              <w:rPr>
                <w:rFonts w:ascii="宋体" w:hAnsi="宋体" w:hint="eastAsia"/>
                <w:szCs w:val="21"/>
              </w:rPr>
              <w:t>机械类、物流管理与工程类、工业工程类、安全科学与工程类</w:t>
            </w:r>
          </w:p>
        </w:tc>
        <w:tc>
          <w:tcPr>
            <w:tcW w:w="1283" w:type="dxa"/>
            <w:vMerge w:val="restart"/>
            <w:shd w:val="clear" w:color="auto" w:fill="auto"/>
            <w:vAlign w:val="center"/>
          </w:tcPr>
          <w:p w:rsidR="002B139B" w:rsidRPr="00180773" w:rsidRDefault="002B139B" w:rsidP="0094085A">
            <w:pPr>
              <w:snapToGrid w:val="0"/>
              <w:jc w:val="center"/>
              <w:rPr>
                <w:rFonts w:ascii="宋体" w:hAnsi="宋体"/>
                <w:szCs w:val="21"/>
              </w:rPr>
            </w:pPr>
            <w:r w:rsidRPr="00180773">
              <w:rPr>
                <w:rFonts w:ascii="宋体" w:hAnsi="宋体" w:hint="eastAsia"/>
                <w:szCs w:val="21"/>
              </w:rPr>
              <w:t>大学本科及以上</w:t>
            </w:r>
          </w:p>
        </w:tc>
        <w:tc>
          <w:tcPr>
            <w:tcW w:w="1002" w:type="dxa"/>
            <w:shd w:val="clear" w:color="auto" w:fill="auto"/>
            <w:vAlign w:val="center"/>
          </w:tcPr>
          <w:p w:rsidR="002B139B" w:rsidRPr="00180773" w:rsidRDefault="002B139B" w:rsidP="0094085A">
            <w:pPr>
              <w:jc w:val="center"/>
              <w:rPr>
                <w:rFonts w:ascii="宋体" w:hAnsi="宋体"/>
                <w:szCs w:val="21"/>
              </w:rPr>
            </w:pPr>
            <w:r w:rsidRPr="00180773">
              <w:rPr>
                <w:rFonts w:ascii="宋体" w:hAnsi="宋体" w:hint="eastAsia"/>
                <w:szCs w:val="21"/>
              </w:rPr>
              <w:t>20</w:t>
            </w:r>
          </w:p>
        </w:tc>
        <w:tc>
          <w:tcPr>
            <w:tcW w:w="1266" w:type="dxa"/>
            <w:shd w:val="clear" w:color="auto" w:fill="auto"/>
            <w:vAlign w:val="center"/>
          </w:tcPr>
          <w:p w:rsidR="002B139B" w:rsidRPr="00180773" w:rsidRDefault="002B139B" w:rsidP="0094085A">
            <w:pPr>
              <w:snapToGrid w:val="0"/>
              <w:jc w:val="center"/>
              <w:rPr>
                <w:rFonts w:ascii="宋体" w:hAnsi="宋体"/>
                <w:color w:val="C00000"/>
                <w:szCs w:val="21"/>
              </w:rPr>
            </w:pPr>
          </w:p>
        </w:tc>
      </w:tr>
      <w:tr w:rsidR="002B139B" w:rsidRPr="00180773" w:rsidTr="0094085A">
        <w:trPr>
          <w:cantSplit/>
          <w:trHeight w:val="692"/>
          <w:jc w:val="center"/>
        </w:trPr>
        <w:tc>
          <w:tcPr>
            <w:tcW w:w="709" w:type="dxa"/>
            <w:vMerge/>
            <w:shd w:val="clear" w:color="auto" w:fill="auto"/>
            <w:vAlign w:val="center"/>
          </w:tcPr>
          <w:p w:rsidR="002B139B" w:rsidRPr="00180773" w:rsidRDefault="002B139B" w:rsidP="0094085A">
            <w:pPr>
              <w:jc w:val="center"/>
              <w:rPr>
                <w:rFonts w:ascii="宋体" w:hAnsi="宋体"/>
                <w:szCs w:val="21"/>
              </w:rPr>
            </w:pPr>
          </w:p>
        </w:tc>
        <w:tc>
          <w:tcPr>
            <w:tcW w:w="1391" w:type="dxa"/>
            <w:vMerge/>
            <w:shd w:val="clear" w:color="auto" w:fill="auto"/>
            <w:vAlign w:val="center"/>
          </w:tcPr>
          <w:p w:rsidR="002B139B" w:rsidRPr="00180773" w:rsidRDefault="002B139B" w:rsidP="0094085A">
            <w:pPr>
              <w:jc w:val="center"/>
              <w:rPr>
                <w:rFonts w:ascii="宋体" w:hAnsi="宋体"/>
                <w:szCs w:val="21"/>
              </w:rPr>
            </w:pPr>
          </w:p>
        </w:tc>
        <w:tc>
          <w:tcPr>
            <w:tcW w:w="1239" w:type="dxa"/>
            <w:shd w:val="clear" w:color="auto" w:fill="auto"/>
            <w:vAlign w:val="center"/>
          </w:tcPr>
          <w:p w:rsidR="002B139B" w:rsidRPr="00180773" w:rsidRDefault="002B139B" w:rsidP="0094085A">
            <w:pPr>
              <w:snapToGrid w:val="0"/>
              <w:jc w:val="center"/>
              <w:rPr>
                <w:rFonts w:ascii="宋体" w:hAnsi="宋体"/>
                <w:szCs w:val="21"/>
              </w:rPr>
            </w:pPr>
            <w:r w:rsidRPr="00180773">
              <w:rPr>
                <w:rFonts w:ascii="宋体" w:hAnsi="宋体" w:hint="eastAsia"/>
                <w:szCs w:val="21"/>
              </w:rPr>
              <w:t>电气</w:t>
            </w:r>
          </w:p>
        </w:tc>
        <w:tc>
          <w:tcPr>
            <w:tcW w:w="3678" w:type="dxa"/>
            <w:shd w:val="clear" w:color="auto" w:fill="auto"/>
            <w:vAlign w:val="center"/>
          </w:tcPr>
          <w:p w:rsidR="002B139B" w:rsidRPr="00180773" w:rsidRDefault="002B139B" w:rsidP="0094085A">
            <w:pPr>
              <w:snapToGrid w:val="0"/>
              <w:jc w:val="left"/>
              <w:rPr>
                <w:rFonts w:ascii="宋体" w:hAnsi="宋体"/>
                <w:szCs w:val="21"/>
              </w:rPr>
            </w:pPr>
            <w:r w:rsidRPr="00180773">
              <w:rPr>
                <w:rFonts w:ascii="宋体" w:hAnsi="宋体" w:hint="eastAsia"/>
                <w:szCs w:val="21"/>
              </w:rPr>
              <w:t>电气类、仪器类、自动化类、电子信息类</w:t>
            </w:r>
          </w:p>
        </w:tc>
        <w:tc>
          <w:tcPr>
            <w:tcW w:w="1283" w:type="dxa"/>
            <w:vMerge/>
            <w:shd w:val="clear" w:color="auto" w:fill="auto"/>
            <w:vAlign w:val="center"/>
          </w:tcPr>
          <w:p w:rsidR="002B139B" w:rsidRPr="00180773" w:rsidRDefault="002B139B" w:rsidP="0094085A">
            <w:pPr>
              <w:snapToGrid w:val="0"/>
              <w:jc w:val="center"/>
              <w:rPr>
                <w:rFonts w:ascii="宋体" w:hAnsi="宋体"/>
                <w:szCs w:val="21"/>
              </w:rPr>
            </w:pPr>
          </w:p>
        </w:tc>
        <w:tc>
          <w:tcPr>
            <w:tcW w:w="1002" w:type="dxa"/>
            <w:shd w:val="clear" w:color="auto" w:fill="auto"/>
            <w:vAlign w:val="center"/>
          </w:tcPr>
          <w:p w:rsidR="002B139B" w:rsidRPr="00180773" w:rsidRDefault="002B139B" w:rsidP="0094085A">
            <w:pPr>
              <w:jc w:val="center"/>
              <w:rPr>
                <w:rFonts w:ascii="宋体" w:hAnsi="宋体"/>
                <w:szCs w:val="21"/>
              </w:rPr>
            </w:pPr>
            <w:r w:rsidRPr="00180773">
              <w:rPr>
                <w:rFonts w:ascii="宋体" w:hAnsi="宋体"/>
                <w:szCs w:val="21"/>
              </w:rPr>
              <w:t>15</w:t>
            </w:r>
          </w:p>
        </w:tc>
        <w:tc>
          <w:tcPr>
            <w:tcW w:w="1266" w:type="dxa"/>
            <w:shd w:val="clear" w:color="auto" w:fill="auto"/>
            <w:vAlign w:val="center"/>
          </w:tcPr>
          <w:p w:rsidR="002B139B" w:rsidRPr="00180773" w:rsidRDefault="002B139B" w:rsidP="0094085A">
            <w:pPr>
              <w:snapToGrid w:val="0"/>
              <w:jc w:val="left"/>
              <w:rPr>
                <w:rFonts w:ascii="宋体" w:hAnsi="宋体"/>
                <w:color w:val="C00000"/>
                <w:szCs w:val="21"/>
              </w:rPr>
            </w:pPr>
          </w:p>
        </w:tc>
      </w:tr>
      <w:tr w:rsidR="002B139B" w:rsidRPr="00180773" w:rsidTr="0094085A">
        <w:trPr>
          <w:cantSplit/>
          <w:trHeight w:val="574"/>
          <w:jc w:val="center"/>
        </w:trPr>
        <w:tc>
          <w:tcPr>
            <w:tcW w:w="709" w:type="dxa"/>
            <w:vMerge/>
            <w:shd w:val="clear" w:color="auto" w:fill="auto"/>
            <w:vAlign w:val="center"/>
          </w:tcPr>
          <w:p w:rsidR="002B139B" w:rsidRPr="00180773" w:rsidRDefault="002B139B" w:rsidP="0094085A">
            <w:pPr>
              <w:jc w:val="center"/>
              <w:rPr>
                <w:rFonts w:ascii="宋体" w:hAnsi="宋体"/>
                <w:szCs w:val="21"/>
              </w:rPr>
            </w:pPr>
          </w:p>
        </w:tc>
        <w:tc>
          <w:tcPr>
            <w:tcW w:w="1391" w:type="dxa"/>
            <w:vMerge/>
            <w:shd w:val="clear" w:color="auto" w:fill="auto"/>
            <w:vAlign w:val="center"/>
          </w:tcPr>
          <w:p w:rsidR="002B139B" w:rsidRPr="00180773" w:rsidRDefault="002B139B" w:rsidP="0094085A">
            <w:pPr>
              <w:jc w:val="center"/>
              <w:rPr>
                <w:rFonts w:ascii="宋体" w:hAnsi="宋体"/>
                <w:szCs w:val="21"/>
              </w:rPr>
            </w:pPr>
          </w:p>
        </w:tc>
        <w:tc>
          <w:tcPr>
            <w:tcW w:w="1239" w:type="dxa"/>
            <w:shd w:val="clear" w:color="auto" w:fill="auto"/>
            <w:vAlign w:val="center"/>
          </w:tcPr>
          <w:p w:rsidR="002B139B" w:rsidRPr="00180773" w:rsidRDefault="002B139B" w:rsidP="0094085A">
            <w:pPr>
              <w:snapToGrid w:val="0"/>
              <w:jc w:val="center"/>
              <w:rPr>
                <w:rFonts w:ascii="宋体" w:hAnsi="宋体"/>
                <w:szCs w:val="21"/>
              </w:rPr>
            </w:pPr>
            <w:r w:rsidRPr="00180773">
              <w:rPr>
                <w:rFonts w:ascii="宋体" w:hAnsi="宋体" w:hint="eastAsia"/>
                <w:szCs w:val="21"/>
              </w:rPr>
              <w:t>计算机</w:t>
            </w:r>
          </w:p>
        </w:tc>
        <w:tc>
          <w:tcPr>
            <w:tcW w:w="3678" w:type="dxa"/>
            <w:shd w:val="clear" w:color="auto" w:fill="auto"/>
            <w:vAlign w:val="center"/>
          </w:tcPr>
          <w:p w:rsidR="002B139B" w:rsidRPr="00180773" w:rsidRDefault="002B139B" w:rsidP="0094085A">
            <w:pPr>
              <w:snapToGrid w:val="0"/>
              <w:jc w:val="left"/>
              <w:rPr>
                <w:rFonts w:ascii="宋体" w:hAnsi="宋体"/>
                <w:szCs w:val="21"/>
              </w:rPr>
            </w:pPr>
            <w:r w:rsidRPr="00180773">
              <w:rPr>
                <w:rFonts w:ascii="宋体" w:hAnsi="宋体" w:hint="eastAsia"/>
                <w:szCs w:val="21"/>
              </w:rPr>
              <w:t>计算机类</w:t>
            </w:r>
          </w:p>
        </w:tc>
        <w:tc>
          <w:tcPr>
            <w:tcW w:w="1283" w:type="dxa"/>
            <w:vMerge/>
            <w:shd w:val="clear" w:color="auto" w:fill="auto"/>
            <w:vAlign w:val="center"/>
          </w:tcPr>
          <w:p w:rsidR="002B139B" w:rsidRPr="00180773" w:rsidRDefault="002B139B" w:rsidP="0094085A">
            <w:pPr>
              <w:snapToGrid w:val="0"/>
              <w:jc w:val="center"/>
              <w:rPr>
                <w:rFonts w:ascii="宋体" w:hAnsi="宋体"/>
                <w:color w:val="C00000"/>
                <w:szCs w:val="21"/>
              </w:rPr>
            </w:pPr>
          </w:p>
        </w:tc>
        <w:tc>
          <w:tcPr>
            <w:tcW w:w="1002" w:type="dxa"/>
            <w:shd w:val="clear" w:color="auto" w:fill="auto"/>
            <w:vAlign w:val="center"/>
          </w:tcPr>
          <w:p w:rsidR="002B139B" w:rsidRPr="00180773" w:rsidRDefault="002B139B" w:rsidP="0094085A">
            <w:pPr>
              <w:jc w:val="center"/>
              <w:rPr>
                <w:rFonts w:ascii="宋体" w:hAnsi="宋体"/>
                <w:color w:val="C00000"/>
                <w:szCs w:val="21"/>
              </w:rPr>
            </w:pPr>
            <w:r w:rsidRPr="00180773">
              <w:rPr>
                <w:rFonts w:ascii="宋体" w:hAnsi="宋体" w:hint="eastAsia"/>
                <w:szCs w:val="21"/>
              </w:rPr>
              <w:t>13</w:t>
            </w:r>
          </w:p>
        </w:tc>
        <w:tc>
          <w:tcPr>
            <w:tcW w:w="1266" w:type="dxa"/>
            <w:shd w:val="clear" w:color="auto" w:fill="auto"/>
            <w:vAlign w:val="center"/>
          </w:tcPr>
          <w:p w:rsidR="002B139B" w:rsidRPr="00180773" w:rsidRDefault="002B139B" w:rsidP="0094085A">
            <w:pPr>
              <w:jc w:val="center"/>
              <w:rPr>
                <w:rFonts w:ascii="宋体" w:hAnsi="宋体"/>
                <w:color w:val="C00000"/>
                <w:szCs w:val="21"/>
              </w:rPr>
            </w:pPr>
          </w:p>
        </w:tc>
      </w:tr>
      <w:tr w:rsidR="002B139B" w:rsidRPr="00180773" w:rsidTr="0094085A">
        <w:trPr>
          <w:cantSplit/>
          <w:trHeight w:val="574"/>
          <w:jc w:val="center"/>
        </w:trPr>
        <w:tc>
          <w:tcPr>
            <w:tcW w:w="709" w:type="dxa"/>
            <w:vMerge/>
            <w:shd w:val="clear" w:color="auto" w:fill="auto"/>
            <w:vAlign w:val="center"/>
          </w:tcPr>
          <w:p w:rsidR="002B139B" w:rsidRPr="00180773" w:rsidRDefault="002B139B" w:rsidP="0094085A">
            <w:pPr>
              <w:jc w:val="center"/>
              <w:rPr>
                <w:rFonts w:ascii="宋体" w:hAnsi="宋体"/>
                <w:szCs w:val="21"/>
              </w:rPr>
            </w:pPr>
          </w:p>
        </w:tc>
        <w:tc>
          <w:tcPr>
            <w:tcW w:w="1391" w:type="dxa"/>
            <w:vMerge/>
            <w:shd w:val="clear" w:color="auto" w:fill="auto"/>
            <w:vAlign w:val="center"/>
          </w:tcPr>
          <w:p w:rsidR="002B139B" w:rsidRPr="00180773" w:rsidRDefault="002B139B" w:rsidP="0094085A">
            <w:pPr>
              <w:jc w:val="center"/>
              <w:rPr>
                <w:rFonts w:ascii="宋体" w:hAnsi="宋体"/>
                <w:szCs w:val="21"/>
              </w:rPr>
            </w:pPr>
          </w:p>
        </w:tc>
        <w:tc>
          <w:tcPr>
            <w:tcW w:w="1239" w:type="dxa"/>
            <w:shd w:val="clear" w:color="auto" w:fill="auto"/>
            <w:vAlign w:val="center"/>
          </w:tcPr>
          <w:p w:rsidR="002B139B" w:rsidRPr="00180773" w:rsidRDefault="002B139B" w:rsidP="0094085A">
            <w:pPr>
              <w:snapToGrid w:val="0"/>
              <w:jc w:val="center"/>
              <w:rPr>
                <w:rFonts w:ascii="宋体" w:hAnsi="宋体"/>
                <w:szCs w:val="21"/>
              </w:rPr>
            </w:pPr>
            <w:r w:rsidRPr="00180773">
              <w:rPr>
                <w:rFonts w:ascii="宋体" w:hAnsi="宋体" w:hint="eastAsia"/>
                <w:szCs w:val="21"/>
              </w:rPr>
              <w:t>系统结构</w:t>
            </w:r>
          </w:p>
        </w:tc>
        <w:tc>
          <w:tcPr>
            <w:tcW w:w="3678" w:type="dxa"/>
            <w:shd w:val="clear" w:color="auto" w:fill="auto"/>
            <w:vAlign w:val="center"/>
          </w:tcPr>
          <w:p w:rsidR="002B139B" w:rsidRPr="00180773" w:rsidRDefault="002B139B" w:rsidP="0094085A">
            <w:pPr>
              <w:snapToGrid w:val="0"/>
              <w:jc w:val="left"/>
              <w:rPr>
                <w:rFonts w:ascii="宋体" w:hAnsi="宋体"/>
                <w:szCs w:val="21"/>
              </w:rPr>
            </w:pPr>
            <w:r w:rsidRPr="00180773">
              <w:rPr>
                <w:rFonts w:ascii="宋体" w:hAnsi="宋体" w:hint="eastAsia"/>
                <w:szCs w:val="21"/>
              </w:rPr>
              <w:t>计算机系统结构专业</w:t>
            </w:r>
          </w:p>
        </w:tc>
        <w:tc>
          <w:tcPr>
            <w:tcW w:w="1283" w:type="dxa"/>
            <w:shd w:val="clear" w:color="auto" w:fill="auto"/>
            <w:vAlign w:val="center"/>
          </w:tcPr>
          <w:p w:rsidR="002B139B" w:rsidRPr="00180773" w:rsidRDefault="002B139B" w:rsidP="0094085A">
            <w:pPr>
              <w:snapToGrid w:val="0"/>
              <w:jc w:val="center"/>
              <w:rPr>
                <w:rFonts w:ascii="宋体" w:hAnsi="宋体"/>
                <w:color w:val="C00000"/>
                <w:szCs w:val="21"/>
              </w:rPr>
            </w:pPr>
            <w:r w:rsidRPr="00180773">
              <w:rPr>
                <w:rFonts w:ascii="宋体" w:hAnsi="宋体" w:hint="eastAsia"/>
                <w:szCs w:val="21"/>
              </w:rPr>
              <w:t>硕士研究生</w:t>
            </w:r>
          </w:p>
        </w:tc>
        <w:tc>
          <w:tcPr>
            <w:tcW w:w="1002" w:type="dxa"/>
            <w:shd w:val="clear" w:color="auto" w:fill="auto"/>
            <w:vAlign w:val="center"/>
          </w:tcPr>
          <w:p w:rsidR="002B139B" w:rsidRPr="00180773" w:rsidRDefault="002B139B" w:rsidP="0094085A">
            <w:pPr>
              <w:jc w:val="center"/>
              <w:rPr>
                <w:rFonts w:ascii="宋体" w:hAnsi="宋体"/>
                <w:szCs w:val="21"/>
              </w:rPr>
            </w:pPr>
            <w:r w:rsidRPr="00180773">
              <w:rPr>
                <w:rFonts w:ascii="宋体" w:hAnsi="宋体" w:hint="eastAsia"/>
                <w:szCs w:val="21"/>
              </w:rPr>
              <w:t>1</w:t>
            </w:r>
          </w:p>
        </w:tc>
        <w:tc>
          <w:tcPr>
            <w:tcW w:w="1266" w:type="dxa"/>
            <w:shd w:val="clear" w:color="auto" w:fill="auto"/>
            <w:vAlign w:val="center"/>
          </w:tcPr>
          <w:p w:rsidR="002B139B" w:rsidRPr="00180773" w:rsidRDefault="002B139B" w:rsidP="0094085A">
            <w:pPr>
              <w:jc w:val="center"/>
              <w:rPr>
                <w:rFonts w:ascii="宋体" w:hAnsi="宋体"/>
                <w:color w:val="C00000"/>
                <w:szCs w:val="21"/>
              </w:rPr>
            </w:pPr>
          </w:p>
        </w:tc>
      </w:tr>
      <w:tr w:rsidR="002B139B" w:rsidRPr="00180773" w:rsidTr="0094085A">
        <w:trPr>
          <w:cantSplit/>
          <w:trHeight w:val="521"/>
          <w:jc w:val="center"/>
        </w:trPr>
        <w:tc>
          <w:tcPr>
            <w:tcW w:w="709" w:type="dxa"/>
            <w:vMerge/>
            <w:shd w:val="clear" w:color="auto" w:fill="auto"/>
            <w:vAlign w:val="center"/>
          </w:tcPr>
          <w:p w:rsidR="002B139B" w:rsidRPr="00180773" w:rsidRDefault="002B139B" w:rsidP="0094085A">
            <w:pPr>
              <w:jc w:val="center"/>
              <w:rPr>
                <w:rFonts w:ascii="宋体" w:hAnsi="宋体"/>
                <w:szCs w:val="21"/>
              </w:rPr>
            </w:pPr>
          </w:p>
        </w:tc>
        <w:tc>
          <w:tcPr>
            <w:tcW w:w="1391" w:type="dxa"/>
            <w:vMerge/>
            <w:shd w:val="clear" w:color="auto" w:fill="auto"/>
            <w:vAlign w:val="center"/>
          </w:tcPr>
          <w:p w:rsidR="002B139B" w:rsidRPr="00180773" w:rsidRDefault="002B139B" w:rsidP="0094085A">
            <w:pPr>
              <w:jc w:val="center"/>
              <w:rPr>
                <w:rFonts w:ascii="宋体" w:hAnsi="宋体"/>
                <w:szCs w:val="21"/>
              </w:rPr>
            </w:pPr>
          </w:p>
        </w:tc>
        <w:tc>
          <w:tcPr>
            <w:tcW w:w="1239" w:type="dxa"/>
            <w:shd w:val="clear" w:color="auto" w:fill="auto"/>
            <w:vAlign w:val="center"/>
          </w:tcPr>
          <w:p w:rsidR="002B139B" w:rsidRPr="00180773" w:rsidRDefault="002B139B" w:rsidP="0094085A">
            <w:pPr>
              <w:snapToGrid w:val="0"/>
              <w:jc w:val="center"/>
              <w:rPr>
                <w:rFonts w:ascii="宋体" w:hAnsi="宋体"/>
                <w:szCs w:val="21"/>
              </w:rPr>
            </w:pPr>
            <w:r w:rsidRPr="00180773">
              <w:rPr>
                <w:rFonts w:ascii="宋体" w:hAnsi="宋体" w:hint="eastAsia"/>
                <w:szCs w:val="21"/>
              </w:rPr>
              <w:t>能源动力</w:t>
            </w:r>
          </w:p>
        </w:tc>
        <w:tc>
          <w:tcPr>
            <w:tcW w:w="3678" w:type="dxa"/>
            <w:shd w:val="clear" w:color="auto" w:fill="auto"/>
            <w:vAlign w:val="center"/>
          </w:tcPr>
          <w:p w:rsidR="002B139B" w:rsidRPr="00180773" w:rsidRDefault="002B139B" w:rsidP="0094085A">
            <w:pPr>
              <w:snapToGrid w:val="0"/>
              <w:jc w:val="left"/>
              <w:rPr>
                <w:rFonts w:ascii="宋体" w:hAnsi="宋体"/>
                <w:szCs w:val="21"/>
              </w:rPr>
            </w:pPr>
            <w:r w:rsidRPr="00180773">
              <w:rPr>
                <w:rFonts w:ascii="宋体" w:hAnsi="宋体" w:hint="eastAsia"/>
                <w:szCs w:val="21"/>
              </w:rPr>
              <w:t>能源动力类</w:t>
            </w:r>
          </w:p>
        </w:tc>
        <w:tc>
          <w:tcPr>
            <w:tcW w:w="1283" w:type="dxa"/>
            <w:vMerge w:val="restart"/>
            <w:shd w:val="clear" w:color="auto" w:fill="auto"/>
            <w:vAlign w:val="center"/>
          </w:tcPr>
          <w:p w:rsidR="002B139B" w:rsidRPr="00180773" w:rsidRDefault="002B139B" w:rsidP="0094085A">
            <w:pPr>
              <w:snapToGrid w:val="0"/>
              <w:jc w:val="center"/>
              <w:rPr>
                <w:rFonts w:ascii="宋体" w:hAnsi="宋体"/>
                <w:szCs w:val="21"/>
              </w:rPr>
            </w:pPr>
            <w:r w:rsidRPr="00180773">
              <w:rPr>
                <w:rFonts w:ascii="宋体" w:hAnsi="宋体" w:hint="eastAsia"/>
                <w:szCs w:val="21"/>
              </w:rPr>
              <w:t>大学本科及以上</w:t>
            </w:r>
          </w:p>
        </w:tc>
        <w:tc>
          <w:tcPr>
            <w:tcW w:w="1002" w:type="dxa"/>
            <w:shd w:val="clear" w:color="auto" w:fill="auto"/>
            <w:vAlign w:val="center"/>
          </w:tcPr>
          <w:p w:rsidR="002B139B" w:rsidRPr="00180773" w:rsidRDefault="002B139B" w:rsidP="0094085A">
            <w:pPr>
              <w:jc w:val="center"/>
              <w:rPr>
                <w:rFonts w:ascii="宋体" w:hAnsi="宋体"/>
                <w:szCs w:val="21"/>
              </w:rPr>
            </w:pPr>
            <w:r w:rsidRPr="00180773">
              <w:rPr>
                <w:rFonts w:ascii="宋体" w:hAnsi="宋体" w:hint="eastAsia"/>
                <w:szCs w:val="21"/>
              </w:rPr>
              <w:t>2</w:t>
            </w:r>
          </w:p>
        </w:tc>
        <w:tc>
          <w:tcPr>
            <w:tcW w:w="1266" w:type="dxa"/>
            <w:shd w:val="clear" w:color="auto" w:fill="auto"/>
            <w:vAlign w:val="center"/>
          </w:tcPr>
          <w:p w:rsidR="002B139B" w:rsidRPr="00180773" w:rsidRDefault="002B139B" w:rsidP="0094085A">
            <w:pPr>
              <w:jc w:val="center"/>
              <w:rPr>
                <w:rFonts w:ascii="宋体" w:hAnsi="宋体"/>
                <w:color w:val="C00000"/>
                <w:szCs w:val="21"/>
              </w:rPr>
            </w:pPr>
          </w:p>
        </w:tc>
      </w:tr>
      <w:tr w:rsidR="002B139B" w:rsidRPr="00180773" w:rsidTr="0094085A">
        <w:trPr>
          <w:cantSplit/>
          <w:trHeight w:val="560"/>
          <w:jc w:val="center"/>
        </w:trPr>
        <w:tc>
          <w:tcPr>
            <w:tcW w:w="709" w:type="dxa"/>
            <w:vMerge/>
            <w:shd w:val="clear" w:color="auto" w:fill="auto"/>
            <w:vAlign w:val="center"/>
          </w:tcPr>
          <w:p w:rsidR="002B139B" w:rsidRPr="00180773" w:rsidRDefault="002B139B" w:rsidP="0094085A">
            <w:pPr>
              <w:jc w:val="center"/>
              <w:rPr>
                <w:rFonts w:ascii="宋体" w:hAnsi="宋体"/>
                <w:szCs w:val="21"/>
              </w:rPr>
            </w:pPr>
          </w:p>
        </w:tc>
        <w:tc>
          <w:tcPr>
            <w:tcW w:w="1391" w:type="dxa"/>
            <w:vMerge w:val="restart"/>
            <w:shd w:val="clear" w:color="auto" w:fill="auto"/>
            <w:vAlign w:val="center"/>
          </w:tcPr>
          <w:p w:rsidR="002B139B" w:rsidRPr="00180773" w:rsidRDefault="002B139B" w:rsidP="0094085A">
            <w:pPr>
              <w:adjustRightInd w:val="0"/>
              <w:snapToGrid w:val="0"/>
              <w:jc w:val="center"/>
              <w:rPr>
                <w:rFonts w:ascii="宋体" w:hAnsi="宋体"/>
                <w:szCs w:val="21"/>
              </w:rPr>
            </w:pPr>
            <w:r w:rsidRPr="005E53E3">
              <w:rPr>
                <w:rFonts w:ascii="宋体" w:hAnsi="宋体" w:hint="eastAsia"/>
                <w:kern w:val="0"/>
                <w:szCs w:val="21"/>
              </w:rPr>
              <w:t>生产管理类</w:t>
            </w:r>
          </w:p>
        </w:tc>
        <w:tc>
          <w:tcPr>
            <w:tcW w:w="1239" w:type="dxa"/>
            <w:shd w:val="clear" w:color="auto" w:fill="auto"/>
            <w:vAlign w:val="center"/>
          </w:tcPr>
          <w:p w:rsidR="002B139B" w:rsidRPr="00180773" w:rsidRDefault="002B139B" w:rsidP="0094085A">
            <w:pPr>
              <w:snapToGrid w:val="0"/>
              <w:jc w:val="center"/>
              <w:rPr>
                <w:rFonts w:ascii="宋体" w:hAnsi="宋体"/>
                <w:szCs w:val="21"/>
              </w:rPr>
            </w:pPr>
            <w:r w:rsidRPr="00180773">
              <w:rPr>
                <w:rFonts w:ascii="宋体" w:hAnsi="宋体" w:hint="eastAsia"/>
                <w:szCs w:val="21"/>
              </w:rPr>
              <w:t>法律</w:t>
            </w:r>
          </w:p>
        </w:tc>
        <w:tc>
          <w:tcPr>
            <w:tcW w:w="3678" w:type="dxa"/>
            <w:shd w:val="clear" w:color="auto" w:fill="auto"/>
            <w:vAlign w:val="center"/>
          </w:tcPr>
          <w:p w:rsidR="002B139B" w:rsidRPr="00180773" w:rsidRDefault="002B139B" w:rsidP="0094085A">
            <w:pPr>
              <w:snapToGrid w:val="0"/>
              <w:jc w:val="left"/>
              <w:rPr>
                <w:rFonts w:ascii="宋体" w:hAnsi="宋体"/>
                <w:szCs w:val="21"/>
              </w:rPr>
            </w:pPr>
            <w:r w:rsidRPr="00180773">
              <w:rPr>
                <w:rFonts w:ascii="宋体" w:hAnsi="宋体" w:hint="eastAsia"/>
                <w:szCs w:val="21"/>
              </w:rPr>
              <w:t>法学专业</w:t>
            </w:r>
          </w:p>
        </w:tc>
        <w:tc>
          <w:tcPr>
            <w:tcW w:w="1283" w:type="dxa"/>
            <w:vMerge/>
            <w:shd w:val="clear" w:color="auto" w:fill="auto"/>
            <w:vAlign w:val="center"/>
          </w:tcPr>
          <w:p w:rsidR="002B139B" w:rsidRPr="00180773" w:rsidRDefault="002B139B" w:rsidP="0094085A">
            <w:pPr>
              <w:adjustRightInd w:val="0"/>
              <w:snapToGrid w:val="0"/>
              <w:jc w:val="center"/>
              <w:rPr>
                <w:rFonts w:ascii="宋体" w:hAnsi="宋体"/>
                <w:color w:val="C00000"/>
                <w:szCs w:val="21"/>
              </w:rPr>
            </w:pPr>
          </w:p>
        </w:tc>
        <w:tc>
          <w:tcPr>
            <w:tcW w:w="1002" w:type="dxa"/>
            <w:shd w:val="clear" w:color="auto" w:fill="auto"/>
            <w:vAlign w:val="center"/>
          </w:tcPr>
          <w:p w:rsidR="002B139B" w:rsidRPr="00180773" w:rsidRDefault="002B139B" w:rsidP="0094085A">
            <w:pPr>
              <w:jc w:val="center"/>
              <w:rPr>
                <w:rFonts w:ascii="宋体" w:hAnsi="宋体"/>
                <w:color w:val="C00000"/>
                <w:szCs w:val="21"/>
              </w:rPr>
            </w:pPr>
            <w:r w:rsidRPr="00180773">
              <w:rPr>
                <w:rFonts w:ascii="宋体" w:hAnsi="宋体" w:hint="eastAsia"/>
                <w:szCs w:val="21"/>
              </w:rPr>
              <w:t>3</w:t>
            </w:r>
          </w:p>
        </w:tc>
        <w:tc>
          <w:tcPr>
            <w:tcW w:w="1266" w:type="dxa"/>
            <w:shd w:val="clear" w:color="auto" w:fill="auto"/>
            <w:vAlign w:val="center"/>
          </w:tcPr>
          <w:p w:rsidR="002B139B" w:rsidRPr="00180773" w:rsidRDefault="002B139B" w:rsidP="0094085A">
            <w:pPr>
              <w:jc w:val="center"/>
              <w:rPr>
                <w:rFonts w:ascii="宋体" w:hAnsi="宋体"/>
                <w:color w:val="C00000"/>
                <w:szCs w:val="21"/>
              </w:rPr>
            </w:pPr>
          </w:p>
        </w:tc>
      </w:tr>
      <w:tr w:rsidR="002B139B" w:rsidRPr="00180773" w:rsidTr="0094085A">
        <w:trPr>
          <w:cantSplit/>
          <w:trHeight w:val="554"/>
          <w:jc w:val="center"/>
        </w:trPr>
        <w:tc>
          <w:tcPr>
            <w:tcW w:w="709" w:type="dxa"/>
            <w:vMerge/>
            <w:shd w:val="clear" w:color="auto" w:fill="auto"/>
            <w:vAlign w:val="center"/>
          </w:tcPr>
          <w:p w:rsidR="002B139B" w:rsidRPr="00180773" w:rsidRDefault="002B139B" w:rsidP="0094085A">
            <w:pPr>
              <w:jc w:val="center"/>
              <w:rPr>
                <w:rFonts w:ascii="宋体" w:hAnsi="宋体"/>
                <w:color w:val="C00000"/>
                <w:szCs w:val="21"/>
              </w:rPr>
            </w:pPr>
          </w:p>
        </w:tc>
        <w:tc>
          <w:tcPr>
            <w:tcW w:w="1391" w:type="dxa"/>
            <w:vMerge/>
            <w:shd w:val="clear" w:color="auto" w:fill="auto"/>
            <w:vAlign w:val="center"/>
          </w:tcPr>
          <w:p w:rsidR="002B139B" w:rsidRPr="00180773" w:rsidRDefault="002B139B" w:rsidP="0094085A">
            <w:pPr>
              <w:jc w:val="center"/>
              <w:rPr>
                <w:rFonts w:ascii="宋体" w:hAnsi="宋体"/>
                <w:color w:val="C00000"/>
                <w:szCs w:val="21"/>
              </w:rPr>
            </w:pPr>
          </w:p>
        </w:tc>
        <w:tc>
          <w:tcPr>
            <w:tcW w:w="1239" w:type="dxa"/>
            <w:shd w:val="clear" w:color="auto" w:fill="auto"/>
            <w:vAlign w:val="center"/>
          </w:tcPr>
          <w:p w:rsidR="002B139B" w:rsidRPr="00180773" w:rsidRDefault="002B139B" w:rsidP="0094085A">
            <w:pPr>
              <w:snapToGrid w:val="0"/>
              <w:jc w:val="center"/>
              <w:rPr>
                <w:rFonts w:ascii="宋体" w:hAnsi="宋体"/>
                <w:szCs w:val="21"/>
              </w:rPr>
            </w:pPr>
            <w:r w:rsidRPr="00180773">
              <w:rPr>
                <w:rFonts w:ascii="宋体" w:hAnsi="宋体" w:hint="eastAsia"/>
                <w:szCs w:val="21"/>
              </w:rPr>
              <w:t>会计</w:t>
            </w:r>
          </w:p>
        </w:tc>
        <w:tc>
          <w:tcPr>
            <w:tcW w:w="3678" w:type="dxa"/>
            <w:shd w:val="clear" w:color="auto" w:fill="auto"/>
            <w:vAlign w:val="center"/>
          </w:tcPr>
          <w:p w:rsidR="002B139B" w:rsidRPr="00180773" w:rsidRDefault="002B139B" w:rsidP="0094085A">
            <w:pPr>
              <w:snapToGrid w:val="0"/>
              <w:jc w:val="left"/>
              <w:rPr>
                <w:rFonts w:ascii="宋体" w:hAnsi="宋体"/>
                <w:szCs w:val="21"/>
              </w:rPr>
            </w:pPr>
            <w:r w:rsidRPr="00180773">
              <w:rPr>
                <w:rFonts w:ascii="宋体" w:hAnsi="宋体" w:hint="eastAsia"/>
                <w:szCs w:val="21"/>
              </w:rPr>
              <w:t>会计学、财务管理专业</w:t>
            </w:r>
          </w:p>
        </w:tc>
        <w:tc>
          <w:tcPr>
            <w:tcW w:w="1283" w:type="dxa"/>
            <w:vMerge/>
            <w:shd w:val="clear" w:color="auto" w:fill="auto"/>
            <w:vAlign w:val="center"/>
          </w:tcPr>
          <w:p w:rsidR="002B139B" w:rsidRPr="00180773" w:rsidRDefault="002B139B" w:rsidP="0094085A">
            <w:pPr>
              <w:adjustRightInd w:val="0"/>
              <w:snapToGrid w:val="0"/>
              <w:jc w:val="center"/>
              <w:rPr>
                <w:rFonts w:ascii="宋体" w:hAnsi="宋体"/>
                <w:szCs w:val="21"/>
              </w:rPr>
            </w:pPr>
          </w:p>
        </w:tc>
        <w:tc>
          <w:tcPr>
            <w:tcW w:w="1002" w:type="dxa"/>
            <w:shd w:val="clear" w:color="auto" w:fill="auto"/>
            <w:vAlign w:val="center"/>
          </w:tcPr>
          <w:p w:rsidR="002B139B" w:rsidRPr="00180773" w:rsidRDefault="002B139B" w:rsidP="0094085A">
            <w:pPr>
              <w:jc w:val="center"/>
              <w:rPr>
                <w:rFonts w:ascii="宋体" w:hAnsi="宋体"/>
                <w:szCs w:val="21"/>
              </w:rPr>
            </w:pPr>
            <w:r w:rsidRPr="00180773">
              <w:rPr>
                <w:rFonts w:ascii="宋体" w:hAnsi="宋体" w:hint="eastAsia"/>
                <w:szCs w:val="21"/>
              </w:rPr>
              <w:t>2</w:t>
            </w:r>
          </w:p>
        </w:tc>
        <w:tc>
          <w:tcPr>
            <w:tcW w:w="1266" w:type="dxa"/>
            <w:shd w:val="clear" w:color="auto" w:fill="auto"/>
            <w:vAlign w:val="center"/>
          </w:tcPr>
          <w:p w:rsidR="002B139B" w:rsidRPr="00180773" w:rsidRDefault="002B139B" w:rsidP="0094085A">
            <w:pPr>
              <w:jc w:val="center"/>
              <w:rPr>
                <w:rFonts w:ascii="宋体" w:hAnsi="宋体"/>
                <w:color w:val="C00000"/>
                <w:szCs w:val="21"/>
              </w:rPr>
            </w:pPr>
          </w:p>
        </w:tc>
      </w:tr>
      <w:tr w:rsidR="002B139B" w:rsidRPr="00180773" w:rsidTr="0094085A">
        <w:trPr>
          <w:cantSplit/>
          <w:trHeight w:val="548"/>
          <w:jc w:val="center"/>
        </w:trPr>
        <w:tc>
          <w:tcPr>
            <w:tcW w:w="709" w:type="dxa"/>
            <w:vMerge/>
            <w:shd w:val="clear" w:color="auto" w:fill="auto"/>
            <w:vAlign w:val="center"/>
          </w:tcPr>
          <w:p w:rsidR="002B139B" w:rsidRPr="00180773" w:rsidRDefault="002B139B" w:rsidP="0094085A">
            <w:pPr>
              <w:jc w:val="center"/>
              <w:rPr>
                <w:rFonts w:ascii="宋体" w:hAnsi="宋体"/>
                <w:color w:val="C00000"/>
                <w:szCs w:val="21"/>
              </w:rPr>
            </w:pPr>
          </w:p>
        </w:tc>
        <w:tc>
          <w:tcPr>
            <w:tcW w:w="1391" w:type="dxa"/>
            <w:vMerge/>
            <w:shd w:val="clear" w:color="auto" w:fill="auto"/>
            <w:vAlign w:val="center"/>
          </w:tcPr>
          <w:p w:rsidR="002B139B" w:rsidRPr="00180773" w:rsidRDefault="002B139B" w:rsidP="0094085A">
            <w:pPr>
              <w:jc w:val="center"/>
              <w:rPr>
                <w:rFonts w:ascii="宋体" w:hAnsi="宋体"/>
                <w:color w:val="C00000"/>
                <w:szCs w:val="21"/>
              </w:rPr>
            </w:pPr>
          </w:p>
        </w:tc>
        <w:tc>
          <w:tcPr>
            <w:tcW w:w="1239" w:type="dxa"/>
            <w:shd w:val="clear" w:color="auto" w:fill="auto"/>
            <w:vAlign w:val="center"/>
          </w:tcPr>
          <w:p w:rsidR="002B139B" w:rsidRPr="00180773" w:rsidRDefault="002B139B" w:rsidP="0094085A">
            <w:pPr>
              <w:snapToGrid w:val="0"/>
              <w:jc w:val="center"/>
              <w:rPr>
                <w:rFonts w:ascii="宋体" w:hAnsi="宋体"/>
                <w:szCs w:val="21"/>
              </w:rPr>
            </w:pPr>
            <w:r w:rsidRPr="00180773">
              <w:rPr>
                <w:rFonts w:ascii="宋体" w:hAnsi="宋体" w:hint="eastAsia"/>
                <w:szCs w:val="21"/>
              </w:rPr>
              <w:t>审计</w:t>
            </w:r>
          </w:p>
        </w:tc>
        <w:tc>
          <w:tcPr>
            <w:tcW w:w="3678" w:type="dxa"/>
            <w:shd w:val="clear" w:color="auto" w:fill="auto"/>
            <w:vAlign w:val="center"/>
          </w:tcPr>
          <w:p w:rsidR="002B139B" w:rsidRPr="00180773" w:rsidRDefault="002B139B" w:rsidP="0094085A">
            <w:pPr>
              <w:snapToGrid w:val="0"/>
              <w:jc w:val="left"/>
              <w:rPr>
                <w:rFonts w:ascii="宋体" w:hAnsi="宋体"/>
                <w:szCs w:val="21"/>
              </w:rPr>
            </w:pPr>
            <w:r w:rsidRPr="00180773">
              <w:rPr>
                <w:rFonts w:ascii="宋体" w:hAnsi="宋体" w:hint="eastAsia"/>
                <w:szCs w:val="21"/>
              </w:rPr>
              <w:t>审计学、工程审计专业</w:t>
            </w:r>
          </w:p>
        </w:tc>
        <w:tc>
          <w:tcPr>
            <w:tcW w:w="1283" w:type="dxa"/>
            <w:vMerge/>
            <w:shd w:val="clear" w:color="auto" w:fill="auto"/>
            <w:vAlign w:val="center"/>
          </w:tcPr>
          <w:p w:rsidR="002B139B" w:rsidRPr="00180773" w:rsidRDefault="002B139B" w:rsidP="0094085A">
            <w:pPr>
              <w:adjustRightInd w:val="0"/>
              <w:snapToGrid w:val="0"/>
              <w:jc w:val="center"/>
              <w:rPr>
                <w:rFonts w:ascii="宋体" w:hAnsi="宋体"/>
                <w:szCs w:val="21"/>
              </w:rPr>
            </w:pPr>
          </w:p>
        </w:tc>
        <w:tc>
          <w:tcPr>
            <w:tcW w:w="1002" w:type="dxa"/>
            <w:shd w:val="clear" w:color="auto" w:fill="auto"/>
            <w:vAlign w:val="center"/>
          </w:tcPr>
          <w:p w:rsidR="002B139B" w:rsidRPr="00180773" w:rsidRDefault="002B139B" w:rsidP="0094085A">
            <w:pPr>
              <w:jc w:val="center"/>
              <w:rPr>
                <w:rFonts w:ascii="宋体" w:hAnsi="宋体"/>
                <w:szCs w:val="21"/>
              </w:rPr>
            </w:pPr>
            <w:r w:rsidRPr="00180773">
              <w:rPr>
                <w:rFonts w:ascii="宋体" w:hAnsi="宋体" w:hint="eastAsia"/>
                <w:szCs w:val="21"/>
              </w:rPr>
              <w:t>2</w:t>
            </w:r>
          </w:p>
        </w:tc>
        <w:tc>
          <w:tcPr>
            <w:tcW w:w="1266" w:type="dxa"/>
            <w:shd w:val="clear" w:color="auto" w:fill="auto"/>
            <w:vAlign w:val="center"/>
          </w:tcPr>
          <w:p w:rsidR="002B139B" w:rsidRPr="00180773" w:rsidRDefault="002B139B" w:rsidP="0094085A">
            <w:pPr>
              <w:jc w:val="center"/>
              <w:rPr>
                <w:rFonts w:ascii="宋体" w:hAnsi="宋体"/>
                <w:color w:val="C00000"/>
                <w:szCs w:val="21"/>
              </w:rPr>
            </w:pPr>
          </w:p>
        </w:tc>
      </w:tr>
      <w:tr w:rsidR="002B139B" w:rsidRPr="00180773" w:rsidTr="0094085A">
        <w:trPr>
          <w:cantSplit/>
          <w:trHeight w:val="556"/>
          <w:jc w:val="center"/>
        </w:trPr>
        <w:tc>
          <w:tcPr>
            <w:tcW w:w="709" w:type="dxa"/>
            <w:vMerge/>
            <w:shd w:val="clear" w:color="auto" w:fill="auto"/>
            <w:vAlign w:val="center"/>
          </w:tcPr>
          <w:p w:rsidR="002B139B" w:rsidRPr="00180773" w:rsidRDefault="002B139B" w:rsidP="0094085A">
            <w:pPr>
              <w:jc w:val="center"/>
              <w:rPr>
                <w:rFonts w:ascii="宋体" w:hAnsi="宋体"/>
                <w:color w:val="C00000"/>
                <w:szCs w:val="21"/>
              </w:rPr>
            </w:pPr>
          </w:p>
        </w:tc>
        <w:tc>
          <w:tcPr>
            <w:tcW w:w="1391" w:type="dxa"/>
            <w:vMerge/>
            <w:shd w:val="clear" w:color="auto" w:fill="auto"/>
            <w:vAlign w:val="center"/>
          </w:tcPr>
          <w:p w:rsidR="002B139B" w:rsidRPr="00180773" w:rsidRDefault="002B139B" w:rsidP="0094085A">
            <w:pPr>
              <w:jc w:val="center"/>
              <w:rPr>
                <w:rFonts w:ascii="宋体" w:hAnsi="宋体"/>
                <w:color w:val="C00000"/>
                <w:szCs w:val="21"/>
              </w:rPr>
            </w:pPr>
          </w:p>
        </w:tc>
        <w:tc>
          <w:tcPr>
            <w:tcW w:w="1239" w:type="dxa"/>
            <w:shd w:val="clear" w:color="auto" w:fill="auto"/>
            <w:vAlign w:val="center"/>
          </w:tcPr>
          <w:p w:rsidR="002B139B" w:rsidRPr="00180773" w:rsidRDefault="002B139B" w:rsidP="0094085A">
            <w:pPr>
              <w:snapToGrid w:val="0"/>
              <w:jc w:val="center"/>
              <w:rPr>
                <w:rFonts w:ascii="宋体" w:hAnsi="宋体"/>
                <w:szCs w:val="21"/>
              </w:rPr>
            </w:pPr>
            <w:r w:rsidRPr="00180773">
              <w:rPr>
                <w:rFonts w:ascii="宋体" w:hAnsi="宋体" w:hint="eastAsia"/>
                <w:szCs w:val="21"/>
              </w:rPr>
              <w:t>工程造价</w:t>
            </w:r>
          </w:p>
        </w:tc>
        <w:tc>
          <w:tcPr>
            <w:tcW w:w="3678" w:type="dxa"/>
            <w:shd w:val="clear" w:color="auto" w:fill="auto"/>
            <w:vAlign w:val="center"/>
          </w:tcPr>
          <w:p w:rsidR="002B139B" w:rsidRPr="00180773" w:rsidRDefault="002B139B" w:rsidP="0094085A">
            <w:pPr>
              <w:snapToGrid w:val="0"/>
              <w:jc w:val="left"/>
              <w:rPr>
                <w:rFonts w:ascii="宋体" w:hAnsi="宋体"/>
                <w:szCs w:val="21"/>
              </w:rPr>
            </w:pPr>
            <w:r w:rsidRPr="00180773">
              <w:rPr>
                <w:rFonts w:ascii="宋体" w:hAnsi="宋体" w:hint="eastAsia"/>
                <w:szCs w:val="21"/>
              </w:rPr>
              <w:t>工程造价专业</w:t>
            </w:r>
          </w:p>
        </w:tc>
        <w:tc>
          <w:tcPr>
            <w:tcW w:w="1283" w:type="dxa"/>
            <w:vMerge/>
            <w:shd w:val="clear" w:color="auto" w:fill="auto"/>
            <w:vAlign w:val="center"/>
          </w:tcPr>
          <w:p w:rsidR="002B139B" w:rsidRPr="00180773" w:rsidRDefault="002B139B" w:rsidP="0094085A">
            <w:pPr>
              <w:adjustRightInd w:val="0"/>
              <w:snapToGrid w:val="0"/>
              <w:jc w:val="center"/>
              <w:rPr>
                <w:rFonts w:ascii="宋体" w:hAnsi="宋体"/>
                <w:color w:val="C00000"/>
                <w:szCs w:val="21"/>
              </w:rPr>
            </w:pPr>
          </w:p>
        </w:tc>
        <w:tc>
          <w:tcPr>
            <w:tcW w:w="1002" w:type="dxa"/>
            <w:shd w:val="clear" w:color="auto" w:fill="auto"/>
            <w:vAlign w:val="center"/>
          </w:tcPr>
          <w:p w:rsidR="002B139B" w:rsidRPr="00180773" w:rsidRDefault="002B139B" w:rsidP="0094085A">
            <w:pPr>
              <w:jc w:val="center"/>
              <w:rPr>
                <w:rFonts w:ascii="宋体" w:hAnsi="宋体"/>
                <w:color w:val="C00000"/>
                <w:szCs w:val="21"/>
              </w:rPr>
            </w:pPr>
            <w:r w:rsidRPr="00180773">
              <w:rPr>
                <w:rFonts w:ascii="宋体" w:hAnsi="宋体" w:hint="eastAsia"/>
                <w:szCs w:val="21"/>
              </w:rPr>
              <w:t>2</w:t>
            </w:r>
          </w:p>
        </w:tc>
        <w:tc>
          <w:tcPr>
            <w:tcW w:w="1266" w:type="dxa"/>
            <w:shd w:val="clear" w:color="auto" w:fill="auto"/>
            <w:vAlign w:val="center"/>
          </w:tcPr>
          <w:p w:rsidR="002B139B" w:rsidRPr="00180773" w:rsidRDefault="002B139B" w:rsidP="0094085A">
            <w:pPr>
              <w:jc w:val="center"/>
              <w:rPr>
                <w:rFonts w:ascii="宋体" w:hAnsi="宋体"/>
                <w:color w:val="C00000"/>
                <w:szCs w:val="21"/>
              </w:rPr>
            </w:pPr>
          </w:p>
        </w:tc>
      </w:tr>
      <w:tr w:rsidR="002B139B" w:rsidRPr="00180773" w:rsidTr="0094085A">
        <w:trPr>
          <w:cantSplit/>
          <w:trHeight w:val="556"/>
          <w:jc w:val="center"/>
        </w:trPr>
        <w:tc>
          <w:tcPr>
            <w:tcW w:w="709" w:type="dxa"/>
            <w:vMerge/>
            <w:shd w:val="clear" w:color="auto" w:fill="auto"/>
            <w:vAlign w:val="center"/>
          </w:tcPr>
          <w:p w:rsidR="002B139B" w:rsidRPr="00180773" w:rsidRDefault="002B139B" w:rsidP="0094085A">
            <w:pPr>
              <w:jc w:val="center"/>
              <w:rPr>
                <w:rFonts w:ascii="宋体" w:hAnsi="宋体"/>
                <w:color w:val="C00000"/>
                <w:szCs w:val="21"/>
              </w:rPr>
            </w:pPr>
          </w:p>
        </w:tc>
        <w:tc>
          <w:tcPr>
            <w:tcW w:w="1391" w:type="dxa"/>
            <w:shd w:val="clear" w:color="auto" w:fill="auto"/>
            <w:vAlign w:val="center"/>
          </w:tcPr>
          <w:p w:rsidR="002B139B" w:rsidRPr="00180773" w:rsidRDefault="002B139B" w:rsidP="0094085A">
            <w:pPr>
              <w:adjustRightInd w:val="0"/>
              <w:snapToGrid w:val="0"/>
              <w:jc w:val="center"/>
              <w:rPr>
                <w:rFonts w:ascii="宋体" w:hAnsi="宋体"/>
                <w:color w:val="C00000"/>
                <w:szCs w:val="21"/>
              </w:rPr>
            </w:pPr>
            <w:r w:rsidRPr="005E53E3">
              <w:rPr>
                <w:rFonts w:ascii="宋体" w:hAnsi="宋体" w:hint="eastAsia"/>
                <w:kern w:val="0"/>
                <w:szCs w:val="21"/>
              </w:rPr>
              <w:t>营销业务类</w:t>
            </w:r>
          </w:p>
        </w:tc>
        <w:tc>
          <w:tcPr>
            <w:tcW w:w="1239" w:type="dxa"/>
            <w:shd w:val="clear" w:color="auto" w:fill="auto"/>
            <w:vAlign w:val="center"/>
          </w:tcPr>
          <w:p w:rsidR="002B139B" w:rsidRPr="00180773" w:rsidRDefault="002B139B" w:rsidP="0094085A">
            <w:pPr>
              <w:snapToGrid w:val="0"/>
              <w:jc w:val="center"/>
              <w:rPr>
                <w:rFonts w:ascii="宋体" w:hAnsi="宋体"/>
                <w:szCs w:val="21"/>
              </w:rPr>
            </w:pPr>
            <w:r w:rsidRPr="00180773">
              <w:rPr>
                <w:rFonts w:ascii="宋体" w:hAnsi="宋体" w:hint="eastAsia"/>
                <w:szCs w:val="21"/>
              </w:rPr>
              <w:t>市场营销</w:t>
            </w:r>
          </w:p>
        </w:tc>
        <w:tc>
          <w:tcPr>
            <w:tcW w:w="3678" w:type="dxa"/>
            <w:shd w:val="clear" w:color="auto" w:fill="auto"/>
            <w:vAlign w:val="center"/>
          </w:tcPr>
          <w:p w:rsidR="002B139B" w:rsidRPr="00180773" w:rsidRDefault="002B139B" w:rsidP="0094085A">
            <w:pPr>
              <w:adjustRightInd w:val="0"/>
              <w:snapToGrid w:val="0"/>
              <w:rPr>
                <w:rFonts w:ascii="宋体" w:hAnsi="宋体"/>
                <w:kern w:val="0"/>
                <w:szCs w:val="21"/>
              </w:rPr>
            </w:pPr>
            <w:r w:rsidRPr="00180773">
              <w:rPr>
                <w:rFonts w:ascii="宋体" w:hAnsi="宋体" w:hint="eastAsia"/>
                <w:kern w:val="0"/>
                <w:szCs w:val="21"/>
              </w:rPr>
              <w:t>市场营销专业</w:t>
            </w:r>
          </w:p>
        </w:tc>
        <w:tc>
          <w:tcPr>
            <w:tcW w:w="1283" w:type="dxa"/>
            <w:vMerge/>
            <w:shd w:val="clear" w:color="auto" w:fill="auto"/>
            <w:vAlign w:val="center"/>
          </w:tcPr>
          <w:p w:rsidR="002B139B" w:rsidRPr="00180773" w:rsidRDefault="002B139B" w:rsidP="0094085A">
            <w:pPr>
              <w:adjustRightInd w:val="0"/>
              <w:snapToGrid w:val="0"/>
              <w:jc w:val="center"/>
              <w:rPr>
                <w:rFonts w:ascii="宋体" w:hAnsi="宋体"/>
                <w:kern w:val="0"/>
                <w:szCs w:val="21"/>
              </w:rPr>
            </w:pPr>
          </w:p>
        </w:tc>
        <w:tc>
          <w:tcPr>
            <w:tcW w:w="1002" w:type="dxa"/>
            <w:shd w:val="clear" w:color="auto" w:fill="auto"/>
            <w:vAlign w:val="center"/>
          </w:tcPr>
          <w:p w:rsidR="002B139B" w:rsidRPr="00180773" w:rsidRDefault="002B139B" w:rsidP="0094085A">
            <w:pPr>
              <w:adjustRightInd w:val="0"/>
              <w:snapToGrid w:val="0"/>
              <w:jc w:val="center"/>
              <w:rPr>
                <w:rFonts w:ascii="宋体" w:hAnsi="宋体"/>
                <w:kern w:val="0"/>
                <w:szCs w:val="21"/>
              </w:rPr>
            </w:pPr>
            <w:r>
              <w:rPr>
                <w:rFonts w:ascii="宋体" w:hAnsi="宋体" w:hint="eastAsia"/>
                <w:kern w:val="0"/>
                <w:szCs w:val="21"/>
              </w:rPr>
              <w:t>10</w:t>
            </w:r>
          </w:p>
        </w:tc>
        <w:tc>
          <w:tcPr>
            <w:tcW w:w="1266" w:type="dxa"/>
            <w:shd w:val="clear" w:color="auto" w:fill="auto"/>
            <w:vAlign w:val="center"/>
          </w:tcPr>
          <w:p w:rsidR="002B139B" w:rsidRPr="00180773" w:rsidRDefault="002B139B" w:rsidP="0094085A">
            <w:pPr>
              <w:jc w:val="center"/>
              <w:rPr>
                <w:rFonts w:ascii="宋体" w:hAnsi="宋体"/>
                <w:color w:val="C00000"/>
                <w:szCs w:val="21"/>
              </w:rPr>
            </w:pPr>
          </w:p>
        </w:tc>
      </w:tr>
      <w:tr w:rsidR="002B139B" w:rsidRPr="00180773" w:rsidTr="0094085A">
        <w:trPr>
          <w:cantSplit/>
          <w:trHeight w:val="439"/>
          <w:jc w:val="center"/>
        </w:trPr>
        <w:tc>
          <w:tcPr>
            <w:tcW w:w="709" w:type="dxa"/>
            <w:vMerge/>
            <w:shd w:val="clear" w:color="auto" w:fill="auto"/>
          </w:tcPr>
          <w:p w:rsidR="002B139B" w:rsidRPr="00180773" w:rsidRDefault="002B139B" w:rsidP="0094085A">
            <w:pPr>
              <w:rPr>
                <w:rFonts w:ascii="宋体" w:hAnsi="宋体"/>
                <w:color w:val="C00000"/>
                <w:szCs w:val="21"/>
              </w:rPr>
            </w:pPr>
          </w:p>
        </w:tc>
        <w:tc>
          <w:tcPr>
            <w:tcW w:w="7591" w:type="dxa"/>
            <w:gridSpan w:val="4"/>
            <w:shd w:val="clear" w:color="auto" w:fill="auto"/>
            <w:vAlign w:val="center"/>
          </w:tcPr>
          <w:p w:rsidR="002B139B" w:rsidRPr="00180773" w:rsidRDefault="002B139B" w:rsidP="0094085A">
            <w:pPr>
              <w:jc w:val="center"/>
              <w:rPr>
                <w:rFonts w:ascii="宋体" w:hAnsi="宋体"/>
                <w:b/>
                <w:szCs w:val="21"/>
              </w:rPr>
            </w:pPr>
            <w:r w:rsidRPr="00180773">
              <w:rPr>
                <w:rFonts w:ascii="宋体" w:hAnsi="宋体" w:hint="eastAsia"/>
                <w:b/>
                <w:szCs w:val="21"/>
              </w:rPr>
              <w:t>济南烟厂小计</w:t>
            </w:r>
          </w:p>
        </w:tc>
        <w:tc>
          <w:tcPr>
            <w:tcW w:w="1002" w:type="dxa"/>
            <w:shd w:val="clear" w:color="auto" w:fill="auto"/>
            <w:vAlign w:val="center"/>
          </w:tcPr>
          <w:p w:rsidR="002B139B" w:rsidRPr="00180773" w:rsidRDefault="002B139B" w:rsidP="0094085A">
            <w:pPr>
              <w:jc w:val="center"/>
              <w:rPr>
                <w:rFonts w:ascii="宋体" w:hAnsi="宋体"/>
                <w:b/>
                <w:szCs w:val="21"/>
              </w:rPr>
            </w:pPr>
            <w:r w:rsidRPr="00180773">
              <w:rPr>
                <w:rFonts w:ascii="宋体" w:hAnsi="宋体" w:hint="eastAsia"/>
                <w:b/>
                <w:szCs w:val="21"/>
              </w:rPr>
              <w:t>7</w:t>
            </w:r>
            <w:r>
              <w:rPr>
                <w:rFonts w:ascii="宋体" w:hAnsi="宋体" w:hint="eastAsia"/>
                <w:b/>
                <w:szCs w:val="21"/>
              </w:rPr>
              <w:t>6</w:t>
            </w:r>
          </w:p>
        </w:tc>
        <w:tc>
          <w:tcPr>
            <w:tcW w:w="1266" w:type="dxa"/>
            <w:shd w:val="clear" w:color="auto" w:fill="auto"/>
            <w:vAlign w:val="center"/>
          </w:tcPr>
          <w:p w:rsidR="002B139B" w:rsidRPr="00180773" w:rsidRDefault="002B139B" w:rsidP="0094085A">
            <w:pPr>
              <w:jc w:val="center"/>
              <w:rPr>
                <w:rFonts w:ascii="宋体" w:hAnsi="宋体"/>
                <w:color w:val="C00000"/>
                <w:szCs w:val="21"/>
              </w:rPr>
            </w:pPr>
          </w:p>
        </w:tc>
      </w:tr>
    </w:tbl>
    <w:p w:rsidR="008510C0" w:rsidRDefault="008510C0" w:rsidP="008510C0">
      <w:pPr>
        <w:widowControl/>
        <w:jc w:val="left"/>
        <w:rPr>
          <w:rFonts w:ascii="Helvetica" w:hAnsi="Helvetica" w:cs="Helvetica"/>
          <w:color w:val="333333"/>
          <w:kern w:val="0"/>
          <w:sz w:val="24"/>
          <w:szCs w:val="24"/>
        </w:rPr>
      </w:pPr>
      <w:r w:rsidRPr="000D19F8">
        <w:rPr>
          <w:rFonts w:ascii="Helvetica" w:hAnsi="Helvetica" w:cs="Helvetica"/>
          <w:color w:val="333333"/>
          <w:kern w:val="0"/>
          <w:sz w:val="24"/>
          <w:szCs w:val="24"/>
        </w:rPr>
        <w:t>备注：</w:t>
      </w:r>
    </w:p>
    <w:p w:rsidR="008510C0" w:rsidRDefault="008510C0" w:rsidP="008510C0">
      <w:pPr>
        <w:widowControl/>
        <w:jc w:val="left"/>
        <w:rPr>
          <w:rFonts w:ascii="Helvetica" w:hAnsi="Helvetica" w:cs="Helvetica"/>
          <w:color w:val="333333"/>
          <w:kern w:val="0"/>
          <w:sz w:val="24"/>
          <w:szCs w:val="24"/>
        </w:rPr>
      </w:pPr>
      <w:r w:rsidRPr="000D19F8">
        <w:rPr>
          <w:rFonts w:ascii="Helvetica" w:hAnsi="Helvetica" w:cs="Helvetica"/>
          <w:color w:val="333333"/>
          <w:kern w:val="0"/>
          <w:sz w:val="24"/>
          <w:szCs w:val="24"/>
        </w:rPr>
        <w:t>1</w:t>
      </w:r>
      <w:r w:rsidRPr="000D19F8">
        <w:rPr>
          <w:rFonts w:ascii="Helvetica" w:hAnsi="Helvetica" w:cs="Helvetica"/>
          <w:color w:val="333333"/>
          <w:kern w:val="0"/>
          <w:sz w:val="24"/>
          <w:szCs w:val="24"/>
        </w:rPr>
        <w:t>．本科专业分类以教育部公布的《普通高等学校本科专业目录（</w:t>
      </w:r>
      <w:r w:rsidRPr="000D19F8">
        <w:rPr>
          <w:rFonts w:ascii="Helvetica" w:hAnsi="Helvetica" w:cs="Helvetica"/>
          <w:color w:val="333333"/>
          <w:kern w:val="0"/>
          <w:sz w:val="24"/>
          <w:szCs w:val="24"/>
        </w:rPr>
        <w:t>2020</w:t>
      </w:r>
      <w:r w:rsidRPr="000D19F8">
        <w:rPr>
          <w:rFonts w:ascii="Helvetica" w:hAnsi="Helvetica" w:cs="Helvetica"/>
          <w:color w:val="333333"/>
          <w:kern w:val="0"/>
          <w:sz w:val="24"/>
          <w:szCs w:val="24"/>
        </w:rPr>
        <w:t>年版）》为准。</w:t>
      </w:r>
    </w:p>
    <w:p w:rsidR="008510C0" w:rsidRDefault="008510C0" w:rsidP="008510C0">
      <w:pPr>
        <w:widowControl/>
        <w:jc w:val="left"/>
        <w:rPr>
          <w:rFonts w:ascii="Helvetica" w:hAnsi="Helvetica" w:cs="Helvetica"/>
          <w:color w:val="333333"/>
          <w:kern w:val="0"/>
          <w:sz w:val="24"/>
          <w:szCs w:val="24"/>
        </w:rPr>
      </w:pPr>
      <w:r w:rsidRPr="000D19F8">
        <w:rPr>
          <w:rFonts w:ascii="Helvetica" w:hAnsi="Helvetica" w:cs="Helvetica"/>
          <w:color w:val="333333"/>
          <w:kern w:val="0"/>
          <w:sz w:val="24"/>
          <w:szCs w:val="24"/>
        </w:rPr>
        <w:t>2</w:t>
      </w:r>
      <w:r w:rsidRPr="000D19F8">
        <w:rPr>
          <w:rFonts w:ascii="Helvetica" w:hAnsi="Helvetica" w:cs="Helvetica"/>
          <w:color w:val="333333"/>
          <w:kern w:val="0"/>
          <w:sz w:val="24"/>
          <w:szCs w:val="24"/>
        </w:rPr>
        <w:t>．研究生专业分类以教育部公布的《学位授予和人才培养学科目录（</w:t>
      </w:r>
      <w:r w:rsidRPr="000D19F8">
        <w:rPr>
          <w:rFonts w:ascii="Helvetica" w:hAnsi="Helvetica" w:cs="Helvetica"/>
          <w:color w:val="333333"/>
          <w:kern w:val="0"/>
          <w:sz w:val="24"/>
          <w:szCs w:val="24"/>
        </w:rPr>
        <w:t>2018</w:t>
      </w:r>
      <w:r w:rsidRPr="000D19F8">
        <w:rPr>
          <w:rFonts w:ascii="Helvetica" w:hAnsi="Helvetica" w:cs="Helvetica"/>
          <w:color w:val="333333"/>
          <w:kern w:val="0"/>
          <w:sz w:val="24"/>
          <w:szCs w:val="24"/>
        </w:rPr>
        <w:t>年</w:t>
      </w:r>
      <w:r w:rsidRPr="000D19F8">
        <w:rPr>
          <w:rFonts w:ascii="Helvetica" w:hAnsi="Helvetica" w:cs="Helvetica"/>
          <w:color w:val="333333"/>
          <w:kern w:val="0"/>
          <w:sz w:val="24"/>
          <w:szCs w:val="24"/>
        </w:rPr>
        <w:t>4</w:t>
      </w:r>
      <w:r w:rsidRPr="000D19F8">
        <w:rPr>
          <w:rFonts w:ascii="Helvetica" w:hAnsi="Helvetica" w:cs="Helvetica"/>
          <w:color w:val="333333"/>
          <w:kern w:val="0"/>
          <w:sz w:val="24"/>
          <w:szCs w:val="24"/>
        </w:rPr>
        <w:t>月更新）》为准。</w:t>
      </w:r>
    </w:p>
    <w:p w:rsidR="008510C0" w:rsidRDefault="008510C0" w:rsidP="008510C0">
      <w:pPr>
        <w:widowControl/>
        <w:jc w:val="left"/>
        <w:rPr>
          <w:rFonts w:ascii="Helvetica" w:hAnsi="Helvetica" w:cs="Helvetica"/>
          <w:color w:val="333333"/>
          <w:kern w:val="0"/>
          <w:sz w:val="24"/>
          <w:szCs w:val="24"/>
        </w:rPr>
      </w:pPr>
      <w:r w:rsidRPr="000D19F8">
        <w:rPr>
          <w:rFonts w:ascii="Helvetica" w:hAnsi="Helvetica" w:cs="Helvetica"/>
          <w:color w:val="333333"/>
          <w:kern w:val="0"/>
          <w:sz w:val="24"/>
          <w:szCs w:val="24"/>
        </w:rPr>
        <w:t>3</w:t>
      </w:r>
      <w:r w:rsidRPr="000D19F8">
        <w:rPr>
          <w:rFonts w:ascii="Helvetica" w:hAnsi="Helvetica" w:cs="Helvetica"/>
          <w:color w:val="333333"/>
          <w:kern w:val="0"/>
          <w:sz w:val="24"/>
          <w:szCs w:val="24"/>
        </w:rPr>
        <w:t>．国（境）外学历毕业生，按照所列相近专业报名。在报名时填写所学专业名称，备注主要课程、研究方向和学习内容等情况。</w:t>
      </w:r>
    </w:p>
    <w:p w:rsidR="008510C0" w:rsidRDefault="008510C0" w:rsidP="008510C0">
      <w:pPr>
        <w:widowControl/>
        <w:jc w:val="left"/>
        <w:rPr>
          <w:rFonts w:ascii="Helvetica" w:hAnsi="Helvetica" w:cs="Helvetica"/>
          <w:color w:val="333333"/>
          <w:kern w:val="0"/>
          <w:sz w:val="24"/>
          <w:szCs w:val="24"/>
        </w:rPr>
      </w:pPr>
      <w:r w:rsidRPr="000D19F8">
        <w:rPr>
          <w:rFonts w:ascii="Helvetica" w:hAnsi="Helvetica" w:cs="Helvetica"/>
          <w:color w:val="333333"/>
          <w:kern w:val="0"/>
          <w:sz w:val="24"/>
          <w:szCs w:val="24"/>
        </w:rPr>
        <w:t>4</w:t>
      </w:r>
      <w:r w:rsidRPr="000D19F8">
        <w:rPr>
          <w:rFonts w:ascii="Helvetica" w:hAnsi="Helvetica" w:cs="Helvetica"/>
          <w:color w:val="333333"/>
          <w:kern w:val="0"/>
          <w:sz w:val="24"/>
          <w:szCs w:val="24"/>
        </w:rPr>
        <w:t>．各类别人员统一安排生产车间工作，根据企业人员需求情况，按程序进行选拔。</w:t>
      </w:r>
    </w:p>
    <w:p w:rsidR="005D3A7F" w:rsidRPr="008510C0" w:rsidRDefault="008510C0" w:rsidP="008510C0">
      <w:pPr>
        <w:pStyle w:val="a5"/>
        <w:ind w:firstLineChars="0" w:firstLine="0"/>
      </w:pPr>
      <w:r w:rsidRPr="000D19F8">
        <w:rPr>
          <w:rFonts w:ascii="Helvetica" w:eastAsia="宋体" w:hAnsi="Helvetica" w:cs="Helvetica"/>
          <w:color w:val="333333"/>
          <w:kern w:val="0"/>
          <w:sz w:val="24"/>
          <w:szCs w:val="24"/>
        </w:rPr>
        <w:t>5</w:t>
      </w:r>
      <w:r w:rsidRPr="000D19F8">
        <w:rPr>
          <w:rFonts w:ascii="Helvetica" w:eastAsia="宋体" w:hAnsi="Helvetica" w:cs="Helvetica"/>
          <w:color w:val="333333"/>
          <w:kern w:val="0"/>
          <w:sz w:val="24"/>
          <w:szCs w:val="24"/>
        </w:rPr>
        <w:t>．营销业务类招聘人员在省外从事营销业务类岗位的时间一般不应少于</w:t>
      </w:r>
      <w:r w:rsidRPr="000D19F8">
        <w:rPr>
          <w:rFonts w:ascii="Helvetica" w:eastAsia="宋体" w:hAnsi="Helvetica" w:cs="Helvetica"/>
          <w:color w:val="333333"/>
          <w:kern w:val="0"/>
          <w:sz w:val="24"/>
          <w:szCs w:val="24"/>
        </w:rPr>
        <w:t>8</w:t>
      </w:r>
      <w:r w:rsidRPr="000D19F8">
        <w:rPr>
          <w:rFonts w:ascii="Helvetica" w:eastAsia="宋体" w:hAnsi="Helvetica" w:cs="Helvetica"/>
          <w:color w:val="333333"/>
          <w:kern w:val="0"/>
          <w:sz w:val="24"/>
          <w:szCs w:val="24"/>
        </w:rPr>
        <w:t>年。</w:t>
      </w:r>
    </w:p>
    <w:p w:rsidR="008510C0" w:rsidRDefault="008510C0" w:rsidP="00A81C63">
      <w:pPr>
        <w:widowControl/>
        <w:shd w:val="clear" w:color="auto" w:fill="FFFFFF"/>
        <w:ind w:firstLineChars="200" w:firstLine="640"/>
        <w:jc w:val="left"/>
        <w:rPr>
          <w:rFonts w:ascii="黑体" w:eastAsia="黑体" w:hAnsi="黑体" w:cs="Helvetica"/>
          <w:color w:val="000000" w:themeColor="text1"/>
          <w:kern w:val="0"/>
          <w:sz w:val="32"/>
          <w:szCs w:val="32"/>
        </w:rPr>
      </w:pPr>
    </w:p>
    <w:p w:rsidR="00A81C63" w:rsidRPr="006617A0" w:rsidRDefault="00A81C63" w:rsidP="00A81C63">
      <w:pPr>
        <w:widowControl/>
        <w:shd w:val="clear" w:color="auto" w:fill="FFFFFF"/>
        <w:ind w:firstLineChars="200" w:firstLine="640"/>
        <w:jc w:val="left"/>
        <w:rPr>
          <w:rFonts w:ascii="黑体" w:eastAsia="黑体" w:hAnsi="黑体" w:cs="Helvetica"/>
          <w:color w:val="000000" w:themeColor="text1"/>
          <w:kern w:val="0"/>
          <w:sz w:val="32"/>
          <w:szCs w:val="32"/>
        </w:rPr>
      </w:pPr>
      <w:r w:rsidRPr="006617A0">
        <w:rPr>
          <w:rFonts w:ascii="黑体" w:eastAsia="黑体" w:hAnsi="黑体" w:cs="Helvetica" w:hint="eastAsia"/>
          <w:color w:val="000000" w:themeColor="text1"/>
          <w:kern w:val="0"/>
          <w:sz w:val="32"/>
          <w:szCs w:val="32"/>
        </w:rPr>
        <w:t>二、报名条件</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（一）具有中华人民共和国国籍。</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（二）拥护中华人民共和国宪法，拥护中国共产党领导和社会主义制度。</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（三）具有良好的政治素质和道德品行，热爱烟草事业，品行端正，遵纪守法，无违规违纪行为及不良行为记录，作风正派。</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（四）具有正常履行职责的身体条件和心理素质。</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（五）符合</w:t>
      </w:r>
      <w:r w:rsidR="005D79DA">
        <w:rPr>
          <w:rFonts w:ascii="仿宋_GB2312" w:eastAsia="仿宋_GB2312" w:hAnsi="Helvetica" w:cs="Arial" w:hint="eastAsia"/>
          <w:color w:val="333333"/>
          <w:kern w:val="0"/>
          <w:sz w:val="32"/>
          <w:szCs w:val="32"/>
        </w:rPr>
        <w:t>企业</w:t>
      </w:r>
      <w:r w:rsidRPr="0044344D">
        <w:rPr>
          <w:rFonts w:ascii="仿宋_GB2312" w:eastAsia="仿宋_GB2312" w:hAnsi="Helvetica" w:cs="Arial" w:hint="eastAsia"/>
          <w:color w:val="333333"/>
          <w:kern w:val="0"/>
          <w:sz w:val="32"/>
          <w:szCs w:val="32"/>
        </w:rPr>
        <w:t>规定的招聘岗位所要求的资格条件，具有符合岗位要求的工作能力。</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（六）符合烟草行业招聘工作回避制度规定。</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七）2022年应届毕业的国家统招普通高校全日制本科和全日制、非全日制硕士、博士研究生，专业对口，专业类别符合规定的专业要求，具备招聘岗位、专业所要求的学历，必须在报到前毕业并取得毕业证、学位证、报到证〔国（境）外学历的须获得教育部留学服务中心认证〕。</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（八）本科毕业生年龄应在25周岁及以下（1997年7月1日及以后出生），硕士研究生年龄应在28周岁及以下（1994年7月1日及以后出生），博士研究生年龄应在33周岁及以下（1989年7月1日及以后出生）。</w:t>
      </w:r>
    </w:p>
    <w:p w:rsidR="00A81C63" w:rsidRPr="006617A0" w:rsidRDefault="00A81C63" w:rsidP="00A81C63">
      <w:pPr>
        <w:widowControl/>
        <w:shd w:val="clear" w:color="auto" w:fill="FFFFFF"/>
        <w:ind w:firstLineChars="200" w:firstLine="640"/>
        <w:jc w:val="left"/>
        <w:rPr>
          <w:rFonts w:ascii="黑体" w:eastAsia="黑体" w:hAnsi="黑体" w:cs="Helvetica"/>
          <w:color w:val="000000" w:themeColor="text1"/>
          <w:kern w:val="0"/>
          <w:sz w:val="32"/>
          <w:szCs w:val="32"/>
        </w:rPr>
      </w:pPr>
      <w:r w:rsidRPr="006617A0">
        <w:rPr>
          <w:rFonts w:ascii="黑体" w:eastAsia="黑体" w:hAnsi="黑体" w:cs="Helvetica" w:hint="eastAsia"/>
          <w:color w:val="000000" w:themeColor="text1"/>
          <w:kern w:val="0"/>
          <w:sz w:val="32"/>
          <w:szCs w:val="32"/>
        </w:rPr>
        <w:t>三、需提供的材料</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lastRenderedPageBreak/>
        <w:t>（一）应聘人员按要求填写《山东中烟工业有限责任公司高校毕业生应聘报名表（2022年度）》或《山东中烟工业有限责任公司博士研究生应聘报名表（2022年度）》，上述表格可到山东中烟工业有限责任公司网站（网址为http://www.sdtobacco.com.cn/）“企务公开”栏下“招贤纳士”中下载。</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（二）学校出具的就业推荐表和在校期间成绩单（需加盖学校学籍管理部门公章）。</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（三）本人身份证。</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（四）英语、计算机等级证书等相关资格证书。</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（五）国（境）外学历的，提供国家教育部留学服务中心出具的学历、学位认证材料。</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（六）本人认为可提交的其它证明材料。</w:t>
      </w:r>
    </w:p>
    <w:p w:rsidR="00A81C63" w:rsidRPr="006617A0" w:rsidRDefault="00A81C63" w:rsidP="00A81C63">
      <w:pPr>
        <w:widowControl/>
        <w:shd w:val="clear" w:color="auto" w:fill="FFFFFF"/>
        <w:ind w:firstLineChars="200" w:firstLine="640"/>
        <w:jc w:val="left"/>
        <w:rPr>
          <w:rFonts w:ascii="黑体" w:eastAsia="黑体" w:hAnsi="黑体" w:cs="Helvetica"/>
          <w:color w:val="000000" w:themeColor="text1"/>
          <w:kern w:val="0"/>
          <w:sz w:val="32"/>
          <w:szCs w:val="32"/>
        </w:rPr>
      </w:pPr>
      <w:r w:rsidRPr="006617A0">
        <w:rPr>
          <w:rFonts w:ascii="黑体" w:eastAsia="黑体" w:hAnsi="黑体" w:cs="Helvetica" w:hint="eastAsia"/>
          <w:color w:val="000000" w:themeColor="text1"/>
          <w:kern w:val="0"/>
          <w:sz w:val="32"/>
          <w:szCs w:val="32"/>
        </w:rPr>
        <w:t>四、招聘流程</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（一）报名</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报名时间：报名时间为2022年2月18日-3月3日，逾期无效（以招聘单位接收日期为准）。</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报名方式采取电子邮件报名或邮寄报名的方式，原则上不接受现场报名。</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电子邮件报名材料提交：符合条件的应聘人员将应聘报名表（电子版）及手写签名后的扫描件，以及其它报名所需材料扫描件发送至所报单位联系人电子邮箱报名。</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邮寄报名材料提交：符合条件的应聘人员将应聘报名表及其它报名所需材料寄送至所报单位人力资源处报名。</w:t>
      </w:r>
    </w:p>
    <w:p w:rsidR="005D79DA" w:rsidRDefault="005D79DA" w:rsidP="002B139B">
      <w:pPr>
        <w:widowControl/>
        <w:shd w:val="clear" w:color="auto" w:fill="FFFFFF"/>
        <w:spacing w:line="580" w:lineRule="exact"/>
        <w:ind w:firstLineChars="200" w:firstLine="640"/>
        <w:rPr>
          <w:rFonts w:ascii="仿宋_GB2312" w:eastAsia="仿宋_GB2312" w:hAnsi="Helvetica" w:cs="Helvetica"/>
          <w:color w:val="333333"/>
          <w:kern w:val="0"/>
          <w:sz w:val="32"/>
          <w:szCs w:val="32"/>
        </w:rPr>
      </w:pPr>
      <w:r w:rsidRPr="000D19F8">
        <w:rPr>
          <w:rFonts w:ascii="仿宋_GB2312" w:eastAsia="仿宋_GB2312" w:hAnsi="Helvetica" w:cs="Helvetica" w:hint="eastAsia"/>
          <w:color w:val="333333"/>
          <w:kern w:val="0"/>
          <w:sz w:val="32"/>
          <w:szCs w:val="32"/>
        </w:rPr>
        <w:t>每位应聘者只能报名</w:t>
      </w:r>
      <w:r>
        <w:rPr>
          <w:rFonts w:ascii="仿宋_GB2312" w:eastAsia="仿宋_GB2312" w:hAnsi="Helvetica" w:cs="Helvetica" w:hint="eastAsia"/>
          <w:color w:val="333333"/>
          <w:kern w:val="0"/>
          <w:sz w:val="32"/>
          <w:szCs w:val="32"/>
        </w:rPr>
        <w:t>山东</w:t>
      </w:r>
      <w:r>
        <w:rPr>
          <w:rFonts w:ascii="仿宋_GB2312" w:eastAsia="仿宋_GB2312" w:hAnsi="Helvetica" w:cs="Helvetica"/>
          <w:color w:val="333333"/>
          <w:kern w:val="0"/>
          <w:sz w:val="32"/>
          <w:szCs w:val="32"/>
        </w:rPr>
        <w:t>中烟</w:t>
      </w:r>
      <w:r>
        <w:rPr>
          <w:rFonts w:ascii="仿宋_GB2312" w:eastAsia="仿宋_GB2312" w:hAnsi="Helvetica" w:cs="Helvetica" w:hint="eastAsia"/>
          <w:color w:val="333333"/>
          <w:kern w:val="0"/>
          <w:sz w:val="32"/>
          <w:szCs w:val="32"/>
        </w:rPr>
        <w:t>公司下辖</w:t>
      </w:r>
      <w:r>
        <w:rPr>
          <w:rFonts w:ascii="仿宋_GB2312" w:eastAsia="仿宋_GB2312" w:hAnsi="Helvetica" w:cs="Helvetica"/>
          <w:color w:val="333333"/>
          <w:kern w:val="0"/>
          <w:sz w:val="32"/>
          <w:szCs w:val="32"/>
        </w:rPr>
        <w:t>一个单位、</w:t>
      </w:r>
      <w:r w:rsidRPr="000D19F8">
        <w:rPr>
          <w:rFonts w:ascii="仿宋_GB2312" w:eastAsia="仿宋_GB2312" w:hAnsi="Helvetica" w:cs="Helvetica" w:hint="eastAsia"/>
          <w:color w:val="333333"/>
          <w:kern w:val="0"/>
          <w:sz w:val="32"/>
          <w:szCs w:val="32"/>
        </w:rPr>
        <w:t>一个岗位类别、一个专业方向，不得多报，多报无效。</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应聘者提交的申请材料应当真实、准确、完整，提供虚假不实材料的，可随时取消应聘资格，已经录用的，解除录用。</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（二）资格审查</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lastRenderedPageBreak/>
        <w:t>招聘单位根据报考资格条件，对报考材料进行资格审查，择优筛选符合条件人员，未通过资格审查者恕不通知，应聘材料不予退回。</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资格审查贯穿招聘工作的全过程，凡发现应聘人员有弄虚作假行为或不符合报考情形的，随时取消应聘和录用资格。</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（三）笔试</w:t>
      </w:r>
    </w:p>
    <w:p w:rsidR="002B139B" w:rsidRDefault="005D79DA"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Pr>
          <w:rFonts w:ascii="仿宋_GB2312" w:eastAsia="仿宋_GB2312" w:hAnsi="Helvetica" w:cs="Arial" w:hint="eastAsia"/>
          <w:color w:val="333333"/>
          <w:kern w:val="0"/>
          <w:sz w:val="32"/>
          <w:szCs w:val="32"/>
        </w:rPr>
        <w:t>笔试</w:t>
      </w:r>
      <w:r>
        <w:rPr>
          <w:rFonts w:ascii="仿宋_GB2312" w:eastAsia="仿宋_GB2312" w:hAnsi="Helvetica" w:cs="Arial"/>
          <w:color w:val="333333"/>
          <w:kern w:val="0"/>
          <w:sz w:val="32"/>
          <w:szCs w:val="32"/>
        </w:rPr>
        <w:t>由</w:t>
      </w:r>
      <w:r w:rsidR="002B139B" w:rsidRPr="0044344D">
        <w:rPr>
          <w:rFonts w:ascii="仿宋_GB2312" w:eastAsia="仿宋_GB2312" w:hAnsi="Helvetica" w:cs="Arial" w:hint="eastAsia"/>
          <w:color w:val="333333"/>
          <w:kern w:val="0"/>
          <w:sz w:val="32"/>
          <w:szCs w:val="32"/>
        </w:rPr>
        <w:t>公司委托第三方机构负责组织笔试。笔试内容分综合能力和专业知识，按照“干什么，考什么”原则，合理设置考试内容，符合岗位要求。</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笔试具体时间、地点另行通知，原则上安排在济南。</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同一招聘单位各专业方向招聘岗位计划人数与资格审查符合条件人数须达到1:3才能笔试（博士招聘</w:t>
      </w:r>
      <w:proofErr w:type="gramStart"/>
      <w:r w:rsidRPr="0044344D">
        <w:rPr>
          <w:rFonts w:ascii="仿宋_GB2312" w:eastAsia="仿宋_GB2312" w:hAnsi="Helvetica" w:cs="Arial" w:hint="eastAsia"/>
          <w:color w:val="333333"/>
          <w:kern w:val="0"/>
          <w:sz w:val="32"/>
          <w:szCs w:val="32"/>
        </w:rPr>
        <w:t>不</w:t>
      </w:r>
      <w:proofErr w:type="gramEnd"/>
      <w:r w:rsidRPr="0044344D">
        <w:rPr>
          <w:rFonts w:ascii="仿宋_GB2312" w:eastAsia="仿宋_GB2312" w:hAnsi="Helvetica" w:cs="Arial" w:hint="eastAsia"/>
          <w:color w:val="333333"/>
          <w:kern w:val="0"/>
          <w:sz w:val="32"/>
          <w:szCs w:val="32"/>
        </w:rPr>
        <w:t>设定限制比例，下同），未达到规定比例的，相应递减招聘岗位计划人数至规定比例，无法递减的，取消</w:t>
      </w:r>
      <w:proofErr w:type="gramStart"/>
      <w:r w:rsidRPr="0044344D">
        <w:rPr>
          <w:rFonts w:ascii="仿宋_GB2312" w:eastAsia="仿宋_GB2312" w:hAnsi="Helvetica" w:cs="Arial" w:hint="eastAsia"/>
          <w:color w:val="333333"/>
          <w:kern w:val="0"/>
          <w:sz w:val="32"/>
          <w:szCs w:val="32"/>
        </w:rPr>
        <w:t>该岗位</w:t>
      </w:r>
      <w:proofErr w:type="gramEnd"/>
      <w:r w:rsidRPr="0044344D">
        <w:rPr>
          <w:rFonts w:ascii="仿宋_GB2312" w:eastAsia="仿宋_GB2312" w:hAnsi="Helvetica" w:cs="Arial" w:hint="eastAsia"/>
          <w:color w:val="333333"/>
          <w:kern w:val="0"/>
          <w:sz w:val="32"/>
          <w:szCs w:val="32"/>
        </w:rPr>
        <w:t>招聘。</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（四）面试</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按笔试成绩从高分到低分的顺序确定入围面试人选，招聘岗位计划人数与入围面试人数比例须不低于1:2。面试实际到场人数未达到规定1:2最低比例的，相应递减招聘岗位计划人数至规定比例（递减后的招聘岗位计划人数按实际参加面试人数除以2计算，出现小数按四舍五入处理）,无法递减的，取消</w:t>
      </w:r>
      <w:proofErr w:type="gramStart"/>
      <w:r w:rsidRPr="0044344D">
        <w:rPr>
          <w:rFonts w:ascii="仿宋_GB2312" w:eastAsia="仿宋_GB2312" w:hAnsi="Helvetica" w:cs="Arial" w:hint="eastAsia"/>
          <w:color w:val="333333"/>
          <w:kern w:val="0"/>
          <w:sz w:val="32"/>
          <w:szCs w:val="32"/>
        </w:rPr>
        <w:t>该岗位</w:t>
      </w:r>
      <w:proofErr w:type="gramEnd"/>
      <w:r w:rsidRPr="0044344D">
        <w:rPr>
          <w:rFonts w:ascii="仿宋_GB2312" w:eastAsia="仿宋_GB2312" w:hAnsi="Helvetica" w:cs="Arial" w:hint="eastAsia"/>
          <w:color w:val="333333"/>
          <w:kern w:val="0"/>
          <w:sz w:val="32"/>
          <w:szCs w:val="32"/>
        </w:rPr>
        <w:t>招聘。招聘面试人数确认比例不得高于1:4。</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面试由公司委托第三方机构组织实施，主要测试应聘人员能力素质、专业知识、个性特征以及与报考岗位的匹配度等。</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面试具体时间、地点另行通知，原则上安排在济南。</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（五）考察与资格复核</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根据应聘者的考试综合成绩从高分到低分排序（综合成绩相同时，则依次以笔试成绩、面试成绩、学历层次从高到低的顺序），按岗位招聘计划1：1的比例确定考察人选，进行报考资格复审和考察。</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综合成绩＝笔试成绩×60%+面试成绩×40%，综合成绩采用百分制计算，精确到小数点后两位数。</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lastRenderedPageBreak/>
        <w:t>资格复审主要核实应聘者是否符合规定的报考资格条件，确认其报名时提交的信息和材料是否真实、准确、完整。</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考察工作突出政治标准，重点考察人选是否符合增强“四个意识”、坚定“四个自信”、做到“两个维护”，热爱中国共产党、热爱祖国、热爱人民等政治要求。考察内容主要包括人选的政治素质、道德品行、能力素质、心理素质、学习和工作表现、遵纪守法、廉洁自律、岗位匹配度以及是否需要回避等方面的情况。</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考察可采取个别谈话、查阅档案、延伸了解、实地调查、走访有关部门等方式。考察人选达不到规定的资格条件、不符合报考岗位要求、不符合回避要求、或未能真实提供报名材料等情况的，考察结果为不合格，不得进入下一环节。</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（六）体检</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应聘人员须根据</w:t>
      </w:r>
      <w:bookmarkStart w:id="0" w:name="_GoBack"/>
      <w:bookmarkEnd w:id="0"/>
      <w:r w:rsidRPr="0044344D">
        <w:rPr>
          <w:rFonts w:ascii="仿宋_GB2312" w:eastAsia="仿宋_GB2312" w:hAnsi="Helvetica" w:cs="Arial" w:hint="eastAsia"/>
          <w:color w:val="333333"/>
          <w:kern w:val="0"/>
          <w:sz w:val="32"/>
          <w:szCs w:val="32"/>
        </w:rPr>
        <w:t>安排，在规定时间到指定医疗机构进行体检，根据岗位要求的体检项目和标准，参照公务员录用体检标准执行。对体检结果有疑问的，可以按照规定提出复检，体检结果以复检结论为准，不再组织二次复检。必要时，公司可以要求体检对象重新体检。</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（七）公示</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招聘结果在中国烟草人才招聘平台和山东中烟工业有限责任公司外网（网址为http://www.sdtobacco.com.cn/）进行公示，同时公布监督电话与通信地址，接受社会监督，公示期不少于5个工作日。</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（八）录用</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对公示期间未接到问题举报，或经核查不影响录用的人员，办理签约手续。录用人员须按要求及时办理报到入职手续，未按期办理报到入职手续的视同自动放弃录用。</w:t>
      </w:r>
    </w:p>
    <w:p w:rsidR="00A81C63" w:rsidRPr="006617A0" w:rsidRDefault="00A81C63" w:rsidP="00A81C63">
      <w:pPr>
        <w:widowControl/>
        <w:shd w:val="clear" w:color="auto" w:fill="FFFFFF"/>
        <w:ind w:firstLineChars="200" w:firstLine="640"/>
        <w:jc w:val="left"/>
        <w:rPr>
          <w:rFonts w:ascii="黑体" w:eastAsia="黑体" w:hAnsi="黑体" w:cs="Helvetica"/>
          <w:color w:val="000000" w:themeColor="text1"/>
          <w:kern w:val="0"/>
          <w:sz w:val="32"/>
          <w:szCs w:val="32"/>
        </w:rPr>
      </w:pPr>
      <w:r w:rsidRPr="006617A0">
        <w:rPr>
          <w:rFonts w:ascii="黑体" w:eastAsia="黑体" w:hAnsi="黑体" w:cs="Helvetica" w:hint="eastAsia"/>
          <w:color w:val="000000" w:themeColor="text1"/>
          <w:kern w:val="0"/>
          <w:sz w:val="32"/>
          <w:szCs w:val="32"/>
        </w:rPr>
        <w:t>五、监督电话</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山东中烟工业有限责任公司纪检监察部：0531－58709718。</w:t>
      </w:r>
    </w:p>
    <w:p w:rsidR="002B139B" w:rsidRPr="002B139B" w:rsidRDefault="00A81C63" w:rsidP="002B139B">
      <w:pPr>
        <w:widowControl/>
        <w:shd w:val="clear" w:color="auto" w:fill="FFFFFF"/>
        <w:ind w:firstLineChars="200" w:firstLine="640"/>
        <w:jc w:val="left"/>
        <w:rPr>
          <w:rFonts w:ascii="黑体" w:eastAsia="黑体" w:hAnsi="黑体" w:cs="Helvetica" w:hint="eastAsia"/>
          <w:color w:val="000000" w:themeColor="text1"/>
          <w:kern w:val="0"/>
          <w:sz w:val="32"/>
          <w:szCs w:val="32"/>
        </w:rPr>
      </w:pPr>
      <w:r w:rsidRPr="006617A0">
        <w:rPr>
          <w:rFonts w:ascii="黑体" w:eastAsia="黑体" w:hAnsi="黑体" w:cs="Helvetica" w:hint="eastAsia"/>
          <w:color w:val="000000" w:themeColor="text1"/>
          <w:kern w:val="0"/>
          <w:sz w:val="32"/>
          <w:szCs w:val="32"/>
        </w:rPr>
        <w:lastRenderedPageBreak/>
        <w:t>六、联系方式</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地址：山东省济南市高</w:t>
      </w:r>
      <w:proofErr w:type="gramStart"/>
      <w:r w:rsidRPr="0044344D">
        <w:rPr>
          <w:rFonts w:ascii="仿宋_GB2312" w:eastAsia="仿宋_GB2312" w:hAnsi="Helvetica" w:cs="Arial" w:hint="eastAsia"/>
          <w:color w:val="333333"/>
          <w:kern w:val="0"/>
          <w:sz w:val="32"/>
          <w:szCs w:val="32"/>
        </w:rPr>
        <w:t>新区科</w:t>
      </w:r>
      <w:proofErr w:type="gramEnd"/>
      <w:r w:rsidRPr="0044344D">
        <w:rPr>
          <w:rFonts w:ascii="仿宋_GB2312" w:eastAsia="仿宋_GB2312" w:hAnsi="Helvetica" w:cs="Arial" w:hint="eastAsia"/>
          <w:color w:val="333333"/>
          <w:kern w:val="0"/>
          <w:sz w:val="32"/>
          <w:szCs w:val="32"/>
        </w:rPr>
        <w:t>航路2006号，邮编：250104</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联系人：人力资源处</w:t>
      </w:r>
      <w:r>
        <w:rPr>
          <w:rFonts w:ascii="仿宋_GB2312" w:eastAsia="仿宋_GB2312" w:hAnsi="Helvetica" w:cs="Arial"/>
          <w:color w:val="333333"/>
          <w:kern w:val="0"/>
          <w:sz w:val="32"/>
          <w:szCs w:val="32"/>
        </w:rPr>
        <w:t xml:space="preserve">  </w:t>
      </w:r>
      <w:r w:rsidRPr="0044344D">
        <w:rPr>
          <w:rFonts w:ascii="仿宋_GB2312" w:eastAsia="仿宋_GB2312" w:hAnsi="Helvetica" w:cs="Arial" w:hint="eastAsia"/>
          <w:color w:val="333333"/>
          <w:kern w:val="0"/>
          <w:sz w:val="32"/>
          <w:szCs w:val="32"/>
        </w:rPr>
        <w:t>孙老师</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咨询电话：0531-66776341</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电子邮箱：</w:t>
      </w:r>
      <w:hyperlink r:id="rId7" w:history="1">
        <w:r w:rsidRPr="00EB1E88">
          <w:rPr>
            <w:rStyle w:val="a7"/>
            <w:rFonts w:ascii="仿宋_GB2312" w:eastAsia="仿宋_GB2312" w:hAnsi="Helvetica" w:cs="Arial"/>
            <w:kern w:val="0"/>
            <w:sz w:val="32"/>
            <w:szCs w:val="32"/>
          </w:rPr>
          <w:t>sdzyjnjyczp@163.com</w:t>
        </w:r>
      </w:hyperlink>
    </w:p>
    <w:p w:rsidR="00A81C63" w:rsidRPr="006617A0" w:rsidRDefault="00A81C63" w:rsidP="00A81C63">
      <w:pPr>
        <w:widowControl/>
        <w:shd w:val="clear" w:color="auto" w:fill="FFFFFF"/>
        <w:ind w:firstLineChars="200" w:firstLine="640"/>
        <w:jc w:val="left"/>
        <w:rPr>
          <w:rFonts w:ascii="黑体" w:eastAsia="黑体" w:hAnsi="黑体" w:cs="Helvetica"/>
          <w:color w:val="000000" w:themeColor="text1"/>
          <w:kern w:val="0"/>
          <w:sz w:val="32"/>
          <w:szCs w:val="32"/>
        </w:rPr>
      </w:pPr>
      <w:r w:rsidRPr="006617A0">
        <w:rPr>
          <w:rFonts w:ascii="黑体" w:eastAsia="黑体" w:hAnsi="黑体" w:cs="Helvetica" w:hint="eastAsia"/>
          <w:color w:val="000000" w:themeColor="text1"/>
          <w:kern w:val="0"/>
          <w:sz w:val="32"/>
          <w:szCs w:val="32"/>
        </w:rPr>
        <w:t>七、注意事项</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一）应聘人员应对所提供的个人资料及相关材料的真实性、有效性负责，资格审查贯穿招聘工作全过程，在任何一个环节发现有不符合资格条件、弄虚作假或欺骗行为，我公司将立即取消其招聘资格，已经聘用的，依法解除劳动关系。</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（二）各类招聘信息以我公司网站发布为准。各环节入围人员，我公司将通过短信或电话形式通知，未入围人员恕</w:t>
      </w:r>
      <w:proofErr w:type="gramStart"/>
      <w:r w:rsidRPr="0044344D">
        <w:rPr>
          <w:rFonts w:ascii="仿宋_GB2312" w:eastAsia="仿宋_GB2312" w:hAnsi="Helvetica" w:cs="Arial" w:hint="eastAsia"/>
          <w:color w:val="333333"/>
          <w:kern w:val="0"/>
          <w:sz w:val="32"/>
          <w:szCs w:val="32"/>
        </w:rPr>
        <w:t>不逐一</w:t>
      </w:r>
      <w:proofErr w:type="gramEnd"/>
      <w:r w:rsidRPr="0044344D">
        <w:rPr>
          <w:rFonts w:ascii="仿宋_GB2312" w:eastAsia="仿宋_GB2312" w:hAnsi="Helvetica" w:cs="Arial" w:hint="eastAsia"/>
          <w:color w:val="333333"/>
          <w:kern w:val="0"/>
          <w:sz w:val="32"/>
          <w:szCs w:val="32"/>
        </w:rPr>
        <w:t>通知。应聘者报名提供的联系地址、电话，应准确无误并保持畅通，在应聘过程中</w:t>
      </w:r>
      <w:proofErr w:type="gramStart"/>
      <w:r w:rsidRPr="0044344D">
        <w:rPr>
          <w:rFonts w:ascii="仿宋_GB2312" w:eastAsia="仿宋_GB2312" w:hAnsi="Helvetica" w:cs="Arial" w:hint="eastAsia"/>
          <w:color w:val="333333"/>
          <w:kern w:val="0"/>
          <w:sz w:val="32"/>
          <w:szCs w:val="32"/>
        </w:rPr>
        <w:t>若联系</w:t>
      </w:r>
      <w:proofErr w:type="gramEnd"/>
      <w:r w:rsidRPr="0044344D">
        <w:rPr>
          <w:rFonts w:ascii="仿宋_GB2312" w:eastAsia="仿宋_GB2312" w:hAnsi="Helvetica" w:cs="Arial" w:hint="eastAsia"/>
          <w:color w:val="333333"/>
          <w:kern w:val="0"/>
          <w:sz w:val="32"/>
          <w:szCs w:val="32"/>
        </w:rPr>
        <w:t>不到本人，则视为自动放弃应聘。</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（三）</w:t>
      </w:r>
      <w:proofErr w:type="gramStart"/>
      <w:r w:rsidRPr="0044344D">
        <w:rPr>
          <w:rFonts w:ascii="仿宋_GB2312" w:eastAsia="仿宋_GB2312" w:hAnsi="Helvetica" w:cs="Arial" w:hint="eastAsia"/>
          <w:color w:val="333333"/>
          <w:kern w:val="0"/>
          <w:sz w:val="32"/>
          <w:szCs w:val="32"/>
        </w:rPr>
        <w:t>如拟录用</w:t>
      </w:r>
      <w:proofErr w:type="gramEnd"/>
      <w:r w:rsidRPr="0044344D">
        <w:rPr>
          <w:rFonts w:ascii="仿宋_GB2312" w:eastAsia="仿宋_GB2312" w:hAnsi="Helvetica" w:cs="Arial" w:hint="eastAsia"/>
          <w:color w:val="333333"/>
          <w:kern w:val="0"/>
          <w:sz w:val="32"/>
          <w:szCs w:val="32"/>
        </w:rPr>
        <w:t>，报到时无法提供毕业证、学位证和报到证的〔国（境）外学历的须提供国家教育部留学服务中心认证材料〕，我公司有权取消录用资格。</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四）我公司组织的统一考试不指定任何考试辅导用书，不举办也不授权委托任何机构开设招聘辅导培训班，不向应聘者收取任何报名费、考试费等费用，请广大应聘人员提高警惕，谨防上当受骗，以免造成损失。</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（五）应聘人员存在夫妻关系、直系血亲关系、三代以内旁系血亲以及近姻亲关系等亲属关系人员在山东中</w:t>
      </w:r>
      <w:proofErr w:type="gramStart"/>
      <w:r w:rsidRPr="0044344D">
        <w:rPr>
          <w:rFonts w:ascii="仿宋_GB2312" w:eastAsia="仿宋_GB2312" w:hAnsi="Helvetica" w:cs="Arial" w:hint="eastAsia"/>
          <w:color w:val="333333"/>
          <w:kern w:val="0"/>
          <w:sz w:val="32"/>
          <w:szCs w:val="32"/>
        </w:rPr>
        <w:t>烟系统</w:t>
      </w:r>
      <w:proofErr w:type="gramEnd"/>
      <w:r w:rsidRPr="0044344D">
        <w:rPr>
          <w:rFonts w:ascii="仿宋_GB2312" w:eastAsia="仿宋_GB2312" w:hAnsi="Helvetica" w:cs="Arial" w:hint="eastAsia"/>
          <w:color w:val="333333"/>
          <w:kern w:val="0"/>
          <w:sz w:val="32"/>
          <w:szCs w:val="32"/>
        </w:rPr>
        <w:t>各单位工作情形的，必须在报名时进行说明，发现</w:t>
      </w:r>
      <w:proofErr w:type="gramStart"/>
      <w:r w:rsidRPr="0044344D">
        <w:rPr>
          <w:rFonts w:ascii="仿宋_GB2312" w:eastAsia="仿宋_GB2312" w:hAnsi="Helvetica" w:cs="Arial" w:hint="eastAsia"/>
          <w:color w:val="333333"/>
          <w:kern w:val="0"/>
          <w:sz w:val="32"/>
          <w:szCs w:val="32"/>
        </w:rPr>
        <w:t>不</w:t>
      </w:r>
      <w:proofErr w:type="gramEnd"/>
      <w:r w:rsidRPr="0044344D">
        <w:rPr>
          <w:rFonts w:ascii="仿宋_GB2312" w:eastAsia="仿宋_GB2312" w:hAnsi="Helvetica" w:cs="Arial" w:hint="eastAsia"/>
          <w:color w:val="333333"/>
          <w:kern w:val="0"/>
          <w:sz w:val="32"/>
          <w:szCs w:val="32"/>
        </w:rPr>
        <w:t>如实报告，故意隐瞒的，取消其应聘或录用资格。</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t>（六）招聘各环节工作，将按照国家、地方及招聘单位所在地疫情管</w:t>
      </w:r>
      <w:proofErr w:type="gramStart"/>
      <w:r w:rsidRPr="0044344D">
        <w:rPr>
          <w:rFonts w:ascii="仿宋_GB2312" w:eastAsia="仿宋_GB2312" w:hAnsi="Helvetica" w:cs="Arial" w:hint="eastAsia"/>
          <w:color w:val="333333"/>
          <w:kern w:val="0"/>
          <w:sz w:val="32"/>
          <w:szCs w:val="32"/>
        </w:rPr>
        <w:t>控规定</w:t>
      </w:r>
      <w:proofErr w:type="gramEnd"/>
      <w:r w:rsidRPr="0044344D">
        <w:rPr>
          <w:rFonts w:ascii="仿宋_GB2312" w:eastAsia="仿宋_GB2312" w:hAnsi="Helvetica" w:cs="Arial" w:hint="eastAsia"/>
          <w:color w:val="333333"/>
          <w:kern w:val="0"/>
          <w:sz w:val="32"/>
          <w:szCs w:val="32"/>
        </w:rPr>
        <w:t>执行，报考人员不符合疫情防控管控要求，由应聘者本人承担由此造成的不良后果。</w:t>
      </w:r>
    </w:p>
    <w:p w:rsidR="002B139B" w:rsidRDefault="002B139B" w:rsidP="002B139B">
      <w:pPr>
        <w:widowControl/>
        <w:shd w:val="clear" w:color="auto" w:fill="FFFFFF"/>
        <w:spacing w:line="580" w:lineRule="exact"/>
        <w:ind w:firstLineChars="200" w:firstLine="640"/>
        <w:rPr>
          <w:rFonts w:ascii="仿宋_GB2312" w:eastAsia="仿宋_GB2312" w:hAnsi="Helvetica" w:cs="Arial"/>
          <w:color w:val="333333"/>
          <w:kern w:val="0"/>
          <w:sz w:val="32"/>
          <w:szCs w:val="32"/>
        </w:rPr>
      </w:pPr>
      <w:r w:rsidRPr="0044344D">
        <w:rPr>
          <w:rFonts w:ascii="仿宋_GB2312" w:eastAsia="仿宋_GB2312" w:hAnsi="Helvetica" w:cs="Arial" w:hint="eastAsia"/>
          <w:color w:val="333333"/>
          <w:kern w:val="0"/>
          <w:sz w:val="32"/>
          <w:szCs w:val="32"/>
        </w:rPr>
        <w:lastRenderedPageBreak/>
        <w:t>本招聘公告由山东中烟工业有限责任公司</w:t>
      </w:r>
      <w:r>
        <w:rPr>
          <w:rFonts w:ascii="仿宋_GB2312" w:eastAsia="仿宋_GB2312" w:hAnsi="Helvetica" w:cs="Arial" w:hint="eastAsia"/>
          <w:color w:val="333333"/>
          <w:kern w:val="0"/>
          <w:sz w:val="32"/>
          <w:szCs w:val="32"/>
        </w:rPr>
        <w:t>济南卷烟厂</w:t>
      </w:r>
      <w:r w:rsidRPr="0044344D">
        <w:rPr>
          <w:rFonts w:ascii="仿宋_GB2312" w:eastAsia="仿宋_GB2312" w:hAnsi="Helvetica" w:cs="Arial" w:hint="eastAsia"/>
          <w:color w:val="333333"/>
          <w:kern w:val="0"/>
          <w:sz w:val="32"/>
          <w:szCs w:val="32"/>
        </w:rPr>
        <w:t>负责解释。</w:t>
      </w:r>
    </w:p>
    <w:p w:rsidR="00A81C63" w:rsidRPr="00A81C63" w:rsidRDefault="002B139B" w:rsidP="002B139B">
      <w:pPr>
        <w:widowControl/>
        <w:shd w:val="clear" w:color="auto" w:fill="FFFFFF"/>
        <w:ind w:firstLineChars="200" w:firstLine="640"/>
        <w:jc w:val="left"/>
        <w:rPr>
          <w:rFonts w:ascii="仿宋_GB2312" w:eastAsia="仿宋_GB2312" w:hAnsi="Helvetica" w:cs="Helvetica"/>
          <w:color w:val="000000" w:themeColor="text1"/>
          <w:kern w:val="0"/>
          <w:sz w:val="32"/>
          <w:szCs w:val="32"/>
        </w:rPr>
      </w:pPr>
      <w:r w:rsidRPr="0044344D">
        <w:rPr>
          <w:rFonts w:ascii="仿宋_GB2312" w:eastAsia="仿宋_GB2312" w:hAnsi="Helvetica" w:cs="Arial" w:hint="eastAsia"/>
          <w:color w:val="333333"/>
          <w:kern w:val="0"/>
          <w:sz w:val="32"/>
          <w:szCs w:val="32"/>
        </w:rPr>
        <w:t>欢迎有志于烟草事业的人才来我公司应聘！</w:t>
      </w:r>
    </w:p>
    <w:sectPr w:rsidR="00A81C63" w:rsidRPr="00A81C63" w:rsidSect="0068686E">
      <w:footerReference w:type="even" r:id="rId8"/>
      <w:footerReference w:type="default" r:id="rId9"/>
      <w:pgSz w:w="11906" w:h="16838"/>
      <w:pgMar w:top="567" w:right="567" w:bottom="567" w:left="567"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F9B" w:rsidRDefault="00295F9B" w:rsidP="00681BD6">
      <w:r>
        <w:separator/>
      </w:r>
    </w:p>
  </w:endnote>
  <w:endnote w:type="continuationSeparator" w:id="0">
    <w:p w:rsidR="00295F9B" w:rsidRDefault="00295F9B" w:rsidP="0068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D4D" w:rsidRDefault="00121F54" w:rsidP="00E361D1">
    <w:pPr>
      <w:pStyle w:val="a3"/>
      <w:framePr w:wrap="around" w:vAnchor="text" w:hAnchor="margin" w:xAlign="outside" w:y="1"/>
      <w:rPr>
        <w:rStyle w:val="a4"/>
      </w:rPr>
    </w:pPr>
    <w:r>
      <w:rPr>
        <w:rStyle w:val="a4"/>
      </w:rPr>
      <w:fldChar w:fldCharType="begin"/>
    </w:r>
    <w:r w:rsidR="008C6883">
      <w:rPr>
        <w:rStyle w:val="a4"/>
      </w:rPr>
      <w:instrText xml:space="preserve">PAGE  </w:instrText>
    </w:r>
    <w:r>
      <w:rPr>
        <w:rStyle w:val="a4"/>
      </w:rPr>
      <w:fldChar w:fldCharType="end"/>
    </w:r>
  </w:p>
  <w:p w:rsidR="00D15D4D" w:rsidRDefault="00295F9B" w:rsidP="00E361D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D4D" w:rsidRDefault="00295F9B" w:rsidP="00553BF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F9B" w:rsidRDefault="00295F9B" w:rsidP="00681BD6">
      <w:r>
        <w:separator/>
      </w:r>
    </w:p>
  </w:footnote>
  <w:footnote w:type="continuationSeparator" w:id="0">
    <w:p w:rsidR="00295F9B" w:rsidRDefault="00295F9B" w:rsidP="00681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F02B29"/>
    <w:multiLevelType w:val="hybridMultilevel"/>
    <w:tmpl w:val="3F54D9C8"/>
    <w:lvl w:ilvl="0" w:tplc="FCC4965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D6"/>
    <w:rsid w:val="00036C71"/>
    <w:rsid w:val="00040845"/>
    <w:rsid w:val="00083709"/>
    <w:rsid w:val="000D636E"/>
    <w:rsid w:val="00121F54"/>
    <w:rsid w:val="002139E7"/>
    <w:rsid w:val="002276B8"/>
    <w:rsid w:val="00295F9B"/>
    <w:rsid w:val="002B139B"/>
    <w:rsid w:val="002D59BE"/>
    <w:rsid w:val="002E60EF"/>
    <w:rsid w:val="003317DC"/>
    <w:rsid w:val="0035081F"/>
    <w:rsid w:val="003716D8"/>
    <w:rsid w:val="003B166F"/>
    <w:rsid w:val="003D32D3"/>
    <w:rsid w:val="00592D55"/>
    <w:rsid w:val="005D3A7F"/>
    <w:rsid w:val="005D79DA"/>
    <w:rsid w:val="006554E4"/>
    <w:rsid w:val="00681BD6"/>
    <w:rsid w:val="0068686E"/>
    <w:rsid w:val="00712E8B"/>
    <w:rsid w:val="00730313"/>
    <w:rsid w:val="00754A16"/>
    <w:rsid w:val="00835901"/>
    <w:rsid w:val="008510C0"/>
    <w:rsid w:val="008C6883"/>
    <w:rsid w:val="00A70557"/>
    <w:rsid w:val="00A81C63"/>
    <w:rsid w:val="00B34D97"/>
    <w:rsid w:val="00BB255A"/>
    <w:rsid w:val="00BD30BA"/>
    <w:rsid w:val="00BF16C5"/>
    <w:rsid w:val="00C654C3"/>
    <w:rsid w:val="00C80C77"/>
    <w:rsid w:val="00DB091C"/>
    <w:rsid w:val="00E501CF"/>
    <w:rsid w:val="00EF2D00"/>
    <w:rsid w:val="00F27168"/>
    <w:rsid w:val="00F841D5"/>
    <w:rsid w:val="00F91E84"/>
    <w:rsid w:val="00FB610C"/>
    <w:rsid w:val="00FC2A60"/>
    <w:rsid w:val="00FC7AD7"/>
    <w:rsid w:val="00FE42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F1813E-03BD-41D1-8E2F-E5124665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BD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81BD6"/>
    <w:pPr>
      <w:tabs>
        <w:tab w:val="center" w:pos="4153"/>
        <w:tab w:val="right" w:pos="8306"/>
      </w:tabs>
      <w:snapToGrid w:val="0"/>
      <w:jc w:val="left"/>
    </w:pPr>
    <w:rPr>
      <w:sz w:val="18"/>
      <w:szCs w:val="18"/>
    </w:rPr>
  </w:style>
  <w:style w:type="character" w:customStyle="1" w:styleId="Char">
    <w:name w:val="页脚 Char"/>
    <w:basedOn w:val="a0"/>
    <w:link w:val="a3"/>
    <w:uiPriority w:val="99"/>
    <w:rsid w:val="00681BD6"/>
    <w:rPr>
      <w:rFonts w:ascii="Calibri" w:eastAsia="宋体" w:hAnsi="Calibri" w:cs="Times New Roman"/>
      <w:sz w:val="18"/>
      <w:szCs w:val="18"/>
    </w:rPr>
  </w:style>
  <w:style w:type="character" w:styleId="a4">
    <w:name w:val="page number"/>
    <w:rsid w:val="00681BD6"/>
  </w:style>
  <w:style w:type="paragraph" w:customStyle="1" w:styleId="a5">
    <w:name w:val="公文"/>
    <w:basedOn w:val="a"/>
    <w:link w:val="Char0"/>
    <w:autoRedefine/>
    <w:qFormat/>
    <w:rsid w:val="00A81C63"/>
    <w:pPr>
      <w:adjustRightInd w:val="0"/>
      <w:snapToGrid w:val="0"/>
      <w:ind w:firstLineChars="200" w:firstLine="640"/>
    </w:pPr>
    <w:rPr>
      <w:rFonts w:ascii="仿宋_GB2312" w:eastAsia="仿宋_GB2312"/>
      <w:sz w:val="32"/>
      <w:szCs w:val="32"/>
    </w:rPr>
  </w:style>
  <w:style w:type="character" w:customStyle="1" w:styleId="Char0">
    <w:name w:val="公文 Char"/>
    <w:link w:val="a5"/>
    <w:rsid w:val="00A81C63"/>
    <w:rPr>
      <w:rFonts w:ascii="仿宋_GB2312" w:eastAsia="仿宋_GB2312" w:hAnsi="Calibri" w:cs="Times New Roman"/>
      <w:sz w:val="32"/>
      <w:szCs w:val="32"/>
    </w:rPr>
  </w:style>
  <w:style w:type="paragraph" w:styleId="a6">
    <w:name w:val="List Paragraph"/>
    <w:basedOn w:val="a"/>
    <w:uiPriority w:val="34"/>
    <w:qFormat/>
    <w:rsid w:val="00681BD6"/>
    <w:pPr>
      <w:ind w:firstLineChars="200" w:firstLine="420"/>
    </w:pPr>
  </w:style>
  <w:style w:type="character" w:styleId="a7">
    <w:name w:val="Hyperlink"/>
    <w:rsid w:val="00681BD6"/>
    <w:rPr>
      <w:color w:val="0000FF"/>
      <w:u w:val="single"/>
    </w:rPr>
  </w:style>
  <w:style w:type="paragraph" w:styleId="a8">
    <w:name w:val="header"/>
    <w:basedOn w:val="a"/>
    <w:link w:val="Char1"/>
    <w:uiPriority w:val="99"/>
    <w:unhideWhenUsed/>
    <w:rsid w:val="00681BD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681BD6"/>
    <w:rPr>
      <w:rFonts w:ascii="Calibri" w:eastAsia="宋体" w:hAnsi="Calibri" w:cs="Times New Roman"/>
      <w:sz w:val="18"/>
      <w:szCs w:val="18"/>
    </w:rPr>
  </w:style>
  <w:style w:type="paragraph" w:styleId="a9">
    <w:name w:val="Balloon Text"/>
    <w:basedOn w:val="a"/>
    <w:link w:val="Char2"/>
    <w:uiPriority w:val="99"/>
    <w:semiHidden/>
    <w:unhideWhenUsed/>
    <w:rsid w:val="00681BD6"/>
    <w:rPr>
      <w:sz w:val="18"/>
      <w:szCs w:val="18"/>
    </w:rPr>
  </w:style>
  <w:style w:type="character" w:customStyle="1" w:styleId="Char2">
    <w:name w:val="批注框文本 Char"/>
    <w:basedOn w:val="a0"/>
    <w:link w:val="a9"/>
    <w:uiPriority w:val="99"/>
    <w:semiHidden/>
    <w:rsid w:val="00681BD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899312">
      <w:bodyDiv w:val="1"/>
      <w:marLeft w:val="0"/>
      <w:marRight w:val="0"/>
      <w:marTop w:val="0"/>
      <w:marBottom w:val="0"/>
      <w:divBdr>
        <w:top w:val="none" w:sz="0" w:space="0" w:color="auto"/>
        <w:left w:val="none" w:sz="0" w:space="0" w:color="auto"/>
        <w:bottom w:val="none" w:sz="0" w:space="0" w:color="auto"/>
        <w:right w:val="none" w:sz="0" w:space="0" w:color="auto"/>
      </w:divBdr>
    </w:div>
    <w:div w:id="170833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dzyjnjyczp@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602</Words>
  <Characters>3434</Characters>
  <Application>Microsoft Office Word</Application>
  <DocSecurity>0</DocSecurity>
  <Lines>28</Lines>
  <Paragraphs>8</Paragraphs>
  <ScaleCrop>false</ScaleCrop>
  <Company>Microsoft</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孙潇</cp:lastModifiedBy>
  <cp:revision>3</cp:revision>
  <cp:lastPrinted>2019-05-06T00:11:00Z</cp:lastPrinted>
  <dcterms:created xsi:type="dcterms:W3CDTF">2022-02-18T07:34:00Z</dcterms:created>
  <dcterms:modified xsi:type="dcterms:W3CDTF">2022-02-18T07:54:00Z</dcterms:modified>
</cp:coreProperties>
</file>