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新迈尔2022届校园招聘简章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公司简介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>新迈尔（北京）科技有限公司总部位于北京市海淀区中关村壹号，是行业领先的产教融合型企业，国家级高新技术企业，工业和信息化部人才培养工程培训基地，全国应用型人才培养工程优秀基地，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val="en-US" w:eastAsia="zh-CN" w:bidi="ar"/>
        </w:rPr>
        <w:t>知名产教融合性企业，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 xml:space="preserve">致力于职业教育领域，深化产教融合、校企协同育人，形成一体两翼的业务格局。 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>在产业端，山东潍坊新迈尔数字小镇，总建筑面积15万平方米，一期入驻学员达3000余人，已成为数字经济产业一站式服务商，形成了电子商务、视觉传达、虚拟现实、大数据和客户服务五大产业集群，通过教育链、人才链、产业链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val="en-US" w:eastAsia="zh-CN" w:bidi="ar"/>
        </w:rPr>
        <w:t>创新链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 xml:space="preserve">的可持续发展，服务华为、京东等100多家国内知名企业，实现了校企融合、产教融合、产城融合。 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>在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val="en-US" w:eastAsia="zh-CN" w:bidi="ar"/>
        </w:rPr>
        <w:t>院校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>端，新迈尔面向应用型本科、职业院校集群，展开“产业学院共建、专业共建、师资培训、课程研发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eastAsia="zh-CN" w:bidi="ar"/>
        </w:rPr>
        <w:t>、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val="en-US" w:eastAsia="zh-CN" w:bidi="ar"/>
        </w:rPr>
        <w:t>实习实训、职业素养培养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>”等合作，全方位服务中国职业教育改革；搭建了“育人体系、技能体系和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val="en-US" w:eastAsia="zh-CN" w:bidi="ar"/>
        </w:rPr>
        <w:t>实岗</w:t>
      </w: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 xml:space="preserve">实训体系”，实行三段式“双元制”产教融合人才培养模式，已与150多家职业院校建立了合作，在校生即将达到2万人。 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E3A39"/>
          <w:kern w:val="0"/>
          <w:sz w:val="24"/>
          <w:szCs w:val="24"/>
          <w:lang w:bidi="ar"/>
        </w:rPr>
        <w:t>新迈尔以“致力职业进化，成就美好未来”为使命，坚持“以客户为中心、赋能就业、阳光高效、共创共享”的核心价值观，成为最具成长型的产教融合平台。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管培生计划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新迈尔管培生计划做为公司战略级人才项目，致力于在全国重点高校选拔怀揣梦想、充满热情且具有潜质的应届硕士、本科毕业生，通过全面系统的培养，使其在3-5年内成长为公司的中高层管理人员。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为帮助管培生快速成长，公司为管培生量身定制了专属培养计划，构建了8大学习发展平台，包括岗位实践、轮岗锻炼、导师带教、考察交流、专家分享、线下集训、线上学习、自我学习等。通过这些定制的培养计划，一方面促进个人角色的不断转换、加深多业务领域的理解，另一方面全面提升领导力，打造复合型管理人才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招聘岗位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院校管理类-指导员/班主任或储备院校运营经理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要求：相关专业本科以上学历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主要职责：根据公司以及高校要求，做好学生管理工作；配合项目经理，完成各项运营工作，维护院校关系。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院校运营</w:t>
      </w:r>
    </w:p>
    <w:p>
      <w:pPr>
        <w:widowControl/>
        <w:numPr>
          <w:ilvl w:val="0"/>
          <w:numId w:val="1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教育学、心理学、职业教育技术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视觉传达、虚拟现实、电子商务、大数据、计算机、数字媒体技术</w:t>
      </w:r>
      <w:r>
        <w:rPr>
          <w:rFonts w:hint="eastAsia" w:ascii="宋体" w:hAnsi="宋体" w:eastAsia="宋体" w:cs="宋体"/>
          <w:kern w:val="0"/>
          <w:sz w:val="24"/>
          <w:szCs w:val="24"/>
        </w:rPr>
        <w:t>等相关专业</w:t>
      </w:r>
    </w:p>
    <w:p>
      <w:pPr>
        <w:widowControl/>
        <w:numPr>
          <w:ilvl w:val="0"/>
          <w:numId w:val="2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高校辅导员</w:t>
      </w:r>
    </w:p>
    <w:p>
      <w:pPr>
        <w:widowControl/>
        <w:numPr>
          <w:ilvl w:val="0"/>
          <w:numId w:val="2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教育学、心理学、高等教育、职业教育技术等相关专业</w:t>
      </w:r>
    </w:p>
    <w:p>
      <w:pPr>
        <w:widowControl/>
        <w:numPr>
          <w:ilvl w:val="0"/>
          <w:numId w:val="3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工作地点：</w:t>
      </w:r>
      <w:r>
        <w:rPr>
          <w:rFonts w:hint="eastAsia" w:ascii="宋体" w:hAnsi="宋体" w:eastAsia="宋体" w:cs="宋体"/>
          <w:color w:val="424242"/>
          <w:kern w:val="0"/>
          <w:sz w:val="24"/>
          <w:szCs w:val="24"/>
        </w:rPr>
        <w:t>北京、山东、河南、湖南、河北</w:t>
      </w:r>
      <w:r>
        <w:rPr>
          <w:rFonts w:hint="eastAsia" w:ascii="宋体" w:hAnsi="宋体" w:eastAsia="宋体" w:cs="宋体"/>
          <w:color w:val="424242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424242"/>
          <w:kern w:val="0"/>
          <w:sz w:val="24"/>
          <w:szCs w:val="24"/>
          <w:lang w:val="en-US" w:eastAsia="zh-CN"/>
        </w:rPr>
        <w:t>四川、湖北、广州、陕西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产业端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项目管理类-储备项目经理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要求：相关专业本科以上学历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主要职责：带领团队成员，按客户要求完成相关项目。培养团队成员专业技能与职业素质。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4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VR(虚拟现实)</w:t>
      </w:r>
    </w:p>
    <w:p>
      <w:pPr>
        <w:widowControl/>
        <w:numPr>
          <w:ilvl w:val="0"/>
          <w:numId w:val="4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虚拟现实技术、计算机图形学、计算机仿真科学与技术、艺术设计方向（人体工程学）、电子信息工程、动画、多媒体艺术或多媒体技术、数字媒体艺术、环境艺术等相关专业</w:t>
      </w:r>
    </w:p>
    <w:p>
      <w:pPr>
        <w:widowControl/>
        <w:numPr>
          <w:ilvl w:val="0"/>
          <w:numId w:val="5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UI(视觉传达)</w:t>
      </w:r>
    </w:p>
    <w:p>
      <w:pPr>
        <w:widowControl/>
        <w:numPr>
          <w:ilvl w:val="0"/>
          <w:numId w:val="5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视觉传达设计、交互设计、美术类、广告设计、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艺术设计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、工业设计等相关专业</w:t>
      </w:r>
    </w:p>
    <w:p>
      <w:pPr>
        <w:widowControl/>
        <w:numPr>
          <w:ilvl w:val="0"/>
          <w:numId w:val="6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EC(电子商务)</w:t>
      </w:r>
    </w:p>
    <w:p>
      <w:pPr>
        <w:widowControl/>
        <w:numPr>
          <w:ilvl w:val="0"/>
          <w:numId w:val="6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电子商务、新闻传播、播音主持、网页设计与制作、市场营销等相关专业</w:t>
      </w:r>
    </w:p>
    <w:p>
      <w:pPr>
        <w:widowControl/>
        <w:numPr>
          <w:ilvl w:val="0"/>
          <w:numId w:val="7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大数据</w:t>
      </w:r>
    </w:p>
    <w:p>
      <w:pPr>
        <w:widowControl/>
        <w:numPr>
          <w:ilvl w:val="0"/>
          <w:numId w:val="7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数据科学与大数据技术、信息与计算科学、数学与应用数学、统计学、大数据、网络技术、人工智能等相关专业</w:t>
      </w:r>
    </w:p>
    <w:p>
      <w:pPr>
        <w:widowControl/>
        <w:numPr>
          <w:ilvl w:val="0"/>
          <w:numId w:val="3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工作地点：</w:t>
      </w:r>
      <w:r>
        <w:rPr>
          <w:rFonts w:hint="eastAsia" w:ascii="宋体" w:hAnsi="宋体" w:eastAsia="宋体" w:cs="宋体"/>
          <w:color w:val="424242"/>
          <w:kern w:val="0"/>
          <w:sz w:val="24"/>
          <w:szCs w:val="24"/>
        </w:rPr>
        <w:t>山东、河南、湖南、河北</w:t>
      </w:r>
    </w:p>
    <w:p>
      <w:pPr>
        <w:widowControl/>
        <w:spacing w:line="360" w:lineRule="exact"/>
        <w:ind w:left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教学类-讲师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要求：相关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专业本科以上学历，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硕士研究生学历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优先。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主要职责：根据教学计划在所负责高职院校内完成本专业相关课程的授课任务；协助完成学生管理工作；根据高校教学要求完成各项教学任务。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8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VR(虚拟现实)讲师</w:t>
      </w:r>
    </w:p>
    <w:p>
      <w:pPr>
        <w:widowControl/>
        <w:numPr>
          <w:ilvl w:val="0"/>
          <w:numId w:val="9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虚拟现实技术、计算机图形学、计算机仿真科学与技术、艺术设计方向（人体工程学）、电子信息工程、动画、多媒体艺术或多媒体技术、数字媒体艺术、环境艺术等相关专业</w:t>
      </w:r>
    </w:p>
    <w:p>
      <w:pPr>
        <w:widowControl/>
        <w:numPr>
          <w:ilvl w:val="0"/>
          <w:numId w:val="9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UI(视觉传达)讲师</w:t>
      </w:r>
    </w:p>
    <w:p>
      <w:pPr>
        <w:widowControl/>
        <w:numPr>
          <w:ilvl w:val="0"/>
          <w:numId w:val="5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视觉传达设计、交互设计、美术类、广告设计、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艺术设计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、工业设计等相关专业</w:t>
      </w:r>
    </w:p>
    <w:p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EC(电子商务)讲师</w:t>
      </w:r>
    </w:p>
    <w:p>
      <w:pPr>
        <w:widowControl/>
        <w:numPr>
          <w:ilvl w:val="0"/>
          <w:numId w:val="10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电子商务、新闻传播、播音主持、网页设计与制作、市场营销等相关专业</w:t>
      </w:r>
    </w:p>
    <w:p>
      <w:pPr>
        <w:widowControl/>
        <w:numPr>
          <w:ilvl w:val="0"/>
          <w:numId w:val="11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大数据讲师</w:t>
      </w:r>
    </w:p>
    <w:p>
      <w:pPr>
        <w:widowControl/>
        <w:numPr>
          <w:ilvl w:val="0"/>
          <w:numId w:val="11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数据科学与大数据技术、信息与计算科学、数学与应用数学、统计学、数字媒体、移动互联、大数据、网络技术、人工智能、数学分析等相关专业</w:t>
      </w:r>
    </w:p>
    <w:p>
      <w:pPr>
        <w:widowControl/>
        <w:numPr>
          <w:ilvl w:val="0"/>
          <w:numId w:val="3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工作地点：</w:t>
      </w:r>
      <w:r>
        <w:rPr>
          <w:rFonts w:hint="eastAsia" w:ascii="宋体" w:hAnsi="宋体" w:eastAsia="宋体" w:cs="宋体"/>
          <w:color w:val="424242"/>
          <w:kern w:val="0"/>
          <w:sz w:val="24"/>
          <w:szCs w:val="24"/>
        </w:rPr>
        <w:t>北京、山东、河南、湖南、河北</w:t>
      </w:r>
      <w:r>
        <w:rPr>
          <w:rFonts w:hint="eastAsia" w:ascii="宋体" w:hAnsi="宋体" w:eastAsia="宋体" w:cs="宋体"/>
          <w:color w:val="424242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424242"/>
          <w:kern w:val="0"/>
          <w:sz w:val="24"/>
          <w:szCs w:val="24"/>
          <w:lang w:val="en-US" w:eastAsia="zh-CN"/>
        </w:rPr>
        <w:t>四川、湖北、广州、陕西</w:t>
      </w:r>
    </w:p>
    <w:p>
      <w:pPr>
        <w:widowControl/>
        <w:spacing w:line="360" w:lineRule="exact"/>
        <w:ind w:left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12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教学研发</w:t>
      </w:r>
    </w:p>
    <w:p>
      <w:pPr>
        <w:widowControl/>
        <w:numPr>
          <w:ilvl w:val="0"/>
          <w:numId w:val="12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教育学、虚拟现实技术、视觉传达设计、电子商务、数据科学与大数据技术、信息与计算科学等各学科相关专业</w:t>
      </w:r>
    </w:p>
    <w:p>
      <w:pPr>
        <w:widowControl/>
        <w:numPr>
          <w:ilvl w:val="0"/>
          <w:numId w:val="13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工作地点：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北京、潍坊</w:t>
      </w:r>
    </w:p>
    <w:p>
      <w:pPr>
        <w:widowControl/>
        <w:spacing w:line="360" w:lineRule="exact"/>
        <w:ind w:left="36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商务类-院校合作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主管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专员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要求：相关专业本科以上学历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主要职责：拓展新院校资源，维护现有院校关系；与高校领导商务洽谈，达成业务合作。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14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院校合作与发展</w:t>
      </w:r>
    </w:p>
    <w:p>
      <w:pPr>
        <w:widowControl/>
        <w:numPr>
          <w:ilvl w:val="0"/>
          <w:numId w:val="14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教育学、心理学、高等教育、职业教育技术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视觉传达、虚拟现实、电子商务、大数据、计算机、数字媒体技术</w:t>
      </w:r>
      <w:r>
        <w:rPr>
          <w:rFonts w:hint="eastAsia" w:ascii="宋体" w:hAnsi="宋体" w:eastAsia="宋体" w:cs="宋体"/>
          <w:kern w:val="0"/>
          <w:sz w:val="24"/>
          <w:szCs w:val="24"/>
        </w:rPr>
        <w:t>等相关专业</w:t>
      </w:r>
    </w:p>
    <w:p>
      <w:pPr>
        <w:widowControl/>
        <w:numPr>
          <w:ilvl w:val="0"/>
          <w:numId w:val="15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招生管理</w:t>
      </w:r>
    </w:p>
    <w:p>
      <w:pPr>
        <w:widowControl/>
        <w:numPr>
          <w:ilvl w:val="0"/>
          <w:numId w:val="15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教育学、心理学、企业管理、工商管理、高等教育、职业教育技术等相关专业</w:t>
      </w:r>
    </w:p>
    <w:p>
      <w:pPr>
        <w:widowControl/>
        <w:numPr>
          <w:ilvl w:val="0"/>
          <w:numId w:val="16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工作地点：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北京、河北、山东、河南、湖南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四川、湖北、广州、陕西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职能类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要求：相关专业硕士研究生学历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主要职责：负责协助完成相关职能工作。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17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教育研究</w:t>
      </w:r>
    </w:p>
    <w:p>
      <w:pPr>
        <w:widowControl/>
        <w:numPr>
          <w:ilvl w:val="0"/>
          <w:numId w:val="17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教育学、比较教育学、电子商务、产业经济学相关专业</w:t>
      </w:r>
    </w:p>
    <w:p>
      <w:pPr>
        <w:widowControl/>
        <w:numPr>
          <w:ilvl w:val="0"/>
          <w:numId w:val="18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产业研究</w:t>
      </w:r>
    </w:p>
    <w:p>
      <w:pPr>
        <w:widowControl/>
        <w:numPr>
          <w:ilvl w:val="0"/>
          <w:numId w:val="18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教育学、比较教育学、电子商务、产业经济学相关专业</w:t>
      </w:r>
    </w:p>
    <w:p>
      <w:pPr>
        <w:widowControl/>
        <w:numPr>
          <w:ilvl w:val="0"/>
          <w:numId w:val="19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人力资源</w:t>
      </w:r>
    </w:p>
    <w:p>
      <w:pPr>
        <w:widowControl/>
        <w:numPr>
          <w:ilvl w:val="0"/>
          <w:numId w:val="19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人力资源管理、心理学等相关专业</w:t>
      </w:r>
    </w:p>
    <w:p>
      <w:pPr>
        <w:widowControl/>
        <w:numPr>
          <w:ilvl w:val="0"/>
          <w:numId w:val="19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职位方向：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财务管理</w:t>
      </w:r>
    </w:p>
    <w:p>
      <w:pPr>
        <w:widowControl/>
        <w:numPr>
          <w:ilvl w:val="0"/>
          <w:numId w:val="19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所需专业：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财务管理、会计、工商管理等相关专业</w:t>
      </w:r>
    </w:p>
    <w:p>
      <w:pPr>
        <w:widowControl/>
        <w:numPr>
          <w:ilvl w:val="0"/>
          <w:numId w:val="20"/>
        </w:numPr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工作地点：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北京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培养与发展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全方位系统培养体系：在岗实践、导师制、轮岗、项目锻炼、高管带教、定期集训等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快速晋升通道：定期述职评估，优秀者快速提拔，3-5年可成长为中高层管理者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广阔的发展空间：公司业务线丰富，布局多个核心城市，优秀者享有轮岗机会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薪资福利</w:t>
      </w:r>
    </w:p>
    <w:p>
      <w:pPr>
        <w:widowControl/>
        <w:spacing w:line="360" w:lineRule="exac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多元的薪酬构成：具有竞争力的薪酬水平、优厚的奖金激励、年度绩效奖金、长期激励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本科生月薪5000—6000元，硕士月薪7000—8000元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多方位的基础保障：五险一金、节日福利、年假及各种福利假期等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健康的生活方式：社团俱乐部、定期团建、健身房、水吧、运动会等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联系方式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1.简历投递模板：</w:t>
      </w: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学校+专业+姓名+应聘职位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2.请将简历以</w:t>
      </w:r>
      <w:r>
        <w:rPr>
          <w:rFonts w:hint="eastAsia" w:ascii="宋体" w:hAnsi="宋体" w:eastAsia="宋体" w:cs="宋体"/>
          <w:b/>
          <w:bCs/>
          <w:color w:val="C4250B"/>
          <w:kern w:val="0"/>
          <w:sz w:val="24"/>
          <w:szCs w:val="24"/>
        </w:rPr>
        <w:t>附件形式发送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3.联系人：张老师 18500914882（同微信）</w:t>
      </w:r>
    </w:p>
    <w:p>
      <w:pPr>
        <w:widowControl/>
        <w:spacing w:line="360" w:lineRule="exact"/>
        <w:ind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董老师 13811983190（同微信）</w:t>
      </w:r>
    </w:p>
    <w:p>
      <w:pPr>
        <w:widowControl/>
        <w:spacing w:line="360" w:lineRule="exact"/>
        <w:ind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薛老师 18911406686（微信13810553396）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.投递简历：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zhangjunyang@xmr100.com</w:t>
      </w:r>
    </w:p>
    <w:p>
      <w:pPr>
        <w:spacing w:line="360" w:lineRule="exact"/>
        <w:rPr>
          <w:rFonts w:ascii="宋体" w:hAnsi="宋体" w:eastAsia="宋体" w:cs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27EF1"/>
    <w:multiLevelType w:val="multilevel"/>
    <w:tmpl w:val="07F27E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66E2D59"/>
    <w:multiLevelType w:val="multilevel"/>
    <w:tmpl w:val="166E2D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6C24FD8"/>
    <w:multiLevelType w:val="multilevel"/>
    <w:tmpl w:val="16C24F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88E378F"/>
    <w:multiLevelType w:val="multilevel"/>
    <w:tmpl w:val="188E37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AB1275D"/>
    <w:multiLevelType w:val="multilevel"/>
    <w:tmpl w:val="1AB127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20E122BC"/>
    <w:multiLevelType w:val="multilevel"/>
    <w:tmpl w:val="20E122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2DBA0299"/>
    <w:multiLevelType w:val="multilevel"/>
    <w:tmpl w:val="2DBA02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3BE57C84"/>
    <w:multiLevelType w:val="multilevel"/>
    <w:tmpl w:val="3BE57C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3CCF2058"/>
    <w:multiLevelType w:val="multilevel"/>
    <w:tmpl w:val="3CCF20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4BBE7659"/>
    <w:multiLevelType w:val="multilevel"/>
    <w:tmpl w:val="4BBE76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534D6CD9"/>
    <w:multiLevelType w:val="multilevel"/>
    <w:tmpl w:val="534D6C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53995C28"/>
    <w:multiLevelType w:val="multilevel"/>
    <w:tmpl w:val="53995C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5C917A20"/>
    <w:multiLevelType w:val="multilevel"/>
    <w:tmpl w:val="5C917A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61972279"/>
    <w:multiLevelType w:val="multilevel"/>
    <w:tmpl w:val="619722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6198417E"/>
    <w:multiLevelType w:val="multilevel"/>
    <w:tmpl w:val="619841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685F42D0"/>
    <w:multiLevelType w:val="multilevel"/>
    <w:tmpl w:val="685F42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6BAF6C49"/>
    <w:multiLevelType w:val="multilevel"/>
    <w:tmpl w:val="6BAF6C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6CB23975"/>
    <w:multiLevelType w:val="multilevel"/>
    <w:tmpl w:val="6CB239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6D634671"/>
    <w:multiLevelType w:val="multilevel"/>
    <w:tmpl w:val="6D6346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762F2C3C"/>
    <w:multiLevelType w:val="multilevel"/>
    <w:tmpl w:val="762F2C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17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16"/>
  </w:num>
  <w:num w:numId="15">
    <w:abstractNumId w:val="19"/>
  </w:num>
  <w:num w:numId="16">
    <w:abstractNumId w:val="15"/>
  </w:num>
  <w:num w:numId="17">
    <w:abstractNumId w:val="6"/>
  </w:num>
  <w:num w:numId="18">
    <w:abstractNumId w:val="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5"/>
    <w:rsid w:val="00374D2E"/>
    <w:rsid w:val="005705CD"/>
    <w:rsid w:val="00610BB8"/>
    <w:rsid w:val="00906322"/>
    <w:rsid w:val="00A104DB"/>
    <w:rsid w:val="00AB40D5"/>
    <w:rsid w:val="00B025CB"/>
    <w:rsid w:val="00BF2D16"/>
    <w:rsid w:val="0484694A"/>
    <w:rsid w:val="07D00D5C"/>
    <w:rsid w:val="11943071"/>
    <w:rsid w:val="19AE476B"/>
    <w:rsid w:val="1B232B50"/>
    <w:rsid w:val="1D0B78A6"/>
    <w:rsid w:val="2C614966"/>
    <w:rsid w:val="2C696CAB"/>
    <w:rsid w:val="2FCF4A9D"/>
    <w:rsid w:val="310B79C2"/>
    <w:rsid w:val="32C04E80"/>
    <w:rsid w:val="39760B2E"/>
    <w:rsid w:val="3E80639B"/>
    <w:rsid w:val="45473E68"/>
    <w:rsid w:val="4C745871"/>
    <w:rsid w:val="512E48A6"/>
    <w:rsid w:val="56101BE9"/>
    <w:rsid w:val="59EC3DC5"/>
    <w:rsid w:val="5C9B540C"/>
    <w:rsid w:val="62A86F25"/>
    <w:rsid w:val="654F7FE5"/>
    <w:rsid w:val="69707092"/>
    <w:rsid w:val="7B2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2466</Words>
  <Characters>2559</Characters>
  <Lines>18</Lines>
  <Paragraphs>5</Paragraphs>
  <TotalTime>7</TotalTime>
  <ScaleCrop>false</ScaleCrop>
  <LinksUpToDate>false</LinksUpToDate>
  <CharactersWithSpaces>2577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2022-03-14T06:08:00Z</dcterms:created>
  <dc:creator>xmr</dc:creator>
  <cp:lastModifiedBy>天空</cp:lastModifiedBy>
  <dcterms:modified xsi:type="dcterms:W3CDTF">2022-04-14T06:57:54Z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6A28B130EB2644D29281770A7EAEAE30</vt:lpwstr>
  </property>
</Properties>
</file>