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上海鸣志202</w:t>
      </w:r>
      <w:r>
        <w:rPr>
          <w:rFonts w:hint="eastAsia" w:ascii="黑体" w:hAnsi="黑体" w:eastAsia="黑体" w:cs="宋体"/>
          <w:b/>
          <w:color w:val="000000"/>
          <w:kern w:val="0"/>
          <w:sz w:val="30"/>
          <w:szCs w:val="30"/>
          <w:lang w:val="en-US" w:eastAsia="zh-CN"/>
        </w:rPr>
        <w:t>2</w:t>
      </w:r>
      <w:r>
        <w:rPr>
          <w:rFonts w:hint="eastAsia" w:ascii="黑体" w:hAnsi="黑体" w:eastAsia="黑体" w:cs="宋体"/>
          <w:b/>
          <w:color w:val="000000"/>
          <w:kern w:val="0"/>
          <w:sz w:val="30"/>
          <w:szCs w:val="30"/>
        </w:rPr>
        <w:t>届校园招聘简章</w:t>
      </w:r>
    </w:p>
    <w:p>
      <w:pPr>
        <w:widowControl/>
        <w:spacing w:after="150" w:line="360" w:lineRule="auto"/>
        <w:jc w:val="left"/>
        <w:rPr>
          <w:rFonts w:ascii="微软雅黑" w:hAnsi="微软雅黑" w:eastAsia="微软雅黑" w:cs="宋体"/>
          <w:b/>
          <w:bCs/>
          <w:color w:val="0070C0"/>
          <w:kern w:val="0"/>
          <w:sz w:val="28"/>
          <w:szCs w:val="28"/>
        </w:rPr>
      </w:pPr>
      <w:r>
        <w:rPr>
          <w:rFonts w:hint="eastAsia" w:ascii="微软雅黑" w:hAnsi="微软雅黑" w:eastAsia="微软雅黑" w:cs="宋体"/>
          <w:b/>
          <w:bCs/>
          <w:color w:val="0070C0"/>
          <w:kern w:val="0"/>
          <w:sz w:val="28"/>
          <w:szCs w:val="28"/>
        </w:rPr>
        <w:t>一、关于鸣志</w:t>
      </w:r>
    </w:p>
    <w:p>
      <w:pPr>
        <w:spacing w:line="360" w:lineRule="auto"/>
        <w:ind w:firstLine="400" w:firstLineChars="200"/>
        <w:rPr>
          <w:rFonts w:ascii="宋体" w:hAnsi="宋体" w:eastAsia="宋体" w:cs="宋体"/>
          <w:color w:val="000000"/>
          <w:kern w:val="0"/>
          <w:sz w:val="20"/>
          <w:szCs w:val="20"/>
        </w:rPr>
      </w:pPr>
      <w:r>
        <w:rPr>
          <w:rFonts w:hint="eastAsia" w:ascii="宋体" w:hAnsi="宋体" w:eastAsia="宋体" w:cs="宋体"/>
          <w:color w:val="000000"/>
          <w:kern w:val="0"/>
          <w:sz w:val="20"/>
          <w:szCs w:val="20"/>
        </w:rPr>
        <w:t>上海鸣志电器股份有限公司成立于1994年7月，上交所主板上市公司（股票代码603728）。</w:t>
      </w:r>
      <w:r>
        <w:rPr>
          <w:rFonts w:ascii="宋体" w:hAnsi="宋体" w:eastAsia="宋体" w:cs="宋体"/>
          <w:color w:val="000000"/>
          <w:kern w:val="0"/>
          <w:sz w:val="20"/>
          <w:szCs w:val="20"/>
        </w:rPr>
        <w:t>鸣志是</w:t>
      </w:r>
      <w:r>
        <w:rPr>
          <w:rFonts w:hint="eastAsia" w:ascii="宋体" w:hAnsi="宋体" w:eastAsia="宋体" w:cs="宋体"/>
          <w:color w:val="000000"/>
          <w:kern w:val="0"/>
          <w:sz w:val="20"/>
          <w:szCs w:val="20"/>
        </w:rPr>
        <w:t>全球控制电机系统的综合提供商和先进制造商</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为全国步进电机知名企业，</w:t>
      </w:r>
      <w:r>
        <w:rPr>
          <w:rFonts w:ascii="宋体" w:hAnsi="宋体" w:eastAsia="宋体" w:cs="宋体"/>
          <w:color w:val="000000"/>
          <w:kern w:val="0"/>
          <w:sz w:val="20"/>
          <w:szCs w:val="20"/>
        </w:rPr>
        <w:t>专注于运动控制（</w:t>
      </w:r>
      <w:r>
        <w:rPr>
          <w:rFonts w:hint="eastAsia" w:ascii="宋体" w:hAnsi="宋体" w:eastAsia="宋体" w:cs="宋体"/>
          <w:color w:val="000000"/>
          <w:kern w:val="0"/>
          <w:sz w:val="20"/>
          <w:szCs w:val="20"/>
        </w:rPr>
        <w:t>控制电机及其驱动系统</w:t>
      </w:r>
      <w:r>
        <w:rPr>
          <w:rFonts w:ascii="宋体" w:hAnsi="宋体" w:eastAsia="宋体" w:cs="宋体"/>
          <w:color w:val="000000"/>
          <w:kern w:val="0"/>
          <w:sz w:val="20"/>
          <w:szCs w:val="20"/>
        </w:rPr>
        <w:t>）、智能LED照明控制和工业设备管理的关键部件制造，为客户提供创造性的解决方案和高效、节能、环保的高质量产品。公司的混合式步进电机</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步进电机驱动器</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集成式智能步进伺服控制技术在全球居于前列水平</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近年来</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公司开发的无齿槽电机已经申请并取得了十余项国际</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国内发明专利和实用新型专利</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技术在全球处于领先水平</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相关产品得到了全球医疗设备领域顶级客户的认可</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从而进一步提升了公司在运动控制应用领域的竞争力</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公司子公司美国</w:t>
      </w:r>
      <w:r>
        <w:rPr>
          <w:rFonts w:hint="eastAsia" w:ascii="宋体" w:hAnsi="宋体" w:eastAsia="宋体" w:cs="宋体"/>
          <w:color w:val="000000"/>
          <w:kern w:val="0"/>
          <w:sz w:val="20"/>
          <w:szCs w:val="20"/>
        </w:rPr>
        <w:t>L</w:t>
      </w:r>
      <w:r>
        <w:rPr>
          <w:rFonts w:ascii="宋体" w:hAnsi="宋体" w:eastAsia="宋体" w:cs="宋体"/>
          <w:color w:val="000000"/>
          <w:kern w:val="0"/>
          <w:sz w:val="20"/>
          <w:szCs w:val="20"/>
        </w:rPr>
        <w:t>in</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美国</w:t>
      </w:r>
      <w:r>
        <w:rPr>
          <w:rFonts w:hint="eastAsia" w:ascii="宋体" w:hAnsi="宋体" w:eastAsia="宋体" w:cs="宋体"/>
          <w:color w:val="000000"/>
          <w:kern w:val="0"/>
          <w:sz w:val="20"/>
          <w:szCs w:val="20"/>
        </w:rPr>
        <w:t>A</w:t>
      </w:r>
      <w:r>
        <w:rPr>
          <w:rFonts w:ascii="宋体" w:hAnsi="宋体" w:eastAsia="宋体" w:cs="宋体"/>
          <w:color w:val="000000"/>
          <w:kern w:val="0"/>
          <w:sz w:val="20"/>
          <w:szCs w:val="20"/>
        </w:rPr>
        <w:t>MP</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瑞士</w:t>
      </w:r>
      <w:r>
        <w:rPr>
          <w:rFonts w:hint="eastAsia" w:ascii="宋体" w:hAnsi="宋体" w:eastAsia="宋体" w:cs="宋体"/>
          <w:color w:val="000000"/>
          <w:kern w:val="0"/>
          <w:sz w:val="20"/>
          <w:szCs w:val="20"/>
        </w:rPr>
        <w:t>T</w:t>
      </w:r>
      <w:r>
        <w:rPr>
          <w:rFonts w:ascii="宋体" w:hAnsi="宋体" w:eastAsia="宋体" w:cs="宋体"/>
          <w:color w:val="000000"/>
          <w:kern w:val="0"/>
          <w:sz w:val="20"/>
          <w:szCs w:val="20"/>
        </w:rPr>
        <w:t xml:space="preserve"> Motion凭借各自在尖端</w:t>
      </w:r>
      <w:r>
        <w:rPr>
          <w:rFonts w:hint="eastAsia" w:ascii="宋体" w:hAnsi="宋体" w:eastAsia="宋体" w:cs="宋体"/>
          <w:color w:val="000000"/>
          <w:kern w:val="0"/>
          <w:sz w:val="20"/>
          <w:szCs w:val="20"/>
        </w:rPr>
        <w:t>0</w:t>
      </w:r>
      <w:r>
        <w:rPr>
          <w:rFonts w:ascii="宋体" w:hAnsi="宋体" w:eastAsia="宋体" w:cs="宋体"/>
          <w:color w:val="000000"/>
          <w:kern w:val="0"/>
          <w:sz w:val="20"/>
          <w:szCs w:val="20"/>
        </w:rPr>
        <w:t>.9度混合式步进电机和智能电机驱动和控制领域技术</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在欧美国家的医疗仪器和实验室设备</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高性能安防摄像机</w:t>
      </w:r>
      <w:r>
        <w:rPr>
          <w:rFonts w:hint="eastAsia" w:ascii="宋体" w:hAnsi="宋体" w:eastAsia="宋体" w:cs="宋体"/>
          <w:color w:val="000000"/>
          <w:kern w:val="0"/>
          <w:sz w:val="20"/>
          <w:szCs w:val="20"/>
        </w:rPr>
        <w:t>市场、A</w:t>
      </w:r>
      <w:r>
        <w:rPr>
          <w:rFonts w:ascii="宋体" w:hAnsi="宋体" w:eastAsia="宋体" w:cs="宋体"/>
          <w:color w:val="000000"/>
          <w:kern w:val="0"/>
          <w:sz w:val="20"/>
          <w:szCs w:val="20"/>
        </w:rPr>
        <w:t>GV及工业自动化市场占有重要市场份额</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依靠出色的产品研发能力</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产品制造能力</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产品质量控制系统</w:t>
      </w:r>
      <w:r>
        <w:rPr>
          <w:rFonts w:hint="eastAsia" w:ascii="宋体" w:hAnsi="宋体" w:eastAsia="宋体" w:cs="宋体"/>
          <w:color w:val="000000"/>
          <w:kern w:val="0"/>
          <w:sz w:val="20"/>
          <w:szCs w:val="20"/>
        </w:rPr>
        <w:t>、售后服务体系，公司在控制电机及其驱动系统、L</w:t>
      </w:r>
      <w:r>
        <w:rPr>
          <w:rFonts w:ascii="宋体" w:hAnsi="宋体" w:eastAsia="宋体" w:cs="宋体"/>
          <w:color w:val="000000"/>
          <w:kern w:val="0"/>
          <w:sz w:val="20"/>
          <w:szCs w:val="20"/>
        </w:rPr>
        <w:t>ED智能照明控制与驱动产品及整体解决方案核心领域均形成了核心竞争力</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并处于细分市场的优势地位</w:t>
      </w: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20</w:t>
      </w:r>
      <w:r>
        <w:rPr>
          <w:rFonts w:hint="eastAsia" w:ascii="宋体" w:hAnsi="宋体" w:eastAsia="宋体" w:cs="宋体"/>
          <w:color w:val="000000"/>
          <w:kern w:val="0"/>
          <w:sz w:val="20"/>
          <w:szCs w:val="20"/>
        </w:rPr>
        <w:t>年，公司全年营业额超过2</w:t>
      </w: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亿人民币。目前，公司已在国内设立了</w:t>
      </w:r>
      <w:r>
        <w:rPr>
          <w:rFonts w:ascii="宋体" w:hAnsi="宋体" w:eastAsia="宋体" w:cs="宋体"/>
          <w:color w:val="000000"/>
          <w:kern w:val="0"/>
          <w:sz w:val="20"/>
          <w:szCs w:val="20"/>
        </w:rPr>
        <w:t>10</w:t>
      </w:r>
      <w:r>
        <w:rPr>
          <w:rFonts w:hint="eastAsia" w:ascii="宋体" w:hAnsi="宋体" w:eastAsia="宋体" w:cs="宋体"/>
          <w:color w:val="000000"/>
          <w:kern w:val="0"/>
          <w:sz w:val="20"/>
          <w:szCs w:val="20"/>
        </w:rPr>
        <w:t xml:space="preserve">家销售办事处；并且相继在美国、意大利、新加坡、日本、德国、印度等地设立了分公司，业务已经覆盖北美洲、欧洲以及整个亚洲的主要国家和地区，并在美国硅谷及瑞士拥有自己的研发中心。 </w:t>
      </w:r>
      <w:r>
        <w:rPr>
          <w:rFonts w:ascii="宋体" w:hAnsi="宋体" w:eastAsia="宋体" w:cs="宋体"/>
          <w:color w:val="000000"/>
          <w:kern w:val="0"/>
          <w:sz w:val="20"/>
          <w:szCs w:val="20"/>
        </w:rPr>
        <w:t xml:space="preserve">  </w:t>
      </w:r>
    </w:p>
    <w:p>
      <w:pPr>
        <w:spacing w:line="360" w:lineRule="auto"/>
        <w:ind w:firstLine="400" w:firstLineChars="200"/>
        <w:rPr>
          <w:rFonts w:ascii="宋体" w:hAnsi="宋体" w:eastAsia="宋体" w:cs="宋体"/>
          <w:color w:val="000000"/>
          <w:kern w:val="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随着公司迈入资本市场，迎接新机遇和挑战的同时，每一个鸣志人，仍秉持“M</w:t>
      </w:r>
      <w:r>
        <w:rPr>
          <w:rFonts w:ascii="宋体" w:hAnsi="宋体" w:eastAsia="宋体" w:cs="宋体"/>
          <w:color w:val="000000"/>
          <w:kern w:val="0"/>
          <w:sz w:val="20"/>
          <w:szCs w:val="20"/>
        </w:rPr>
        <w:t>oving in Better Ways</w:t>
      </w:r>
      <w:r>
        <w:rPr>
          <w:rFonts w:hint="eastAsia" w:ascii="宋体" w:hAnsi="宋体" w:eastAsia="宋体" w:cs="宋体"/>
          <w:color w:val="000000"/>
          <w:kern w:val="0"/>
          <w:sz w:val="20"/>
          <w:szCs w:val="20"/>
        </w:rPr>
        <w:t>”的信念，不断地提升自身价值，在事业的征程中超越自我、提高专业水准，赢得更加优越的发展机遇。鸣志注重培育科技型人才，坚持创新发展模式，与所有员工共享成长。我们通过学习科学管理理念和工具，引进先进技术和高级人才，优化管理流程，持续改进企业运作机制。鸣志秉承“人才本土化、人才科技化、人才国际化”的人才策略，每年向各类高校招募德才兼备的人才，在工作历练、选任留用上给人才以更广阔的舞台。诚邀广大优秀毕业生加盟，与广大同仁携手科技新产品，成为智能世界的有力竞争者，为个性化社会提供优质产品和服务。</w:t>
      </w:r>
    </w:p>
    <w:p>
      <w:pPr>
        <w:widowControl/>
        <w:spacing w:line="360" w:lineRule="auto"/>
        <w:ind w:firstLine="301" w:firstLineChars="150"/>
        <w:jc w:val="left"/>
        <w:rPr>
          <w:rFonts w:cs="宋体" w:asciiTheme="minorEastAsia" w:hAnsiTheme="minorEastAsia"/>
          <w:color w:val="000000"/>
          <w:kern w:val="0"/>
          <w:sz w:val="20"/>
          <w:szCs w:val="20"/>
        </w:rPr>
      </w:pPr>
      <w:r>
        <w:rPr>
          <w:rFonts w:ascii="宋体" w:hAnsi="宋体" w:eastAsia="宋体" w:cs="宋体"/>
          <w:b/>
          <w:color w:val="000000"/>
          <w:kern w:val="0"/>
          <w:sz w:val="20"/>
          <w:szCs w:val="20"/>
        </w:rPr>
        <w:t>【</w:t>
      </w:r>
      <w:r>
        <w:rPr>
          <w:rFonts w:hint="eastAsia" w:ascii="宋体" w:hAnsi="宋体" w:eastAsia="宋体" w:cs="宋体"/>
          <w:b/>
          <w:color w:val="000000"/>
          <w:kern w:val="0"/>
          <w:sz w:val="20"/>
          <w:szCs w:val="20"/>
        </w:rPr>
        <w:t>公司官网</w:t>
      </w:r>
      <w:r>
        <w:rPr>
          <w:rFonts w:ascii="宋体" w:hAnsi="宋体" w:eastAsia="宋体" w:cs="宋体"/>
          <w:b/>
          <w:color w:val="000000"/>
          <w:kern w:val="0"/>
          <w:sz w:val="20"/>
          <w:szCs w:val="20"/>
        </w:rPr>
        <w:t>】</w:t>
      </w:r>
      <w:r>
        <w:rPr>
          <w:rFonts w:hint="eastAsia" w:ascii="宋体" w:hAnsi="宋体" w:eastAsia="宋体" w:cs="宋体"/>
          <w:b/>
          <w:color w:val="000000"/>
          <w:kern w:val="0"/>
          <w:sz w:val="20"/>
          <w:szCs w:val="20"/>
        </w:rPr>
        <w:t>：</w:t>
      </w:r>
      <w:r>
        <w:fldChar w:fldCharType="begin"/>
      </w:r>
      <w:r>
        <w:instrText xml:space="preserve"> HYPERLINK "http://www.moons.com.cn" </w:instrText>
      </w:r>
      <w:r>
        <w:fldChar w:fldCharType="separate"/>
      </w:r>
      <w:r>
        <w:rPr>
          <w:rStyle w:val="8"/>
          <w:rFonts w:hint="eastAsia" w:cs="宋体" w:asciiTheme="minorEastAsia" w:hAnsiTheme="minorEastAsia"/>
          <w:kern w:val="0"/>
          <w:sz w:val="20"/>
          <w:szCs w:val="20"/>
        </w:rPr>
        <w:t>www.moons.com.cn</w:t>
      </w:r>
      <w:r>
        <w:rPr>
          <w:rStyle w:val="8"/>
          <w:rFonts w:hint="eastAsia" w:cs="宋体" w:asciiTheme="minorEastAsia" w:hAnsiTheme="minorEastAsia"/>
          <w:kern w:val="0"/>
          <w:sz w:val="20"/>
          <w:szCs w:val="20"/>
        </w:rPr>
        <w:fldChar w:fldCharType="end"/>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w:t>
      </w:r>
      <w:r>
        <w:rPr>
          <w:rFonts w:hint="eastAsia" w:cs="宋体" w:asciiTheme="minorEastAsia" w:hAnsiTheme="minorEastAsia"/>
          <w:color w:val="000000"/>
          <w:kern w:val="0"/>
          <w:sz w:val="20"/>
          <w:szCs w:val="20"/>
        </w:rPr>
        <w:t xml:space="preserve"> </w:t>
      </w:r>
      <w:r>
        <w:fldChar w:fldCharType="begin"/>
      </w:r>
      <w:r>
        <w:instrText xml:space="preserve"> HYPERLINK "http://www.moonsindustries.com" </w:instrText>
      </w:r>
      <w:r>
        <w:fldChar w:fldCharType="separate"/>
      </w:r>
      <w:r>
        <w:rPr>
          <w:rStyle w:val="8"/>
          <w:rFonts w:asciiTheme="minorEastAsia" w:hAnsiTheme="minorEastAsia"/>
        </w:rPr>
        <w:t>www.moonsindustries.com</w:t>
      </w:r>
      <w:r>
        <w:rPr>
          <w:rStyle w:val="8"/>
          <w:rFonts w:asciiTheme="minorEastAsia" w:hAnsiTheme="minorEastAsia"/>
        </w:rPr>
        <w:fldChar w:fldCharType="end"/>
      </w:r>
      <w:r>
        <w:rPr>
          <w:rFonts w:asciiTheme="minorEastAsia" w:hAnsiTheme="minorEastAsia"/>
        </w:rPr>
        <w:t xml:space="preserve"> 。</w:t>
      </w:r>
    </w:p>
    <w:p>
      <w:pPr>
        <w:widowControl/>
        <w:spacing w:after="150" w:line="360" w:lineRule="auto"/>
        <w:jc w:val="left"/>
        <w:rPr>
          <w:rFonts w:ascii="微软雅黑" w:hAnsi="微软雅黑" w:eastAsia="微软雅黑" w:cs="宋体"/>
          <w:b/>
          <w:bCs/>
          <w:color w:val="0070C0"/>
          <w:kern w:val="0"/>
          <w:sz w:val="28"/>
          <w:szCs w:val="28"/>
        </w:rPr>
      </w:pPr>
      <w:r>
        <w:rPr>
          <w:rFonts w:hint="eastAsia" w:ascii="微软雅黑" w:hAnsi="微软雅黑" w:eastAsia="微软雅黑" w:cs="宋体"/>
          <w:b/>
          <w:bCs/>
          <w:color w:val="0070C0"/>
          <w:kern w:val="0"/>
          <w:sz w:val="28"/>
          <w:szCs w:val="28"/>
        </w:rPr>
        <w:t>二、招聘对象：</w:t>
      </w:r>
    </w:p>
    <w:p>
      <w:pPr>
        <w:widowControl/>
        <w:spacing w:line="360" w:lineRule="auto"/>
        <w:jc w:val="left"/>
        <w:rPr>
          <w:rFonts w:ascii="宋体" w:hAnsi="宋体" w:eastAsia="宋体" w:cs="宋体"/>
          <w:color w:val="000000"/>
          <w:kern w:val="0"/>
          <w:sz w:val="20"/>
          <w:szCs w:val="20"/>
        </w:rPr>
      </w:pPr>
      <w:r>
        <w:rPr>
          <w:rFonts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2</w:t>
      </w:r>
      <w:r>
        <w:rPr>
          <w:rFonts w:ascii="宋体" w:hAnsi="宋体" w:eastAsia="宋体" w:cs="宋体"/>
          <w:color w:val="000000"/>
          <w:kern w:val="0"/>
          <w:sz w:val="20"/>
          <w:szCs w:val="20"/>
        </w:rPr>
        <w:t>届全日制本科、硕士、博士毕业生所需专业如下：</w:t>
      </w:r>
    </w:p>
    <w:p>
      <w:pPr>
        <w:widowControl/>
        <w:spacing w:line="360" w:lineRule="auto"/>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b/>
          <w:color w:val="000000"/>
          <w:kern w:val="0"/>
          <w:sz w:val="20"/>
          <w:szCs w:val="20"/>
        </w:rPr>
        <w:t>【电气工程</w:t>
      </w:r>
      <w:r>
        <w:rPr>
          <w:rFonts w:hint="eastAsia" w:ascii="宋体" w:hAnsi="宋体" w:eastAsia="宋体" w:cs="宋体"/>
          <w:b/>
          <w:color w:val="000000"/>
          <w:kern w:val="0"/>
          <w:sz w:val="20"/>
          <w:szCs w:val="20"/>
        </w:rPr>
        <w:t>及</w:t>
      </w:r>
      <w:r>
        <w:rPr>
          <w:rFonts w:ascii="宋体" w:hAnsi="宋体" w:eastAsia="宋体" w:cs="宋体"/>
          <w:b/>
          <w:color w:val="000000"/>
          <w:kern w:val="0"/>
          <w:sz w:val="20"/>
          <w:szCs w:val="20"/>
        </w:rPr>
        <w:t>自动化类】</w:t>
      </w:r>
      <w:r>
        <w:rPr>
          <w:rFonts w:ascii="宋体" w:hAnsi="宋体" w:eastAsia="宋体" w:cs="宋体"/>
          <w:color w:val="000000"/>
          <w:kern w:val="0"/>
          <w:sz w:val="20"/>
          <w:szCs w:val="20"/>
        </w:rPr>
        <w:t>：电力电子与电力传动、电气工程及自动化、控制工程、自动化、</w:t>
      </w:r>
      <w:r>
        <w:rPr>
          <w:rFonts w:ascii="宋体" w:hAnsi="宋体" w:eastAsia="宋体" w:cs="宋体"/>
          <w:color w:val="000000" w:themeColor="text1"/>
          <w:kern w:val="0"/>
          <w:sz w:val="20"/>
          <w:szCs w:val="20"/>
          <w14:textFill>
            <w14:solidFill>
              <w14:schemeClr w14:val="tx1"/>
            </w14:solidFill>
          </w14:textFill>
        </w:rPr>
        <w:t>电机与电器、汽车电子等。</w:t>
      </w:r>
    </w:p>
    <w:p>
      <w:pPr>
        <w:widowControl/>
        <w:spacing w:line="360" w:lineRule="auto"/>
        <w:jc w:val="left"/>
        <w:rPr>
          <w:rFonts w:ascii="宋体" w:hAnsi="宋体" w:eastAsia="宋体" w:cs="宋体"/>
          <w:color w:val="000000"/>
          <w:kern w:val="0"/>
          <w:sz w:val="20"/>
          <w:szCs w:val="20"/>
        </w:rPr>
      </w:pPr>
      <w:r>
        <w:rPr>
          <w:rFonts w:ascii="宋体" w:hAnsi="宋体" w:eastAsia="宋体" w:cs="宋体"/>
          <w:b/>
          <w:color w:val="000000"/>
          <w:kern w:val="0"/>
          <w:sz w:val="20"/>
          <w:szCs w:val="20"/>
        </w:rPr>
        <w:t>【电子</w:t>
      </w:r>
      <w:r>
        <w:rPr>
          <w:rFonts w:hint="eastAsia" w:ascii="宋体" w:hAnsi="宋体" w:eastAsia="宋体" w:cs="宋体"/>
          <w:b/>
          <w:color w:val="000000"/>
          <w:kern w:val="0"/>
          <w:sz w:val="20"/>
          <w:szCs w:val="20"/>
        </w:rPr>
        <w:t>信息</w:t>
      </w:r>
      <w:r>
        <w:rPr>
          <w:rFonts w:ascii="宋体" w:hAnsi="宋体" w:eastAsia="宋体" w:cs="宋体"/>
          <w:b/>
          <w:color w:val="000000"/>
          <w:kern w:val="0"/>
          <w:sz w:val="20"/>
          <w:szCs w:val="20"/>
        </w:rPr>
        <w:t>与通信工程类】</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电路与系统、</w:t>
      </w:r>
      <w:r>
        <w:rPr>
          <w:rFonts w:ascii="宋体" w:hAnsi="宋体" w:eastAsia="宋体" w:cs="宋体"/>
          <w:color w:val="000000"/>
          <w:kern w:val="0"/>
          <w:sz w:val="20"/>
          <w:szCs w:val="20"/>
        </w:rPr>
        <w:t>电子科学与技术</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电子与通信工程、集成电路工程、通信与信息系统。</w:t>
      </w:r>
    </w:p>
    <w:p>
      <w:pPr>
        <w:widowControl/>
        <w:spacing w:line="360" w:lineRule="auto"/>
        <w:jc w:val="left"/>
        <w:rPr>
          <w:rFonts w:ascii="宋体" w:hAnsi="宋体" w:eastAsia="宋体" w:cs="宋体"/>
          <w:color w:val="000000"/>
          <w:kern w:val="0"/>
          <w:sz w:val="20"/>
          <w:szCs w:val="20"/>
        </w:rPr>
      </w:pPr>
      <w:r>
        <w:rPr>
          <w:rFonts w:ascii="宋体" w:hAnsi="宋体" w:eastAsia="宋体" w:cs="宋体"/>
          <w:b/>
          <w:color w:val="000000"/>
          <w:kern w:val="0"/>
          <w:sz w:val="20"/>
          <w:szCs w:val="20"/>
        </w:rPr>
        <w:t>【机械工程类】</w:t>
      </w:r>
      <w:r>
        <w:rPr>
          <w:rFonts w:ascii="宋体" w:hAnsi="宋体" w:eastAsia="宋体" w:cs="宋体"/>
          <w:color w:val="000000"/>
          <w:kern w:val="0"/>
          <w:sz w:val="20"/>
          <w:szCs w:val="20"/>
        </w:rPr>
        <w:t>：机械电子</w:t>
      </w:r>
      <w:r>
        <w:rPr>
          <w:rFonts w:hint="eastAsia" w:ascii="宋体" w:hAnsi="宋体" w:eastAsia="宋体" w:cs="宋体"/>
          <w:color w:val="000000"/>
          <w:kern w:val="0"/>
          <w:sz w:val="20"/>
          <w:szCs w:val="20"/>
        </w:rPr>
        <w:t>工程</w:t>
      </w:r>
      <w:r>
        <w:rPr>
          <w:rFonts w:ascii="宋体" w:hAnsi="宋体" w:eastAsia="宋体" w:cs="宋体"/>
          <w:color w:val="000000"/>
          <w:kern w:val="0"/>
          <w:sz w:val="20"/>
          <w:szCs w:val="20"/>
        </w:rPr>
        <w:t>、机械</w:t>
      </w:r>
      <w:r>
        <w:rPr>
          <w:rFonts w:hint="eastAsia" w:ascii="宋体" w:hAnsi="宋体" w:eastAsia="宋体" w:cs="宋体"/>
          <w:color w:val="000000"/>
          <w:kern w:val="0"/>
          <w:sz w:val="20"/>
          <w:szCs w:val="20"/>
        </w:rPr>
        <w:t>设计及其自动化</w:t>
      </w:r>
      <w:r>
        <w:rPr>
          <w:rFonts w:ascii="宋体" w:hAnsi="宋体" w:eastAsia="宋体" w:cs="宋体"/>
          <w:color w:val="000000"/>
          <w:kern w:val="0"/>
          <w:sz w:val="20"/>
          <w:szCs w:val="20"/>
        </w:rPr>
        <w:t>、车辆工程、机械设计及理论、材料成型及控制工程等。</w:t>
      </w:r>
    </w:p>
    <w:p>
      <w:pPr>
        <w:widowControl/>
        <w:spacing w:line="360" w:lineRule="auto"/>
        <w:jc w:val="left"/>
        <w:rPr>
          <w:rFonts w:ascii="宋体" w:hAnsi="宋体" w:eastAsia="宋体" w:cs="宋体"/>
          <w:color w:val="000000"/>
          <w:kern w:val="0"/>
          <w:sz w:val="20"/>
          <w:szCs w:val="20"/>
        </w:rPr>
      </w:pPr>
    </w:p>
    <w:p>
      <w:pPr>
        <w:widowControl/>
        <w:spacing w:line="360" w:lineRule="auto"/>
        <w:jc w:val="left"/>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应聘基本条件：</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1、全国高等院校202</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年毕业的本科及以上学历大学生（不包含民办独立学院及网络教育形式），须在202</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年6月底之前取得毕业证、学位证和报到证。</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2、硕士及博士要求通过英语六级考试，本科要求通过英语四级考试。</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3、身体健康、诚实守信、性格开朗、相貌端正、无不良历史记录。</w:t>
      </w:r>
    </w:p>
    <w:p>
      <w:pPr>
        <w:widowControl/>
        <w:spacing w:line="360" w:lineRule="auto"/>
        <w:ind w:firstLine="195"/>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4、在校期间学习成绩优良、获得过奖学金或其他荣誉称号、担任院校级学生干部的，在同等条件下可优先考虑。</w:t>
      </w:r>
    </w:p>
    <w:p>
      <w:pPr>
        <w:widowControl/>
        <w:spacing w:after="150" w:line="360" w:lineRule="auto"/>
        <w:jc w:val="left"/>
        <w:rPr>
          <w:rFonts w:ascii="微软雅黑" w:hAnsi="微软雅黑" w:eastAsia="微软雅黑" w:cs="宋体"/>
          <w:b/>
          <w:bCs/>
          <w:color w:val="0070C0"/>
          <w:kern w:val="0"/>
          <w:sz w:val="28"/>
          <w:szCs w:val="28"/>
        </w:rPr>
      </w:pPr>
      <w:r>
        <w:rPr>
          <w:rFonts w:hint="eastAsia" w:ascii="微软雅黑" w:hAnsi="微软雅黑" w:eastAsia="微软雅黑" w:cs="宋体"/>
          <w:b/>
          <w:bCs/>
          <w:color w:val="0070C0"/>
          <w:kern w:val="0"/>
          <w:sz w:val="28"/>
          <w:szCs w:val="28"/>
        </w:rPr>
        <w:t>三、招聘职位</w:t>
      </w:r>
    </w:p>
    <w:tbl>
      <w:tblPr>
        <w:tblStyle w:val="6"/>
        <w:tblpPr w:leftFromText="180" w:rightFromText="180" w:vertAnchor="text" w:horzAnchor="page" w:tblpX="1500" w:tblpY="1370"/>
        <w:tblW w:w="9143" w:type="dxa"/>
        <w:tblInd w:w="0" w:type="dxa"/>
        <w:tblLayout w:type="fixed"/>
        <w:tblCellMar>
          <w:top w:w="0" w:type="dxa"/>
          <w:left w:w="108" w:type="dxa"/>
          <w:bottom w:w="0" w:type="dxa"/>
          <w:right w:w="108" w:type="dxa"/>
        </w:tblCellMar>
      </w:tblPr>
      <w:tblGrid>
        <w:gridCol w:w="728"/>
        <w:gridCol w:w="2280"/>
        <w:gridCol w:w="1350"/>
        <w:gridCol w:w="1440"/>
        <w:gridCol w:w="1185"/>
        <w:gridCol w:w="2160"/>
      </w:tblGrid>
      <w:tr>
        <w:tblPrEx>
          <w:tblCellMar>
            <w:top w:w="0" w:type="dxa"/>
            <w:left w:w="108" w:type="dxa"/>
            <w:bottom w:w="0" w:type="dxa"/>
            <w:right w:w="108" w:type="dxa"/>
          </w:tblCellMar>
        </w:tblPrEx>
        <w:trPr>
          <w:trHeight w:val="416"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序号</w:t>
            </w:r>
          </w:p>
        </w:tc>
        <w:tc>
          <w:tcPr>
            <w:tcW w:w="2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岗位</w:t>
            </w:r>
          </w:p>
        </w:tc>
        <w:tc>
          <w:tcPr>
            <w:tcW w:w="13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工作地址</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学历</w:t>
            </w:r>
          </w:p>
        </w:tc>
        <w:tc>
          <w:tcPr>
            <w:tcW w:w="11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招聘人数</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薪资</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电机电磁工程师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18~25万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嵌入式</w:t>
            </w:r>
            <w:r>
              <w:rPr>
                <w:rFonts w:hint="eastAsia" w:ascii="等线" w:hAnsi="等线" w:eastAsia="等线" w:cs="宋体"/>
                <w:color w:val="000000" w:themeColor="text1"/>
                <w:kern w:val="0"/>
                <w:sz w:val="22"/>
                <w14:textFill>
                  <w14:solidFill>
                    <w14:schemeClr w14:val="tx1"/>
                  </w14:solidFill>
                </w14:textFill>
              </w:rPr>
              <w:t>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上海、太仓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5</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hint="eastAsia" w:ascii="等线" w:hAnsi="等线" w:eastAsia="等线" w:cs="宋体"/>
                <w:color w:val="000000"/>
                <w:kern w:val="0"/>
                <w:sz w:val="22"/>
                <w:lang w:val="en-US" w:eastAsia="zh-CN"/>
              </w:rPr>
              <w:t>8</w:t>
            </w:r>
            <w:r>
              <w:rPr>
                <w:rFonts w:hint="eastAsia" w:ascii="等线" w:hAnsi="等线" w:eastAsia="等线" w:cs="宋体"/>
                <w:color w:val="000000"/>
                <w:kern w:val="0"/>
                <w:sz w:val="22"/>
              </w:rPr>
              <w:t>~2</w:t>
            </w:r>
            <w:r>
              <w:rPr>
                <w:rFonts w:hint="eastAsia" w:ascii="等线" w:hAnsi="等线" w:eastAsia="等线" w:cs="宋体"/>
                <w:color w:val="000000"/>
                <w:kern w:val="0"/>
                <w:sz w:val="22"/>
                <w:lang w:val="en-US" w:eastAsia="zh-CN"/>
              </w:rPr>
              <w:t>5</w:t>
            </w:r>
            <w:r>
              <w:rPr>
                <w:rFonts w:hint="eastAsia" w:ascii="等线" w:hAnsi="等线" w:eastAsia="等线" w:cs="宋体"/>
                <w:color w:val="000000"/>
                <w:kern w:val="0"/>
                <w:sz w:val="22"/>
              </w:rPr>
              <w:t>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电机硬件工程师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本科：11~15万</w:t>
            </w:r>
          </w:p>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硕士：18~25万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4</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电机研发/</w:t>
            </w:r>
            <w:r>
              <w:rPr>
                <w:rFonts w:ascii="等线" w:hAnsi="等线" w:eastAsia="等线" w:cs="宋体"/>
                <w:color w:val="000000" w:themeColor="text1"/>
                <w:kern w:val="0"/>
                <w:sz w:val="22"/>
                <w14:textFill>
                  <w14:solidFill>
                    <w14:schemeClr w14:val="tx1"/>
                  </w14:solidFill>
                </w14:textFill>
              </w:rPr>
              <w:t>开发工程师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上海、</w:t>
            </w:r>
            <w:r>
              <w:rPr>
                <w:rFonts w:hint="eastAsia" w:ascii="等线" w:hAnsi="等线" w:eastAsia="等线" w:cs="宋体"/>
                <w:color w:val="000000"/>
                <w:kern w:val="0"/>
                <w:sz w:val="22"/>
              </w:rPr>
              <w:t>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本科、</w:t>
            </w:r>
            <w:r>
              <w:rPr>
                <w:rFonts w:hint="eastAsia" w:ascii="等线" w:hAnsi="等线" w:eastAsia="等线" w:cs="宋体"/>
                <w:color w:val="000000"/>
                <w:kern w:val="0"/>
                <w:sz w:val="22"/>
              </w:rPr>
              <w:t>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10</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本科：11~15万</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硕士：18~25万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5</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电机结构工程师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lang w:val="en-US" w:eastAsia="zh-CN"/>
              </w:rPr>
              <w:t>上海、</w:t>
            </w:r>
            <w:r>
              <w:rPr>
                <w:rFonts w:hint="eastAsia" w:ascii="等线" w:hAnsi="等线" w:eastAsia="等线" w:cs="宋体"/>
                <w:color w:val="000000"/>
                <w:kern w:val="0"/>
                <w:sz w:val="22"/>
              </w:rPr>
              <w:t>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10</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r>
              <w:rPr>
                <w:rFonts w:hint="eastAsia" w:ascii="等线" w:hAnsi="等线" w:eastAsia="等线" w:cs="宋体"/>
                <w:color w:val="000000"/>
                <w:kern w:val="0"/>
                <w:sz w:val="22"/>
                <w:lang w:val="en-US" w:eastAsia="zh-CN"/>
              </w:rPr>
              <w:t>8</w:t>
            </w:r>
            <w:r>
              <w:rPr>
                <w:rFonts w:hint="eastAsia" w:ascii="等线" w:hAnsi="等线" w:eastAsia="等线" w:cs="宋体"/>
                <w:color w:val="000000"/>
                <w:kern w:val="0"/>
                <w:sz w:val="22"/>
              </w:rPr>
              <w:t>-</w:t>
            </w:r>
            <w:r>
              <w:rPr>
                <w:rFonts w:ascii="等线" w:hAnsi="等线" w:eastAsia="等线" w:cs="宋体"/>
                <w:color w:val="000000"/>
                <w:kern w:val="0"/>
                <w:sz w:val="22"/>
              </w:rPr>
              <w:t>2</w:t>
            </w:r>
            <w:r>
              <w:rPr>
                <w:rFonts w:hint="eastAsia" w:ascii="等线" w:hAnsi="等线" w:eastAsia="等线" w:cs="宋体"/>
                <w:color w:val="000000"/>
                <w:kern w:val="0"/>
                <w:sz w:val="22"/>
                <w:lang w:val="en-US" w:eastAsia="zh-CN"/>
              </w:rPr>
              <w:t>5</w:t>
            </w:r>
            <w:r>
              <w:rPr>
                <w:rFonts w:ascii="等线" w:hAnsi="等线" w:eastAsia="等线" w:cs="宋体"/>
                <w:color w:val="000000"/>
                <w:kern w:val="0"/>
                <w:sz w:val="22"/>
              </w:rPr>
              <w:t>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6</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齿轮箱设计工程师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r>
              <w:rPr>
                <w:rFonts w:hint="eastAsia" w:ascii="等线" w:hAnsi="等线" w:eastAsia="等线" w:cs="宋体"/>
                <w:color w:val="000000"/>
                <w:kern w:val="0"/>
                <w:sz w:val="22"/>
                <w:lang w:val="en-US" w:eastAsia="zh-CN"/>
              </w:rPr>
              <w:t>8</w:t>
            </w:r>
            <w:r>
              <w:rPr>
                <w:rFonts w:hint="eastAsia" w:ascii="等线" w:hAnsi="等线" w:eastAsia="等线" w:cs="宋体"/>
                <w:color w:val="000000"/>
                <w:kern w:val="0"/>
                <w:sz w:val="22"/>
              </w:rPr>
              <w:t>-</w:t>
            </w:r>
            <w:r>
              <w:rPr>
                <w:rFonts w:ascii="等线" w:hAnsi="等线" w:eastAsia="等线" w:cs="宋体"/>
                <w:color w:val="000000"/>
                <w:kern w:val="0"/>
                <w:sz w:val="22"/>
              </w:rPr>
              <w:t>2</w:t>
            </w:r>
            <w:r>
              <w:rPr>
                <w:rFonts w:hint="eastAsia" w:ascii="等线" w:hAnsi="等线" w:eastAsia="等线" w:cs="宋体"/>
                <w:color w:val="000000"/>
                <w:kern w:val="0"/>
                <w:sz w:val="22"/>
                <w:lang w:val="en-US" w:eastAsia="zh-CN"/>
              </w:rPr>
              <w:t>5</w:t>
            </w:r>
            <w:r>
              <w:rPr>
                <w:rFonts w:ascii="等线" w:hAnsi="等线" w:eastAsia="等线" w:cs="宋体"/>
                <w:color w:val="000000"/>
                <w:kern w:val="0"/>
                <w:sz w:val="22"/>
              </w:rPr>
              <w:t>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7</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电源研发工程师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hint="eastAsia" w:ascii="等线" w:hAnsi="等线" w:eastAsia="等线" w:cs="宋体"/>
                <w:color w:val="000000"/>
                <w:kern w:val="0"/>
                <w:sz w:val="22"/>
                <w:lang w:val="en-US" w:eastAsia="zh-CN"/>
              </w:rPr>
              <w:t>8</w:t>
            </w:r>
            <w:r>
              <w:rPr>
                <w:rFonts w:hint="eastAsia" w:ascii="等线" w:hAnsi="等线" w:eastAsia="等线" w:cs="宋体"/>
                <w:color w:val="000000"/>
                <w:kern w:val="0"/>
                <w:sz w:val="22"/>
              </w:rPr>
              <w:t>~2</w:t>
            </w:r>
            <w:r>
              <w:rPr>
                <w:rFonts w:hint="eastAsia" w:ascii="等线" w:hAnsi="等线" w:eastAsia="等线" w:cs="宋体"/>
                <w:color w:val="000000"/>
                <w:kern w:val="0"/>
                <w:sz w:val="22"/>
                <w:lang w:val="en-US" w:eastAsia="zh-CN"/>
              </w:rPr>
              <w:t>5</w:t>
            </w:r>
            <w:r>
              <w:rPr>
                <w:rFonts w:hint="eastAsia" w:ascii="等线" w:hAnsi="等线" w:eastAsia="等线" w:cs="宋体"/>
                <w:color w:val="000000"/>
                <w:kern w:val="0"/>
                <w:sz w:val="22"/>
              </w:rPr>
              <w:t>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8</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软件开发工程师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本科、硕士</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本科：11~15万</w:t>
            </w:r>
          </w:p>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硕士：18~25万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10</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销售工程师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全国</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40</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本科：9~13万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11</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应用工程师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15</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本科：9~13万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12</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销售助理</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本科：9~13万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13</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项目专员</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上海、太仓</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本科：9~13万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14</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供应商开发工程师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上海</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本科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本科：9~13万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15</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产品工程师</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本科：9~13万</w:t>
            </w:r>
          </w:p>
        </w:tc>
      </w:tr>
      <w:tr>
        <w:tblPrEx>
          <w:tblCellMar>
            <w:top w:w="0" w:type="dxa"/>
            <w:left w:w="108" w:type="dxa"/>
            <w:bottom w:w="0" w:type="dxa"/>
            <w:right w:w="108" w:type="dxa"/>
          </w:tblCellMar>
        </w:tblPrEx>
        <w:trPr>
          <w:trHeight w:val="45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16</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themeColor="text1"/>
                <w:kern w:val="0"/>
                <w:sz w:val="22"/>
                <w:lang w:val="en-US" w:eastAsia="zh-CN"/>
                <w14:textFill>
                  <w14:solidFill>
                    <w14:schemeClr w14:val="tx1"/>
                  </w14:solidFill>
                </w14:textFill>
              </w:rPr>
            </w:pPr>
            <w:r>
              <w:rPr>
                <w:rFonts w:hint="eastAsia" w:ascii="等线" w:hAnsi="等线" w:eastAsia="等线" w:cs="宋体"/>
                <w:color w:val="000000" w:themeColor="text1"/>
                <w:kern w:val="0"/>
                <w:sz w:val="22"/>
                <w:lang w:val="en-US" w:eastAsia="zh-CN"/>
                <w14:textFill>
                  <w14:solidFill>
                    <w14:schemeClr w14:val="tx1"/>
                  </w14:solidFill>
                </w14:textFill>
              </w:rPr>
              <w:t>测试工程师</w:t>
            </w:r>
            <w:bookmarkStart w:id="0" w:name="_GoBack"/>
            <w:bookmarkEnd w:id="0"/>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上海</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本科：9~13万</w:t>
            </w:r>
          </w:p>
        </w:tc>
      </w:tr>
    </w:tbl>
    <w:p>
      <w:pPr>
        <w:widowControl/>
        <w:spacing w:after="150" w:line="360" w:lineRule="auto"/>
        <w:jc w:val="left"/>
        <w:rPr>
          <w:rFonts w:ascii="微软雅黑" w:hAnsi="微软雅黑" w:eastAsia="微软雅黑" w:cs="宋体"/>
          <w:b/>
          <w:bCs/>
          <w:color w:val="0070C0"/>
          <w:kern w:val="0"/>
          <w:sz w:val="28"/>
          <w:szCs w:val="28"/>
        </w:rPr>
      </w:pPr>
      <w:r>
        <w:rPr>
          <w:rFonts w:hint="eastAsia" w:ascii="微软雅黑" w:hAnsi="微软雅黑" w:eastAsia="微软雅黑" w:cs="宋体"/>
          <w:b/>
          <w:bCs/>
          <w:color w:val="0070C0"/>
          <w:kern w:val="0"/>
          <w:sz w:val="28"/>
          <w:szCs w:val="28"/>
        </w:rPr>
        <w:t>四、薪酬福利</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1、五险一金：办理养老、医疗、工伤、失业、生育保险及住房公积金；</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2、工作时间及休假制度：5天工作制，8小时/天；假期依劳动法规定执行，如法定节假日、带薪年假、婚假、产假等；</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3、奖金：依当年营运获利情况及体恤员工贡献而核发年终奖及适时激励奖，具体发放依当年公司规定办理；</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4、完善的培训机制：现场实习、在职培训、一对一</w:t>
      </w:r>
      <w:r>
        <w:rPr>
          <w:rFonts w:hint="eastAsia" w:ascii="宋体" w:hAnsi="宋体" w:eastAsia="宋体" w:cs="宋体"/>
          <w:color w:val="000000"/>
          <w:kern w:val="0"/>
          <w:sz w:val="20"/>
          <w:szCs w:val="20"/>
          <w:lang w:val="en-US" w:eastAsia="zh-CN"/>
        </w:rPr>
        <w:t>导师</w:t>
      </w:r>
      <w:r>
        <w:rPr>
          <w:rFonts w:hint="eastAsia" w:ascii="宋体" w:hAnsi="宋体" w:eastAsia="宋体" w:cs="宋体"/>
          <w:color w:val="000000"/>
          <w:kern w:val="0"/>
          <w:sz w:val="20"/>
          <w:szCs w:val="20"/>
        </w:rPr>
        <w:t>带教、委外培训、学院式业务培训以及出国历练等。</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5、文体俱乐部（运动会</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足球</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篮球</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羽毛球</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乒乓球等）；</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6、住宿：提供标间式学生公寓及免费工作餐（学生公寓含热水器、电视机、空调等家电）；</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7、人才引进津贴：太仓工作的人才，可享受当地人才引进的各项补贴，含租房补贴、就业补贴、人才津贴等；</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8、完善的人才晋升机制：鼓励应届生通过青年人才培养计划，提高自身业务能力和管理能力，晋升为企业中高层管理干部；</w:t>
      </w:r>
    </w:p>
    <w:p>
      <w:pPr>
        <w:widowControl/>
        <w:spacing w:line="360" w:lineRule="auto"/>
        <w:ind w:firstLine="195"/>
        <w:jc w:val="left"/>
        <w:rPr>
          <w:rFonts w:ascii="宋体" w:hAnsi="宋体" w:eastAsia="宋体" w:cs="宋体"/>
          <w:color w:val="000000"/>
          <w:kern w:val="0"/>
          <w:sz w:val="20"/>
          <w:szCs w:val="20"/>
        </w:rPr>
      </w:pPr>
      <w:r>
        <w:rPr>
          <w:rFonts w:ascii="宋体" w:hAnsi="宋体" w:eastAsia="宋体" w:cs="宋体"/>
          <w:color w:val="000000"/>
          <w:kern w:val="0"/>
          <w:sz w:val="20"/>
          <w:szCs w:val="20"/>
        </w:rPr>
        <w:t>9</w:t>
      </w:r>
      <w:r>
        <w:rPr>
          <w:rFonts w:hint="eastAsia" w:ascii="宋体" w:hAnsi="宋体" w:eastAsia="宋体" w:cs="宋体"/>
          <w:color w:val="000000"/>
          <w:kern w:val="0"/>
          <w:sz w:val="20"/>
          <w:szCs w:val="20"/>
        </w:rPr>
        <w:t>、其他：定期体检、免费工作餐、人才落户优惠政策。</w:t>
      </w:r>
    </w:p>
    <w:p>
      <w:pPr>
        <w:widowControl/>
        <w:spacing w:line="360" w:lineRule="auto"/>
        <w:ind w:firstLine="195"/>
        <w:jc w:val="left"/>
        <w:rPr>
          <w:rFonts w:ascii="宋体" w:hAnsi="宋体" w:eastAsia="宋体" w:cs="宋体"/>
          <w:color w:val="000000"/>
          <w:kern w:val="0"/>
          <w:sz w:val="20"/>
          <w:szCs w:val="20"/>
        </w:rPr>
      </w:pPr>
    </w:p>
    <w:p>
      <w:pPr>
        <w:widowControl/>
        <w:spacing w:after="150" w:line="360" w:lineRule="auto"/>
        <w:jc w:val="left"/>
        <w:rPr>
          <w:rFonts w:ascii="微软雅黑" w:hAnsi="微软雅黑" w:eastAsia="微软雅黑" w:cs="宋体"/>
          <w:b/>
          <w:bCs/>
          <w:color w:val="0070C0"/>
          <w:kern w:val="0"/>
          <w:sz w:val="28"/>
          <w:szCs w:val="28"/>
        </w:rPr>
      </w:pPr>
      <w:r>
        <w:rPr>
          <w:rFonts w:hint="eastAsia" w:ascii="微软雅黑" w:hAnsi="微软雅黑" w:eastAsia="微软雅黑" w:cs="宋体"/>
          <w:b/>
          <w:bCs/>
          <w:color w:val="0070C0"/>
          <w:kern w:val="0"/>
          <w:sz w:val="28"/>
          <w:szCs w:val="28"/>
        </w:rPr>
        <w:t>五、应聘注意事项</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1、应聘资料：个人简历、三方协议、推荐表&amp;成绩单原件，C</w:t>
      </w:r>
      <w:r>
        <w:rPr>
          <w:rFonts w:ascii="宋体" w:hAnsi="宋体" w:eastAsia="宋体" w:cs="宋体"/>
          <w:color w:val="000000"/>
          <w:kern w:val="0"/>
          <w:sz w:val="20"/>
          <w:szCs w:val="20"/>
        </w:rPr>
        <w:t>ET-4/6</w:t>
      </w:r>
      <w:r>
        <w:rPr>
          <w:rFonts w:hint="eastAsia" w:ascii="宋体" w:hAnsi="宋体" w:eastAsia="宋体" w:cs="宋体"/>
          <w:color w:val="000000"/>
          <w:kern w:val="0"/>
          <w:sz w:val="20"/>
          <w:szCs w:val="20"/>
        </w:rPr>
        <w:t>成绩单原件等；</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2、应聘流程：线上网申-线上职业性格测验-校园宣讲-笔试-面试-录用签订协议-提交资料；</w:t>
      </w:r>
    </w:p>
    <w:p>
      <w:pPr>
        <w:widowControl/>
        <w:spacing w:line="360" w:lineRule="auto"/>
        <w:ind w:firstLine="195"/>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3、签约资料：就业协议书、推荐表&amp;成绩单原件、录用通知书副本。</w:t>
      </w:r>
    </w:p>
    <w:p>
      <w:pPr>
        <w:widowControl/>
        <w:spacing w:after="150" w:line="360" w:lineRule="auto"/>
        <w:jc w:val="left"/>
        <w:rPr>
          <w:rFonts w:ascii="宋体" w:hAnsi="宋体" w:eastAsia="宋体" w:cs="宋体"/>
          <w:b/>
          <w:bCs/>
          <w:color w:val="0070C0"/>
          <w:kern w:val="0"/>
          <w:sz w:val="24"/>
          <w:szCs w:val="24"/>
        </w:rPr>
      </w:pPr>
    </w:p>
    <w:p>
      <w:pPr>
        <w:widowControl/>
        <w:spacing w:after="150" w:line="360" w:lineRule="auto"/>
        <w:jc w:val="left"/>
        <w:rPr>
          <w:rFonts w:ascii="微软雅黑" w:hAnsi="微软雅黑" w:eastAsia="微软雅黑" w:cs="宋体"/>
          <w:b/>
          <w:bCs/>
          <w:color w:val="0070C0"/>
          <w:kern w:val="0"/>
          <w:sz w:val="28"/>
          <w:szCs w:val="28"/>
        </w:rPr>
      </w:pPr>
      <w:r>
        <w:rPr>
          <w:rFonts w:hint="eastAsia" w:ascii="微软雅黑" w:hAnsi="微软雅黑" w:eastAsia="微软雅黑" w:cs="宋体"/>
          <w:b/>
          <w:bCs/>
          <w:color w:val="0070C0"/>
          <w:kern w:val="0"/>
          <w:sz w:val="28"/>
          <w:szCs w:val="28"/>
        </w:rPr>
        <w:t>六、联系我们</w:t>
      </w:r>
    </w:p>
    <w:p>
      <w:pPr>
        <w:widowControl/>
        <w:spacing w:after="150" w:line="360" w:lineRule="auto"/>
        <w:ind w:firstLine="400" w:firstLineChars="200"/>
        <w:jc w:val="left"/>
        <w:rPr>
          <w:rFonts w:ascii="微软雅黑" w:hAnsi="微软雅黑" w:eastAsia="微软雅黑" w:cs="宋体"/>
          <w:b/>
          <w:bCs/>
          <w:color w:val="0070C0"/>
          <w:kern w:val="0"/>
          <w:sz w:val="28"/>
          <w:szCs w:val="28"/>
        </w:rPr>
      </w:pPr>
      <w:r>
        <w:rPr>
          <w:rFonts w:hint="eastAsia" w:ascii="宋体" w:hAnsi="宋体" w:eastAsia="宋体" w:cs="宋体"/>
          <w:color w:val="000000"/>
          <w:kern w:val="0"/>
          <w:sz w:val="20"/>
          <w:szCs w:val="20"/>
        </w:rPr>
        <w:t>为便于后续顺利应聘，敬请关注官方微信“鸣志招聘”（微信号：h</w:t>
      </w:r>
      <w:r>
        <w:rPr>
          <w:rFonts w:ascii="宋体" w:hAnsi="宋体" w:eastAsia="宋体" w:cs="宋体"/>
          <w:color w:val="000000"/>
          <w:kern w:val="0"/>
          <w:sz w:val="20"/>
          <w:szCs w:val="20"/>
        </w:rPr>
        <w:t>rmoons）</w:t>
      </w:r>
      <w:r>
        <w:rPr>
          <w:rFonts w:hint="eastAsia" w:ascii="宋体" w:hAnsi="宋体" w:eastAsia="宋体" w:cs="宋体"/>
          <w:color w:val="000000"/>
          <w:kern w:val="0"/>
          <w:sz w:val="20"/>
          <w:szCs w:val="20"/>
        </w:rPr>
        <w:t>,或登陆公司人才网在线投递简历，网址：</w:t>
      </w:r>
      <w:r>
        <w:fldChar w:fldCharType="begin"/>
      </w:r>
      <w:r>
        <w:instrText xml:space="preserve"> HYPERLINK "http://moons.zhiye.com/" </w:instrText>
      </w:r>
      <w:r>
        <w:fldChar w:fldCharType="separate"/>
      </w:r>
      <w:r>
        <w:rPr>
          <w:rFonts w:hint="eastAsia"/>
          <w:color w:val="000000"/>
        </w:rPr>
        <w:t>h</w:t>
      </w:r>
      <w:r>
        <w:rPr>
          <w:color w:val="000000"/>
        </w:rPr>
        <w:t>ttp://moons.zhiye.com/</w:t>
      </w:r>
      <w:r>
        <w:rPr>
          <w:color w:val="000000"/>
        </w:rPr>
        <w:fldChar w:fldCharType="end"/>
      </w:r>
    </w:p>
    <w:p>
      <w:pPr>
        <w:widowControl/>
        <w:spacing w:line="36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公司地址：上海市闵行区鸣嘉路168号    </w:t>
      </w:r>
      <w:r>
        <w:rPr>
          <w:rFonts w:ascii="宋体" w:hAnsi="宋体" w:eastAsia="宋体" w:cs="宋体"/>
          <w:color w:val="000000"/>
          <w:kern w:val="0"/>
          <w:sz w:val="20"/>
          <w:szCs w:val="20"/>
        </w:rPr>
        <w:t xml:space="preserve">                          </w:t>
      </w:r>
    </w:p>
    <w:p>
      <w:pPr>
        <w:widowControl/>
        <w:spacing w:line="360" w:lineRule="auto"/>
        <w:jc w:val="left"/>
        <w:rPr>
          <w:rFonts w:ascii="微软雅黑" w:hAnsi="微软雅黑" w:eastAsia="微软雅黑" w:cs="宋体"/>
          <w:color w:val="000000"/>
          <w:kern w:val="0"/>
          <w:szCs w:val="21"/>
        </w:rPr>
      </w:pPr>
      <w:r>
        <w:rPr>
          <w:rFonts w:ascii="宋体" w:hAnsi="宋体" w:eastAsia="宋体" w:cs="宋体"/>
          <w:color w:val="000000"/>
          <w:kern w:val="0"/>
          <w:sz w:val="20"/>
          <w:szCs w:val="20"/>
        </w:rPr>
        <w:t xml:space="preserve">          苏州市太仓港区</w:t>
      </w:r>
      <w:r>
        <w:rPr>
          <w:rFonts w:hint="eastAsia" w:ascii="宋体" w:hAnsi="宋体" w:eastAsia="宋体" w:cs="宋体"/>
          <w:color w:val="000000"/>
          <w:kern w:val="0"/>
          <w:sz w:val="20"/>
          <w:szCs w:val="20"/>
        </w:rPr>
        <w:t>国家级</w:t>
      </w:r>
      <w:r>
        <w:rPr>
          <w:rFonts w:ascii="宋体" w:hAnsi="宋体" w:eastAsia="宋体" w:cs="宋体"/>
          <w:color w:val="000000"/>
          <w:kern w:val="0"/>
          <w:sz w:val="20"/>
          <w:szCs w:val="20"/>
        </w:rPr>
        <w:t xml:space="preserve">开发区鸣志产业园     </w:t>
      </w:r>
    </w:p>
    <w:p>
      <w:pPr>
        <w:widowControl/>
        <w:spacing w:line="36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联系人：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蔡小姐 </w:t>
      </w:r>
      <w:r>
        <w:rPr>
          <w:rFonts w:ascii="宋体" w:hAnsi="宋体" w:eastAsia="宋体" w:cs="宋体"/>
          <w:color w:val="000000"/>
          <w:kern w:val="0"/>
          <w:sz w:val="20"/>
          <w:szCs w:val="20"/>
        </w:rPr>
        <w:t xml:space="preserve">   1500065565</w:t>
      </w:r>
      <w:r>
        <w:rPr>
          <w:rFonts w:hint="eastAsia" w:ascii="宋体" w:hAnsi="宋体" w:eastAsia="宋体" w:cs="宋体"/>
          <w:color w:val="000000"/>
          <w:kern w:val="0"/>
          <w:sz w:val="20"/>
          <w:szCs w:val="20"/>
        </w:rPr>
        <w:t>7</w:t>
      </w:r>
      <w:r>
        <w:rPr>
          <w:rFonts w:ascii="宋体" w:hAnsi="宋体" w:eastAsia="宋体" w:cs="宋体"/>
          <w:color w:val="000000"/>
          <w:kern w:val="0"/>
          <w:sz w:val="20"/>
          <w:szCs w:val="20"/>
        </w:rPr>
        <w:t xml:space="preserve">    </w:t>
      </w:r>
    </w:p>
    <w:p>
      <w:pPr>
        <w:widowControl/>
        <w:spacing w:line="360" w:lineRule="auto"/>
        <w:ind w:firstLine="1000" w:firstLineChars="5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曹</w:t>
      </w:r>
      <w:r>
        <w:rPr>
          <w:rFonts w:ascii="宋体" w:hAnsi="宋体" w:eastAsia="宋体" w:cs="宋体"/>
          <w:color w:val="000000"/>
          <w:kern w:val="0"/>
          <w:sz w:val="20"/>
          <w:szCs w:val="20"/>
        </w:rPr>
        <w:t>先生</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5295686293</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p>
    <w:p>
      <w:pPr>
        <w:widowControl/>
        <w:spacing w:line="360" w:lineRule="auto"/>
        <w:ind w:firstLine="1000" w:firstLineChars="5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赵先生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13764203806</w:t>
      </w:r>
    </w:p>
    <w:p>
      <w:pPr>
        <w:widowControl/>
        <w:spacing w:line="36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上海鸣志</w:t>
      </w:r>
      <w:r>
        <w:rPr>
          <w:rFonts w:ascii="宋体" w:hAnsi="宋体" w:eastAsia="宋体" w:cs="宋体"/>
          <w:color w:val="000000"/>
          <w:kern w:val="0"/>
          <w:sz w:val="20"/>
          <w:szCs w:val="20"/>
        </w:rPr>
        <w:t>QQ</w:t>
      </w:r>
      <w:r>
        <w:rPr>
          <w:rFonts w:hint="eastAsia" w:ascii="宋体" w:hAnsi="宋体" w:eastAsia="宋体" w:cs="宋体"/>
          <w:color w:val="000000"/>
          <w:kern w:val="0"/>
          <w:sz w:val="20"/>
          <w:szCs w:val="20"/>
        </w:rPr>
        <w:t>校园招聘群：942896878</w:t>
      </w:r>
    </w:p>
    <w:p>
      <w:pPr>
        <w:widowControl/>
        <w:spacing w:line="360" w:lineRule="auto"/>
        <w:jc w:val="left"/>
        <w:rPr>
          <w:rStyle w:val="8"/>
          <w:rFonts w:ascii="宋体" w:hAnsi="宋体" w:eastAsia="宋体" w:cs="宋体"/>
          <w:kern w:val="0"/>
          <w:sz w:val="20"/>
          <w:szCs w:val="20"/>
        </w:rPr>
      </w:pPr>
      <w:r>
        <w:rPr>
          <w:rFonts w:ascii="宋体" w:hAnsi="宋体" w:eastAsia="宋体" w:cs="宋体"/>
          <w:color w:val="000000"/>
          <w:kern w:val="0"/>
          <w:sz w:val="20"/>
          <w:szCs w:val="20"/>
        </w:rPr>
        <w:t>E-mail</w:t>
      </w:r>
      <w:r>
        <w:rPr>
          <w:rFonts w:hint="eastAsia" w:ascii="宋体" w:hAnsi="宋体" w:eastAsia="宋体" w:cs="宋体"/>
          <w:color w:val="000000"/>
          <w:kern w:val="0"/>
          <w:sz w:val="20"/>
          <w:szCs w:val="20"/>
        </w:rPr>
        <w:t>：</w:t>
      </w:r>
      <w:r>
        <w:fldChar w:fldCharType="begin"/>
      </w:r>
      <w:r>
        <w:instrText xml:space="preserve"> HYPERLINK "mailto:recruitment@moons.com.cn" </w:instrText>
      </w:r>
      <w:r>
        <w:fldChar w:fldCharType="separate"/>
      </w:r>
      <w:r>
        <w:rPr>
          <w:rStyle w:val="8"/>
          <w:rFonts w:hint="eastAsia" w:ascii="宋体" w:hAnsi="宋体" w:eastAsia="宋体" w:cs="宋体"/>
          <w:kern w:val="0"/>
          <w:sz w:val="20"/>
          <w:szCs w:val="20"/>
        </w:rPr>
        <w:t>recruitment@moons.com</w:t>
      </w:r>
      <w:r>
        <w:rPr>
          <w:rStyle w:val="8"/>
          <w:rFonts w:ascii="宋体" w:hAnsi="宋体" w:eastAsia="宋体" w:cs="宋体"/>
          <w:kern w:val="0"/>
          <w:sz w:val="20"/>
          <w:szCs w:val="20"/>
        </w:rPr>
        <w:t>.cn</w:t>
      </w:r>
      <w:r>
        <w:rPr>
          <w:rStyle w:val="8"/>
          <w:rFonts w:ascii="宋体" w:hAnsi="宋体" w:eastAsia="宋体" w:cs="宋体"/>
          <w:kern w:val="0"/>
          <w:sz w:val="20"/>
          <w:szCs w:val="20"/>
        </w:rPr>
        <w:fldChar w:fldCharType="end"/>
      </w:r>
    </w:p>
    <w:p>
      <w:pPr>
        <w:widowControl/>
        <w:spacing w:line="360" w:lineRule="auto"/>
        <w:jc w:val="left"/>
        <w:rPr>
          <w:rStyle w:val="8"/>
          <w:rFonts w:ascii="宋体" w:hAnsi="宋体" w:eastAsia="宋体" w:cs="宋体"/>
          <w:color w:val="000000" w:themeColor="text1"/>
          <w:kern w:val="0"/>
          <w:sz w:val="20"/>
          <w:szCs w:val="20"/>
          <w:u w:val="none"/>
          <w14:textFill>
            <w14:solidFill>
              <w14:schemeClr w14:val="tx1"/>
            </w14:solidFill>
          </w14:textFill>
        </w:rPr>
      </w:pPr>
      <w:r>
        <w:rPr>
          <w:rStyle w:val="8"/>
          <w:rFonts w:ascii="宋体" w:hAnsi="宋体" w:eastAsia="宋体" w:cs="宋体"/>
          <w:color w:val="000000" w:themeColor="text1"/>
          <w:kern w:val="0"/>
          <w:sz w:val="20"/>
          <w:szCs w:val="20"/>
          <w:u w:val="none"/>
          <w14:textFill>
            <w14:solidFill>
              <w14:schemeClr w14:val="tx1"/>
            </w14:solidFill>
          </w14:textFill>
        </w:rPr>
        <w:t>更多信息</w:t>
      </w:r>
      <w:r>
        <w:rPr>
          <w:rStyle w:val="8"/>
          <w:rFonts w:hint="eastAsia" w:ascii="宋体" w:hAnsi="宋体" w:eastAsia="宋体" w:cs="宋体"/>
          <w:color w:val="000000" w:themeColor="text1"/>
          <w:kern w:val="0"/>
          <w:sz w:val="20"/>
          <w:szCs w:val="20"/>
          <w:u w:val="none"/>
          <w14:textFill>
            <w14:solidFill>
              <w14:schemeClr w14:val="tx1"/>
            </w14:solidFill>
          </w14:textFill>
        </w:rPr>
        <w:t>，</w:t>
      </w:r>
      <w:r>
        <w:rPr>
          <w:rStyle w:val="8"/>
          <w:rFonts w:ascii="宋体" w:hAnsi="宋体" w:eastAsia="宋体" w:cs="宋体"/>
          <w:color w:val="000000" w:themeColor="text1"/>
          <w:kern w:val="0"/>
          <w:sz w:val="20"/>
          <w:szCs w:val="20"/>
          <w:u w:val="none"/>
          <w14:textFill>
            <w14:solidFill>
              <w14:schemeClr w14:val="tx1"/>
            </w14:solidFill>
          </w14:textFill>
        </w:rPr>
        <w:t>请关注鸣志招聘微信公众号</w:t>
      </w:r>
    </w:p>
    <w:p>
      <w:pPr>
        <w:widowControl/>
        <w:spacing w:line="360" w:lineRule="auto"/>
        <w:jc w:val="center"/>
        <w:rPr>
          <w:rFonts w:ascii="宋体" w:hAnsi="宋体" w:eastAsia="宋体" w:cs="宋体"/>
          <w:color w:val="0563C1" w:themeColor="hyperlink"/>
          <w:kern w:val="0"/>
          <w:sz w:val="20"/>
          <w:szCs w:val="20"/>
          <w:u w:val="single"/>
          <w14:textFill>
            <w14:solidFill>
              <w14:schemeClr w14:val="hlink"/>
            </w14:solidFill>
          </w14:textFill>
        </w:rPr>
      </w:pPr>
      <w:r>
        <w:drawing>
          <wp:inline distT="0" distB="0" distL="0" distR="0">
            <wp:extent cx="2184400" cy="2184400"/>
            <wp:effectExtent l="0" t="0" r="6350" b="6350"/>
            <wp:docPr id="1" name="图片 1" descr="cid:image001.jpg@01D67715.926BD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jpg@01D67715.926BDF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2184400" cy="2184400"/>
                    </a:xfrm>
                    <a:prstGeom prst="rect">
                      <a:avLst/>
                    </a:prstGeom>
                    <a:noFill/>
                    <a:ln>
                      <a:noFill/>
                    </a:ln>
                  </pic:spPr>
                </pic:pic>
              </a:graphicData>
            </a:graphic>
          </wp:inline>
        </w:drawing>
      </w:r>
    </w:p>
    <w:p>
      <w:pPr>
        <w:widowControl/>
        <w:spacing w:line="360" w:lineRule="auto"/>
        <w:jc w:val="center"/>
        <w:rPr>
          <w:rFonts w:ascii="宋体" w:hAnsi="宋体" w:eastAsia="宋体" w:cs="宋体"/>
          <w:b/>
          <w:color w:val="000000" w:themeColor="text1"/>
          <w:kern w:val="0"/>
          <w:sz w:val="20"/>
          <w:szCs w:val="20"/>
          <w14:textFill>
            <w14:solidFill>
              <w14:schemeClr w14:val="tx1"/>
            </w14:solidFill>
          </w14:textFill>
        </w:rPr>
      </w:pPr>
      <w:r>
        <w:rPr>
          <w:rFonts w:ascii="宋体" w:hAnsi="宋体" w:eastAsia="宋体" w:cs="宋体"/>
          <w:b/>
          <w:color w:val="000000" w:themeColor="text1"/>
          <w:kern w:val="0"/>
          <w:sz w:val="20"/>
          <w:szCs w:val="20"/>
          <w14:textFill>
            <w14:solidFill>
              <w14:schemeClr w14:val="tx1"/>
            </w14:solidFill>
          </w14:textFill>
        </w:rPr>
        <w:t>扫一扫</w:t>
      </w:r>
      <w:r>
        <w:rPr>
          <w:rFonts w:hint="eastAsia" w:ascii="宋体" w:hAnsi="宋体" w:eastAsia="宋体" w:cs="宋体"/>
          <w:b/>
          <w:color w:val="000000" w:themeColor="text1"/>
          <w:kern w:val="0"/>
          <w:sz w:val="20"/>
          <w:szCs w:val="20"/>
          <w14:textFill>
            <w14:solidFill>
              <w14:schemeClr w14:val="tx1"/>
            </w14:solidFill>
          </w14:textFill>
        </w:rPr>
        <w:t>，有惊喜哦</w:t>
      </w:r>
    </w:p>
    <w:p>
      <w:pPr>
        <w:widowControl/>
        <w:spacing w:line="360" w:lineRule="auto"/>
        <w:jc w:val="left"/>
        <w:rPr>
          <w:rFonts w:ascii="微软雅黑" w:hAnsi="微软雅黑" w:eastAsia="微软雅黑" w:cs="宋体"/>
          <w:color w:val="000000"/>
          <w:kern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12223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0" locked="0" layoutInCell="1" allowOverlap="1">
          <wp:simplePos x="0" y="0"/>
          <wp:positionH relativeFrom="column">
            <wp:posOffset>3819525</wp:posOffset>
          </wp:positionH>
          <wp:positionV relativeFrom="paragraph">
            <wp:posOffset>-342900</wp:posOffset>
          </wp:positionV>
          <wp:extent cx="1471930" cy="447675"/>
          <wp:effectExtent l="0" t="0" r="0" b="0"/>
          <wp:wrapNone/>
          <wp:docPr id="2" name="图片 2" descr="C:\Users\ms00083\AppData\Local\Temp\WeChat Files\f2358154b8d05b768be997bea0235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ms00083\AppData\Local\Temp\WeChat Files\f2358154b8d05b768be997bea0235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71971" cy="4476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CF"/>
    <w:rsid w:val="00012B8C"/>
    <w:rsid w:val="00013569"/>
    <w:rsid w:val="00024233"/>
    <w:rsid w:val="000473E9"/>
    <w:rsid w:val="00067DA6"/>
    <w:rsid w:val="00070F0F"/>
    <w:rsid w:val="00071A11"/>
    <w:rsid w:val="000A4590"/>
    <w:rsid w:val="000C088D"/>
    <w:rsid w:val="000D1ED9"/>
    <w:rsid w:val="000D34E2"/>
    <w:rsid w:val="000E3DAD"/>
    <w:rsid w:val="000E6E72"/>
    <w:rsid w:val="000F62DA"/>
    <w:rsid w:val="00114121"/>
    <w:rsid w:val="0012653A"/>
    <w:rsid w:val="00161DBB"/>
    <w:rsid w:val="001753B1"/>
    <w:rsid w:val="00183372"/>
    <w:rsid w:val="001930F9"/>
    <w:rsid w:val="001A446F"/>
    <w:rsid w:val="001A7068"/>
    <w:rsid w:val="001B0DDC"/>
    <w:rsid w:val="001B14FA"/>
    <w:rsid w:val="001B466E"/>
    <w:rsid w:val="001C6A65"/>
    <w:rsid w:val="00213C2E"/>
    <w:rsid w:val="00224A1F"/>
    <w:rsid w:val="00230A11"/>
    <w:rsid w:val="00233D1D"/>
    <w:rsid w:val="00246765"/>
    <w:rsid w:val="002511ED"/>
    <w:rsid w:val="0025452D"/>
    <w:rsid w:val="00272B05"/>
    <w:rsid w:val="00281C1D"/>
    <w:rsid w:val="00282F48"/>
    <w:rsid w:val="0028476A"/>
    <w:rsid w:val="00287D01"/>
    <w:rsid w:val="00295F84"/>
    <w:rsid w:val="002967A6"/>
    <w:rsid w:val="002D7C83"/>
    <w:rsid w:val="002F418D"/>
    <w:rsid w:val="002F747E"/>
    <w:rsid w:val="00301478"/>
    <w:rsid w:val="003F131D"/>
    <w:rsid w:val="003F7A43"/>
    <w:rsid w:val="0042022F"/>
    <w:rsid w:val="0042049B"/>
    <w:rsid w:val="004321E3"/>
    <w:rsid w:val="004354CF"/>
    <w:rsid w:val="004709F7"/>
    <w:rsid w:val="00492594"/>
    <w:rsid w:val="00493D8B"/>
    <w:rsid w:val="004B0F36"/>
    <w:rsid w:val="004D0379"/>
    <w:rsid w:val="004D7726"/>
    <w:rsid w:val="005066B3"/>
    <w:rsid w:val="00527CE2"/>
    <w:rsid w:val="0054272D"/>
    <w:rsid w:val="005431F9"/>
    <w:rsid w:val="00567EC4"/>
    <w:rsid w:val="00577A39"/>
    <w:rsid w:val="005A07C5"/>
    <w:rsid w:val="005D1734"/>
    <w:rsid w:val="00632342"/>
    <w:rsid w:val="006567E2"/>
    <w:rsid w:val="0066446B"/>
    <w:rsid w:val="0068144E"/>
    <w:rsid w:val="006B1BD7"/>
    <w:rsid w:val="006B746E"/>
    <w:rsid w:val="006C78EC"/>
    <w:rsid w:val="006D00E0"/>
    <w:rsid w:val="006E0D26"/>
    <w:rsid w:val="00745FF5"/>
    <w:rsid w:val="007659DC"/>
    <w:rsid w:val="007667B0"/>
    <w:rsid w:val="007E0B50"/>
    <w:rsid w:val="007E3ED7"/>
    <w:rsid w:val="008113ED"/>
    <w:rsid w:val="008154CB"/>
    <w:rsid w:val="00823E47"/>
    <w:rsid w:val="008A4114"/>
    <w:rsid w:val="008A60BB"/>
    <w:rsid w:val="008B0D05"/>
    <w:rsid w:val="00906B87"/>
    <w:rsid w:val="009236D8"/>
    <w:rsid w:val="0095218D"/>
    <w:rsid w:val="00952A11"/>
    <w:rsid w:val="009634A7"/>
    <w:rsid w:val="00966C17"/>
    <w:rsid w:val="00995A23"/>
    <w:rsid w:val="00A054FF"/>
    <w:rsid w:val="00A31DD0"/>
    <w:rsid w:val="00A7048E"/>
    <w:rsid w:val="00A76D8B"/>
    <w:rsid w:val="00A90944"/>
    <w:rsid w:val="00A93452"/>
    <w:rsid w:val="00AD52DB"/>
    <w:rsid w:val="00AE4C78"/>
    <w:rsid w:val="00AE5D09"/>
    <w:rsid w:val="00B41D7D"/>
    <w:rsid w:val="00B437A7"/>
    <w:rsid w:val="00B64986"/>
    <w:rsid w:val="00B9381B"/>
    <w:rsid w:val="00BA51AE"/>
    <w:rsid w:val="00BC0EB7"/>
    <w:rsid w:val="00BE18C1"/>
    <w:rsid w:val="00C31A35"/>
    <w:rsid w:val="00C34A84"/>
    <w:rsid w:val="00C35176"/>
    <w:rsid w:val="00C766CF"/>
    <w:rsid w:val="00C8093E"/>
    <w:rsid w:val="00CA0BF4"/>
    <w:rsid w:val="00CB1FB0"/>
    <w:rsid w:val="00CB3F67"/>
    <w:rsid w:val="00CC682D"/>
    <w:rsid w:val="00CE2B3D"/>
    <w:rsid w:val="00CE7430"/>
    <w:rsid w:val="00D058D1"/>
    <w:rsid w:val="00D47EB0"/>
    <w:rsid w:val="00D7546C"/>
    <w:rsid w:val="00D93AEA"/>
    <w:rsid w:val="00DA5CCE"/>
    <w:rsid w:val="00DB03D7"/>
    <w:rsid w:val="00DB1353"/>
    <w:rsid w:val="00DE0F51"/>
    <w:rsid w:val="00DF0C99"/>
    <w:rsid w:val="00E03586"/>
    <w:rsid w:val="00E058AC"/>
    <w:rsid w:val="00E32128"/>
    <w:rsid w:val="00E4507C"/>
    <w:rsid w:val="00E45E56"/>
    <w:rsid w:val="00E73CBE"/>
    <w:rsid w:val="00E96C9D"/>
    <w:rsid w:val="00EA2246"/>
    <w:rsid w:val="00EA7849"/>
    <w:rsid w:val="00EC44C6"/>
    <w:rsid w:val="00F07067"/>
    <w:rsid w:val="00F16415"/>
    <w:rsid w:val="00F235A1"/>
    <w:rsid w:val="00F37F56"/>
    <w:rsid w:val="00F61A3B"/>
    <w:rsid w:val="00F91070"/>
    <w:rsid w:val="00FB2645"/>
    <w:rsid w:val="00FC4474"/>
    <w:rsid w:val="01271DAC"/>
    <w:rsid w:val="05FA2A64"/>
    <w:rsid w:val="096E10EF"/>
    <w:rsid w:val="19B40769"/>
    <w:rsid w:val="1A6F10EA"/>
    <w:rsid w:val="23E4558E"/>
    <w:rsid w:val="3325112F"/>
    <w:rsid w:val="391E2A67"/>
    <w:rsid w:val="41E56C84"/>
    <w:rsid w:val="42384D0C"/>
    <w:rsid w:val="55313F6F"/>
    <w:rsid w:val="5B080E9B"/>
    <w:rsid w:val="5C350C41"/>
    <w:rsid w:val="63EC0F4F"/>
    <w:rsid w:val="67DD48F5"/>
    <w:rsid w:val="7C0D2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haigui_keywords"/>
    <w:basedOn w:val="7"/>
    <w:qFormat/>
    <w:uiPriority w:val="0"/>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cid:image001.jpg@01D67715.926BDF90"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403</Words>
  <Characters>2299</Characters>
  <Lines>19</Lines>
  <Paragraphs>5</Paragraphs>
  <TotalTime>34</TotalTime>
  <ScaleCrop>false</ScaleCrop>
  <LinksUpToDate>false</LinksUpToDate>
  <CharactersWithSpaces>2697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2020-08-21T06:35:00Z</dcterms:created>
  <dc:creator>赵沁伟</dc:creator>
  <cp:lastModifiedBy>白开水</cp:lastModifiedBy>
  <cp:lastPrinted>2019-09-17T06:55:00Z</cp:lastPrinted>
  <dcterms:modified xsi:type="dcterms:W3CDTF">2021-08-27T07:01:25Z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CE536FC9A8864D21932AF0F580BF9F8E</vt:lpwstr>
  </property>
</Properties>
</file>