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国能（山东）能源环境有限公司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2023年校园</w:t>
      </w:r>
      <w:r>
        <w:rPr>
          <w:rFonts w:hint="eastAsia"/>
          <w:b/>
          <w:bCs/>
          <w:sz w:val="44"/>
          <w:szCs w:val="44"/>
          <w:lang w:eastAsia="zh-CN"/>
        </w:rPr>
        <w:t>招聘简章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单位介绍</w:t>
      </w:r>
    </w:p>
    <w:p>
      <w:pPr>
        <w:spacing w:line="560" w:lineRule="exact"/>
        <w:ind w:left="420" w:left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（一）公司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能（山东）能源环境有限公司（以下简称“山东能源公司”）成立于1999年4月，注册资本1亿元，团队规模170余人，是国家能源集团所属科环集团（节能公司）控股的国家认定高新技术企业，2020年入选国家首批“科改示范企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公司主要从事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固废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治理、大气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治理、节能环保检测咨询、职业健康检测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环保设备加工制造、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新材料产品（包括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光伏支架、滚塑部件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等）等业务。具有环保工程专业承包壹级、大气污染防治专项工程设计甲级、CMA国家检验检测计量认证</w:t>
      </w:r>
      <w:r>
        <w:rPr>
          <w:rFonts w:hint="eastAsia" w:ascii="仿宋_GB2312" w:hAnsi="仿宋_GB2312" w:eastAsia="仿宋_GB2312" w:cs="仿宋_GB2312"/>
          <w:sz w:val="32"/>
          <w:szCs w:val="32"/>
        </w:rPr>
        <w:t>等多项资质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“工业锅炉节能与清洁燃烧技术”等国家重点研发计划项目。近年来，公司先后获评中国知识产权优势企业、中国专利优秀奖、山东省、济南市两级工业企业“一企一技术”研发中心，专利及软件著作权保有量150余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公司可开展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能源环境和职业安全健康检测分析技术服务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在曲阜市建有占地8万平米的能源环保部件制造基地、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新技术落地试验基地和科技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成果转化平台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公司秉持“追求卓越、服务一流”的核心价值观，致力于通过奉献精品项目、提供真诚服务，建设成为受人尊敬的一流能源环保企业。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唯真公司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能唯真（山东）测试分析有限公司（以下简称“唯真公司”）成立于2009年9月，是国家能源集团所属的国有控股公司，为山东省内第一家跨能源与环境领域的综合性检测服务机构，拥有检验检测机构资质认定证书（CMA），检测指标达4000余个参数，可独立承担各领域的环境检测、能源监测、职业病危害因素检测业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唯真公司设有现场检测部、检测分析部、技术部、质量控制部、综合部等科室。可承担环境领域的水、气、声、土壤、污泥、固体废物等检测，能源领域的煤质分析检测、风机、水泵、锅炉能效等检测，职业病危害因素检测以及烟气脱硫设备性能测试、烟气脱硝装置性能测试、除尘器性能测试、自动监测设备比对监测、建设项目竣工环境保护验收监测、突发环境事件应急监测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配备专门的管理人员、技术人员、检测分析人员及现场检测人员50余人，配置色谱室、光谱室、臭气检测室、专业分析室、无菌室、煤质分析室等20多个实验间，拥有各类检测设备400余台（套）。同时依托国家能源集团和山东大学作为强大的技术支持，为业务的良好开展提供了专业技术保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曲阜公司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能（山东）能源环境有限公司曲阜分公司成立于2006年2月，厂区占地120亩，办公及标准化厂房面积30000平方米，公司先后取得安全生产标准化二级企业、ISO9001等三体系认证，现有各类专业技术人员20余人，共有员工60余人，拥有各类生产加工设备100余台/套。公司主要从事湿式静电除雾器、脱硫脱硝除尘设备、光伏支架产品、压力容器及其它新材料领域产品的生产制造与销售，是国内领先的节能环保产品专业制造商。</w:t>
      </w:r>
    </w:p>
    <w:p>
      <w:pPr>
        <w:numPr>
          <w:ilvl w:val="0"/>
          <w:numId w:val="1"/>
        </w:numPr>
        <w:spacing w:line="560" w:lineRule="exact"/>
        <w:ind w:left="18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招聘岗位</w:t>
      </w:r>
    </w:p>
    <w:tbl>
      <w:tblPr>
        <w:tblStyle w:val="4"/>
        <w:tblW w:w="10143" w:type="dxa"/>
        <w:tblInd w:w="-7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806"/>
        <w:gridCol w:w="1519"/>
        <w:gridCol w:w="5419"/>
        <w:gridCol w:w="844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序号</w:t>
            </w:r>
          </w:p>
        </w:tc>
        <w:tc>
          <w:tcPr>
            <w:tcW w:w="806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招聘单位</w:t>
            </w:r>
          </w:p>
        </w:tc>
        <w:tc>
          <w:tcPr>
            <w:tcW w:w="151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岗位</w:t>
            </w:r>
          </w:p>
        </w:tc>
        <w:tc>
          <w:tcPr>
            <w:tcW w:w="541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所需专业</w:t>
            </w:r>
          </w:p>
        </w:tc>
        <w:tc>
          <w:tcPr>
            <w:tcW w:w="84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招聘</w:t>
            </w:r>
          </w:p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人数</w:t>
            </w:r>
          </w:p>
        </w:tc>
        <w:tc>
          <w:tcPr>
            <w:tcW w:w="918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本部</w:t>
            </w:r>
          </w:p>
        </w:tc>
        <w:tc>
          <w:tcPr>
            <w:tcW w:w="151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土建结构</w:t>
            </w:r>
          </w:p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设计员</w:t>
            </w:r>
          </w:p>
        </w:tc>
        <w:tc>
          <w:tcPr>
            <w:tcW w:w="5419" w:type="dxa"/>
            <w:vAlign w:val="center"/>
          </w:tcPr>
          <w:p>
            <w:pPr>
              <w:numPr>
                <w:ilvl w:val="0"/>
                <w:numId w:val="3"/>
              </w:num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土木类【土木工程, 土木类其他专业】；</w:t>
            </w:r>
          </w:p>
          <w:p>
            <w:pPr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2. 土木工程类【岩土工程, 结构工程, 土木工程类其他专业】</w:t>
            </w:r>
          </w:p>
        </w:tc>
        <w:tc>
          <w:tcPr>
            <w:tcW w:w="84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918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80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Hans"/>
              </w:rPr>
            </w:pPr>
          </w:p>
        </w:tc>
        <w:tc>
          <w:tcPr>
            <w:tcW w:w="151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工艺设计员</w:t>
            </w:r>
          </w:p>
        </w:tc>
        <w:tc>
          <w:tcPr>
            <w:tcW w:w="5419" w:type="dxa"/>
            <w:vAlign w:val="center"/>
          </w:tcPr>
          <w:p>
            <w:pPr>
              <w:numPr>
                <w:ilvl w:val="0"/>
                <w:numId w:val="4"/>
              </w:num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能源动力类【能源与动力工程】；</w:t>
            </w:r>
          </w:p>
          <w:p>
            <w:pPr>
              <w:numPr>
                <w:ilvl w:val="0"/>
                <w:numId w:val="4"/>
              </w:numPr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化工与制药类【化学工程与工艺】；</w:t>
            </w:r>
          </w:p>
          <w:p>
            <w:pPr>
              <w:numPr>
                <w:ilvl w:val="0"/>
                <w:numId w:val="4"/>
              </w:numPr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环境科学与工程类【环境工程, 环境科学与工程类其他专业】；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4. 动力工程及工程热物理类【热能工程, 动力工程及工程热物理类其他专业】</w:t>
            </w:r>
          </w:p>
        </w:tc>
        <w:tc>
          <w:tcPr>
            <w:tcW w:w="84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918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80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Hans"/>
              </w:rPr>
            </w:pPr>
          </w:p>
        </w:tc>
        <w:tc>
          <w:tcPr>
            <w:tcW w:w="151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热控设计员</w:t>
            </w:r>
          </w:p>
        </w:tc>
        <w:tc>
          <w:tcPr>
            <w:tcW w:w="5419" w:type="dxa"/>
            <w:vAlign w:val="center"/>
          </w:tcPr>
          <w:p>
            <w:pPr>
              <w:numPr>
                <w:ilvl w:val="0"/>
                <w:numId w:val="5"/>
              </w:num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仪器类【测控技术与仪器, 仪器类其他专业】；</w:t>
            </w:r>
          </w:p>
          <w:p>
            <w:pPr>
              <w:numPr>
                <w:ilvl w:val="0"/>
                <w:numId w:val="5"/>
              </w:numPr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电气类【电气工程与智能控制】；</w:t>
            </w:r>
          </w:p>
          <w:p>
            <w:pPr>
              <w:numPr>
                <w:ilvl w:val="0"/>
                <w:numId w:val="5"/>
              </w:numPr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电子信息类【电子信息工程】；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4. 自动化类【机电一体化技术, 工业自动化仪表】</w:t>
            </w:r>
          </w:p>
        </w:tc>
        <w:tc>
          <w:tcPr>
            <w:tcW w:w="84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918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  <w:tc>
          <w:tcPr>
            <w:tcW w:w="80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Hans"/>
              </w:rPr>
            </w:pPr>
          </w:p>
        </w:tc>
        <w:tc>
          <w:tcPr>
            <w:tcW w:w="151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电气设计员</w:t>
            </w:r>
          </w:p>
        </w:tc>
        <w:tc>
          <w:tcPr>
            <w:tcW w:w="5419" w:type="dxa"/>
            <w:vAlign w:val="center"/>
          </w:tcPr>
          <w:p>
            <w:pPr>
              <w:numPr>
                <w:ilvl w:val="0"/>
                <w:numId w:val="6"/>
              </w:num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电气类【电气工程及其自动化, 电气类其他专业】；</w:t>
            </w:r>
          </w:p>
          <w:p>
            <w:pPr>
              <w:numPr>
                <w:ilvl w:val="0"/>
                <w:numId w:val="6"/>
              </w:numPr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电子信息类【电子信息工程】；</w:t>
            </w:r>
          </w:p>
          <w:p>
            <w:pPr>
              <w:numPr>
                <w:ilvl w:val="0"/>
                <w:numId w:val="6"/>
              </w:numPr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自动化类【电气自动化技术】；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4. 机械工程类【机械制造及其自动化】</w:t>
            </w:r>
          </w:p>
        </w:tc>
        <w:tc>
          <w:tcPr>
            <w:tcW w:w="84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918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</w:p>
        </w:tc>
        <w:tc>
          <w:tcPr>
            <w:tcW w:w="80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唯真公司</w:t>
            </w:r>
          </w:p>
        </w:tc>
        <w:tc>
          <w:tcPr>
            <w:tcW w:w="151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技术员</w:t>
            </w:r>
          </w:p>
        </w:tc>
        <w:tc>
          <w:tcPr>
            <w:tcW w:w="5419" w:type="dxa"/>
            <w:vAlign w:val="center"/>
          </w:tcPr>
          <w:p>
            <w:pPr>
              <w:numPr>
                <w:ilvl w:val="0"/>
                <w:numId w:val="7"/>
              </w:num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材料类【材料化学】；</w:t>
            </w:r>
          </w:p>
          <w:p>
            <w:pPr>
              <w:numPr>
                <w:ilvl w:val="0"/>
                <w:numId w:val="7"/>
              </w:numPr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能源动力类【能源与环境系统工程, 能源与环境系统工程】；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3. 环境科学与工程类【环境工程, 资源环境科学（注：可授工学或理学学士学位）, 环境科学与工程类其他专业】</w:t>
            </w:r>
          </w:p>
        </w:tc>
        <w:tc>
          <w:tcPr>
            <w:tcW w:w="84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918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80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Hans"/>
              </w:rPr>
            </w:pPr>
          </w:p>
        </w:tc>
        <w:tc>
          <w:tcPr>
            <w:tcW w:w="151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检测分析工</w:t>
            </w:r>
          </w:p>
        </w:tc>
        <w:tc>
          <w:tcPr>
            <w:tcW w:w="5419" w:type="dxa"/>
            <w:vAlign w:val="center"/>
          </w:tcPr>
          <w:p>
            <w:pPr>
              <w:numPr>
                <w:ilvl w:val="0"/>
                <w:numId w:val="8"/>
              </w:num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化学类【化学, 应用化学, 无机化学, 分析化学, 化学类其他专业】；</w:t>
            </w:r>
          </w:p>
          <w:p>
            <w:pPr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2. 大气科学类【大气物理学与大气环境】</w:t>
            </w:r>
          </w:p>
        </w:tc>
        <w:tc>
          <w:tcPr>
            <w:tcW w:w="84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918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80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Hans"/>
              </w:rPr>
            </w:pPr>
          </w:p>
        </w:tc>
        <w:tc>
          <w:tcPr>
            <w:tcW w:w="151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现场检测工</w:t>
            </w:r>
          </w:p>
        </w:tc>
        <w:tc>
          <w:tcPr>
            <w:tcW w:w="5419" w:type="dxa"/>
            <w:vAlign w:val="center"/>
          </w:tcPr>
          <w:p>
            <w:pPr>
              <w:numPr>
                <w:ilvl w:val="0"/>
                <w:numId w:val="9"/>
              </w:num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环境科学与工程类【环境科学与工程, 环境工程, 环境科学与工程类其他专业】；</w:t>
            </w:r>
          </w:p>
          <w:p>
            <w:pPr>
              <w:numPr>
                <w:ilvl w:val="0"/>
                <w:numId w:val="9"/>
              </w:numPr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安全科学与工程类【安全工程】；</w:t>
            </w:r>
          </w:p>
          <w:p>
            <w:pPr>
              <w:numPr>
                <w:ilvl w:val="0"/>
                <w:numId w:val="9"/>
              </w:numPr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材料科学与工程类【材料学】；</w:t>
            </w:r>
          </w:p>
          <w:p>
            <w:pPr>
              <w:numPr>
                <w:ilvl w:val="0"/>
                <w:numId w:val="0"/>
              </w:numPr>
              <w:spacing w:line="56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4. 矿业工程类【安全技术及工程】</w:t>
            </w:r>
          </w:p>
        </w:tc>
        <w:tc>
          <w:tcPr>
            <w:tcW w:w="84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918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8</w:t>
            </w:r>
          </w:p>
        </w:tc>
        <w:tc>
          <w:tcPr>
            <w:tcW w:w="806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曲阜公司</w:t>
            </w:r>
          </w:p>
        </w:tc>
        <w:tc>
          <w:tcPr>
            <w:tcW w:w="1519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技术员</w:t>
            </w:r>
          </w:p>
        </w:tc>
        <w:tc>
          <w:tcPr>
            <w:tcW w:w="5419" w:type="dxa"/>
            <w:vAlign w:val="center"/>
          </w:tcPr>
          <w:p>
            <w:pPr>
              <w:numPr>
                <w:ilvl w:val="0"/>
                <w:numId w:val="10"/>
              </w:num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机械设计制造类【机械设计与制造, 机械制造与自动化, 焊接技术与自动化, 机械设计制造类其他专业】；</w:t>
            </w:r>
          </w:p>
          <w:p>
            <w:pPr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2. 机电设备类【数控设备应用与维护, 机电设备类其他专业】</w:t>
            </w:r>
          </w:p>
        </w:tc>
        <w:tc>
          <w:tcPr>
            <w:tcW w:w="844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918" w:type="dxa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曲阜</w:t>
            </w:r>
          </w:p>
        </w:tc>
      </w:tr>
    </w:tbl>
    <w:p>
      <w:pPr>
        <w:numPr>
          <w:ilvl w:val="-1"/>
          <w:numId w:val="0"/>
        </w:numPr>
        <w:spacing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资格条件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  <w:t>1.基本条件：全国普通高等院校统招统分应届毕业生；回国（境）后初次就业且具有教育部留学服务中心派遣资格的国（境）外院校留学生；两年择业期内未就业毕业生。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  <w:t>2.毕业时间：国内院校应届毕业生应于2023年7月31日前毕业并取得相应的学历学位证书；国（境）外院校留学生应于2023年8月31日前取得教育部留学服务中心学历学位认证；两年择业期内未就业学生毕业时间应为2021年1月1日以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Hans"/>
        </w:rPr>
        <w:t>3.年龄要求：本科生不超过25周岁，硕士研究生不超过28周岁、博士研究生不超过33周岁，毕业生年龄计算的截止时间为2023年6月30日。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成绩优秀、遵纪守法、品行端正，具有高度责任意识，良好文字写作能力，良好表达与沟通协调能力，良好团队合作精神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具备履行所应聘岗位职责所需的身体素质和心理素质，能承受履行岗位职责的劳动强度和工作压力。</w:t>
      </w:r>
    </w:p>
    <w:p>
      <w:pPr>
        <w:numPr>
          <w:ilvl w:val="-1"/>
          <w:numId w:val="0"/>
        </w:numPr>
        <w:spacing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福利待遇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险一金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商业保险、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员工培训、员工宿舍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餐补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员工宿舍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年节慰问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生日慰问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高温补贴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、采暖补贴、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通讯报销、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子女医疗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补贴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周末双休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法定假日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带薪公休假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、差旅补助</w:t>
      </w:r>
    </w:p>
    <w:p>
      <w:pPr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实行以价值创造为导向的薪酬分配机制，畅通专业技术、技能、管理人员发展通道，优秀员工薪酬待遇可达甚至高于公司领导级别。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济南市人才引进政策：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购房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补贴：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万，硕士10万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生活和租房补贴：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博士1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，硕士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.2万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租房补贴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：本科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0.84万元/年，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</w:t>
      </w:r>
    </w:p>
    <w:p>
      <w:pPr>
        <w:numPr>
          <w:ilvl w:val="-1"/>
          <w:numId w:val="0"/>
        </w:numPr>
        <w:spacing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流程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网上报名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报名时间：10月8日-11月11日，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登陆国家能源集团人力资源招聘网站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http://zhaopin.chnenergy.com.cn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），校园招聘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-统招计划，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单位—输入“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能源环境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，即可搜索出山东能源公司校招岗位。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2.注册简历。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实名注册，并填写个人简历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3.应聘岗位。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每名毕业生仅可应聘1个岗位，请慎重选择。如需更换岗位，须取消前次应聘，再发送新的求职申请。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4.全国统考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。统一网上笔试（博士研究生免笔试），暂定11月19日（具体时间以准考证为准）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。面试时间和地点另行通知。</w:t>
      </w:r>
    </w:p>
    <w:p>
      <w:pPr>
        <w:numPr>
          <w:ilvl w:val="-1"/>
          <w:numId w:val="0"/>
        </w:numPr>
        <w:spacing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注意事项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应聘人员务必准确、完整填写简历信息，并对所提供信息真实性负责。如发现虚假信息，取消毕业生应聘资格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国家能源集团不组织应聘前培训活动，也不以任何形式向应聘人员收取报名、培训等费用，请应聘人员提高警惕，谨防受骗。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在浏览网页时，推荐您使用Chrome浏览器。技术支持热线电话：010-57339428、010-57339462。</w:t>
      </w:r>
    </w:p>
    <w:p>
      <w:pPr>
        <w:numPr>
          <w:ilvl w:val="-1"/>
          <w:numId w:val="0"/>
        </w:numPr>
        <w:spacing w:line="560" w:lineRule="exact"/>
        <w:ind w:left="0" w:leftChars="0"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联系我们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招聘信息咨询：国能（山东）能源环境有限公司综合管理部（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人力资源部）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张老师13994464141、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老师18006363466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"mailto:12011433@ceic.com；亦可添加微信13994464141与HR直接交流。"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12011433@ceic.com；亦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可添加微信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13994464141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与HR直接交流。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</w:p>
    <w:bookmarkEnd w:id="0"/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还可手机扫描下方统招计划二维码在线投递简历报名</w:t>
      </w:r>
    </w:p>
    <w:p>
      <w:pPr>
        <w:spacing w:line="560" w:lineRule="exact"/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22225</wp:posOffset>
            </wp:positionV>
            <wp:extent cx="1724025" cy="2143125"/>
            <wp:effectExtent l="0" t="0" r="9525" b="9525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398780</wp:posOffset>
            </wp:positionH>
            <wp:positionV relativeFrom="paragraph">
              <wp:posOffset>26670</wp:posOffset>
            </wp:positionV>
            <wp:extent cx="1800225" cy="2152650"/>
            <wp:effectExtent l="0" t="0" r="9525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   </w:t>
      </w:r>
    </w:p>
    <w:p>
      <w:pPr>
        <w:jc w:val="both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F3617"/>
    <w:multiLevelType w:val="singleLevel"/>
    <w:tmpl w:val="807F361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42932D9"/>
    <w:multiLevelType w:val="singleLevel"/>
    <w:tmpl w:val="942932D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AC4B14F"/>
    <w:multiLevelType w:val="singleLevel"/>
    <w:tmpl w:val="9AC4B14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DF490BFB"/>
    <w:multiLevelType w:val="singleLevel"/>
    <w:tmpl w:val="DF490BF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FAE161C3"/>
    <w:multiLevelType w:val="singleLevel"/>
    <w:tmpl w:val="FAE161C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050889AF"/>
    <w:multiLevelType w:val="singleLevel"/>
    <w:tmpl w:val="050889AF"/>
    <w:lvl w:ilvl="0" w:tentative="0">
      <w:start w:val="1"/>
      <w:numFmt w:val="chineseCounting"/>
      <w:suff w:val="nothing"/>
      <w:lvlText w:val="%1、"/>
      <w:lvlJc w:val="left"/>
      <w:pPr>
        <w:ind w:left="180" w:firstLine="0"/>
      </w:pPr>
      <w:rPr>
        <w:rFonts w:hint="eastAsia"/>
      </w:rPr>
    </w:lvl>
  </w:abstractNum>
  <w:abstractNum w:abstractNumId="6">
    <w:nsid w:val="0A3EB37C"/>
    <w:multiLevelType w:val="singleLevel"/>
    <w:tmpl w:val="0A3EB37C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1D212334"/>
    <w:multiLevelType w:val="singleLevel"/>
    <w:tmpl w:val="1D212334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507137F2"/>
    <w:multiLevelType w:val="singleLevel"/>
    <w:tmpl w:val="507137F2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67001C7D"/>
    <w:multiLevelType w:val="singleLevel"/>
    <w:tmpl w:val="67001C7D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030E"/>
    <w:rsid w:val="0BBC40D1"/>
    <w:rsid w:val="0CCB6D37"/>
    <w:rsid w:val="0D9B4B78"/>
    <w:rsid w:val="0F517352"/>
    <w:rsid w:val="12627D38"/>
    <w:rsid w:val="1A516B2E"/>
    <w:rsid w:val="1BBC447B"/>
    <w:rsid w:val="21BD34C8"/>
    <w:rsid w:val="24844675"/>
    <w:rsid w:val="24F133E8"/>
    <w:rsid w:val="283D5FEB"/>
    <w:rsid w:val="28456ABE"/>
    <w:rsid w:val="296716B7"/>
    <w:rsid w:val="2A83241F"/>
    <w:rsid w:val="32D43FFF"/>
    <w:rsid w:val="37985945"/>
    <w:rsid w:val="3BF539A4"/>
    <w:rsid w:val="3FCD053B"/>
    <w:rsid w:val="40FE0F0E"/>
    <w:rsid w:val="433911A0"/>
    <w:rsid w:val="4FB70C06"/>
    <w:rsid w:val="525E35BB"/>
    <w:rsid w:val="578E252E"/>
    <w:rsid w:val="589E4C71"/>
    <w:rsid w:val="59311C62"/>
    <w:rsid w:val="59BA08C1"/>
    <w:rsid w:val="62531D44"/>
    <w:rsid w:val="64CD66F0"/>
    <w:rsid w:val="69FF6F72"/>
    <w:rsid w:val="6C115BB0"/>
    <w:rsid w:val="6E694933"/>
    <w:rsid w:val="6FD73146"/>
    <w:rsid w:val="783E1A56"/>
    <w:rsid w:val="7BC21317"/>
    <w:rsid w:val="7DE26EEC"/>
    <w:rsid w:val="7E1A179D"/>
    <w:rsid w:val="7F5C1E83"/>
    <w:rsid w:val="7F8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张敬敬</cp:lastModifiedBy>
  <dcterms:modified xsi:type="dcterms:W3CDTF">2022-10-14T10:24:34Z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15C38028C33D4999BBBA2D7219E5D5E1</vt:lpwstr>
  </property>
</Properties>
</file>