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jc w:val="left"/>
        <w:rPr>
          <w:rFonts w:asciiTheme="majorEastAsia" w:hAnsiTheme="majorEastAsia" w:eastAsiaTheme="majorEastAsia"/>
          <w:b/>
          <w:bCs/>
          <w:sz w:val="52"/>
          <w:szCs w:val="52"/>
        </w:rPr>
      </w:pPr>
      <w:bookmarkStart w:id="3" w:name="_GoBack"/>
      <w:bookmarkEnd w:id="3"/>
      <w:r>
        <w:rPr>
          <w:rFonts w:asciiTheme="majorEastAsia" w:hAnsiTheme="majorEastAsia" w:eastAsiaTheme="majorEastAsia"/>
          <w:b/>
          <w:bCs/>
          <w:sz w:val="52"/>
          <w:szCs w:val="52"/>
        </w:rPr>
        <w:drawing>
          <wp:inline distT="0" distB="0" distL="0" distR="0">
            <wp:extent cx="1195705" cy="3054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30597" cy="314475"/>
                    </a:xfrm>
                    <a:prstGeom prst="rect">
                      <a:avLst/>
                    </a:prstGeom>
                    <a:noFill/>
                  </pic:spPr>
                </pic:pic>
              </a:graphicData>
            </a:graphic>
          </wp:inline>
        </w:drawing>
      </w:r>
    </w:p>
    <w:p>
      <w:pPr>
        <w:adjustRightInd w:val="0"/>
        <w:snapToGrid w:val="0"/>
        <w:jc w:val="center"/>
        <w:rPr>
          <w:rFonts w:hint="eastAsia" w:asciiTheme="majorEastAsia" w:hAnsiTheme="majorEastAsia" w:eastAsiaTheme="majorEastAsia"/>
          <w:b/>
          <w:bCs/>
          <w:sz w:val="52"/>
          <w:szCs w:val="52"/>
        </w:rPr>
      </w:pPr>
      <w:r>
        <w:rPr>
          <w:rFonts w:hint="eastAsia" w:asciiTheme="majorEastAsia" w:hAnsiTheme="majorEastAsia" w:eastAsiaTheme="majorEastAsia"/>
          <w:b/>
          <w:bCs/>
          <w:sz w:val="52"/>
          <w:szCs w:val="52"/>
        </w:rPr>
        <w:t>智飞生物2</w:t>
      </w:r>
      <w:r>
        <w:rPr>
          <w:rFonts w:asciiTheme="majorEastAsia" w:hAnsiTheme="majorEastAsia" w:eastAsiaTheme="majorEastAsia"/>
          <w:b/>
          <w:bCs/>
          <w:sz w:val="52"/>
          <w:szCs w:val="52"/>
        </w:rPr>
        <w:t>024</w:t>
      </w:r>
      <w:r>
        <w:rPr>
          <w:rFonts w:hint="eastAsia" w:asciiTheme="majorEastAsia" w:hAnsiTheme="majorEastAsia" w:eastAsiaTheme="majorEastAsia"/>
          <w:b/>
          <w:bCs/>
          <w:sz w:val="52"/>
          <w:szCs w:val="52"/>
        </w:rPr>
        <w:t>届春季校园招聘简章</w:t>
      </w:r>
    </w:p>
    <w:p>
      <w:pPr>
        <w:adjustRightInd w:val="0"/>
        <w:snapToGrid w:val="0"/>
        <w:jc w:val="center"/>
        <w:rPr>
          <w:rFonts w:hint="eastAsia" w:asciiTheme="majorEastAsia" w:hAnsiTheme="majorEastAsia" w:eastAsiaTheme="majorEastAsia"/>
          <w:b/>
          <w:bCs/>
          <w:sz w:val="48"/>
          <w:szCs w:val="48"/>
        </w:rPr>
      </w:pPr>
      <w:r>
        <w:rPr>
          <w:rFonts w:hint="eastAsia" w:asciiTheme="majorEastAsia" w:hAnsiTheme="majorEastAsia" w:eastAsiaTheme="majorEastAsia"/>
          <w:b/>
          <w:bCs/>
          <w:sz w:val="48"/>
          <w:szCs w:val="48"/>
          <w:lang w:val="en-US" w:eastAsia="zh-CN"/>
        </w:rPr>
        <w:t>商务专员</w:t>
      </w:r>
      <w:r>
        <w:rPr>
          <w:rFonts w:hint="eastAsia" w:asciiTheme="majorEastAsia" w:hAnsiTheme="majorEastAsia" w:eastAsiaTheme="majorEastAsia"/>
          <w:b/>
          <w:bCs/>
          <w:sz w:val="48"/>
          <w:szCs w:val="48"/>
        </w:rPr>
        <w:t>&amp;医学专员&amp;临床监查员</w:t>
      </w:r>
    </w:p>
    <w:p>
      <w:pPr>
        <w:adjustRightInd w:val="0"/>
        <w:snapToGrid w:val="0"/>
        <w:spacing w:before="156" w:beforeLines="50" w:after="156" w:afterLines="50" w:line="400" w:lineRule="exact"/>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一、公司简介</w:t>
      </w:r>
    </w:p>
    <w:p>
      <w:pPr>
        <w:adjustRightInd w:val="0"/>
        <w:snapToGrid w:val="0"/>
        <w:spacing w:line="400" w:lineRule="exact"/>
        <w:ind w:firstLine="560" w:firstLineChars="200"/>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rPr>
        <w:t>重庆智飞生物制品股份有限公司（简称“智飞生物”）成立于2002年，是一家集疫苗、生物制品研发、生产、销售、推广、配送及进出口为一体的国际化、全产业链生物高科技企业， 2010年9月在深交所创业板挂牌上市,旗下五家全资子公司及两家参股公司，其中北京智飞绿竹生物制药有限公司（简称“北京智飞绿竹”）及安徽智飞龙科马生物制药有限公司（简称“安徽智飞龙科马”）为高新技术企业。公司主营的人用疫苗为国家七大战略性新兴产业之一，发展前景广阔。2023年营业收入529.18亿元，现有总资产502.32亿元，缴纳税金76.92亿元，累计纳税超过250亿元，员工超过7200人</w:t>
      </w:r>
      <w:r>
        <w:rPr>
          <w:rFonts w:hint="eastAsia" w:asciiTheme="majorEastAsia" w:hAnsiTheme="majorEastAsia" w:eastAsiaTheme="majorEastAsia"/>
          <w:sz w:val="28"/>
          <w:szCs w:val="28"/>
          <w:lang w:eastAsia="zh-CN"/>
        </w:rPr>
        <w:t>。</w:t>
      </w:r>
    </w:p>
    <w:p>
      <w:pPr>
        <w:adjustRightInd w:val="0"/>
        <w:snapToGrid w:val="0"/>
        <w:spacing w:line="400" w:lineRule="exact"/>
        <w:ind w:firstLine="560" w:firstLineChars="200"/>
        <w:rPr>
          <w:rFonts w:asciiTheme="majorEastAsia" w:hAnsiTheme="majorEastAsia" w:eastAsiaTheme="majorEastAsia"/>
          <w:sz w:val="28"/>
          <w:szCs w:val="28"/>
        </w:rPr>
      </w:pPr>
    </w:p>
    <w:p>
      <w:pPr>
        <w:adjustRightInd w:val="0"/>
        <w:snapToGrid w:val="0"/>
        <w:spacing w:line="400" w:lineRule="exact"/>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企业宗旨：</w:t>
      </w:r>
      <w:r>
        <w:rPr>
          <w:rFonts w:hint="eastAsia" w:asciiTheme="majorEastAsia" w:hAnsiTheme="majorEastAsia" w:eastAsiaTheme="majorEastAsia"/>
          <w:sz w:val="28"/>
          <w:szCs w:val="28"/>
        </w:rPr>
        <w:t>社会效益第一，企业效益第二</w:t>
      </w:r>
    </w:p>
    <w:p>
      <w:pPr>
        <w:adjustRightInd w:val="0"/>
        <w:snapToGrid w:val="0"/>
        <w:spacing w:line="400" w:lineRule="exact"/>
        <w:ind w:firstLine="562" w:firstLineChars="200"/>
        <w:jc w:val="left"/>
        <w:rPr>
          <w:rFonts w:asciiTheme="majorEastAsia" w:hAnsiTheme="majorEastAsia" w:eastAsiaTheme="majorEastAsia"/>
          <w:sz w:val="28"/>
          <w:szCs w:val="28"/>
        </w:rPr>
      </w:pPr>
      <w:r>
        <w:rPr>
          <w:rFonts w:hint="eastAsia" w:asciiTheme="majorEastAsia" w:hAnsiTheme="majorEastAsia" w:eastAsiaTheme="majorEastAsia"/>
          <w:b/>
          <w:bCs/>
          <w:sz w:val="28"/>
          <w:szCs w:val="28"/>
        </w:rPr>
        <w:t>企业使命：</w:t>
      </w:r>
      <w:r>
        <w:rPr>
          <w:rFonts w:hint="eastAsia" w:asciiTheme="majorEastAsia" w:hAnsiTheme="majorEastAsia" w:eastAsiaTheme="majorEastAsia"/>
          <w:sz w:val="28"/>
          <w:szCs w:val="28"/>
        </w:rPr>
        <w:t>防未病治已病，守护人类健康</w:t>
      </w:r>
    </w:p>
    <w:p>
      <w:pPr>
        <w:adjustRightInd w:val="0"/>
        <w:snapToGrid w:val="0"/>
        <w:spacing w:line="400" w:lineRule="exact"/>
        <w:ind w:firstLine="562" w:firstLineChars="200"/>
        <w:jc w:val="left"/>
        <w:rPr>
          <w:rFonts w:asciiTheme="majorEastAsia" w:hAnsiTheme="majorEastAsia" w:eastAsiaTheme="majorEastAsia"/>
          <w:sz w:val="28"/>
          <w:szCs w:val="28"/>
        </w:rPr>
      </w:pPr>
      <w:r>
        <w:rPr>
          <w:rFonts w:hint="eastAsia" w:asciiTheme="majorEastAsia" w:hAnsiTheme="majorEastAsia" w:eastAsiaTheme="majorEastAsia"/>
          <w:b/>
          <w:bCs/>
          <w:sz w:val="28"/>
          <w:szCs w:val="28"/>
        </w:rPr>
        <w:t>企业愿景：</w:t>
      </w:r>
      <w:r>
        <w:rPr>
          <w:rFonts w:hint="eastAsia" w:asciiTheme="majorEastAsia" w:hAnsiTheme="majorEastAsia" w:eastAsiaTheme="majorEastAsia"/>
          <w:sz w:val="28"/>
          <w:szCs w:val="28"/>
        </w:rPr>
        <w:t>成为世界一流生物制药企业</w:t>
      </w:r>
    </w:p>
    <w:p>
      <w:pPr>
        <w:adjustRightInd w:val="0"/>
        <w:snapToGrid w:val="0"/>
        <w:spacing w:line="400" w:lineRule="exact"/>
        <w:ind w:firstLine="562" w:firstLineChars="200"/>
        <w:rPr>
          <w:rFonts w:hint="eastAsia" w:asciiTheme="majorEastAsia" w:hAnsiTheme="majorEastAsia" w:eastAsiaTheme="majorEastAsia"/>
          <w:b/>
          <w:bCs/>
          <w:sz w:val="28"/>
          <w:szCs w:val="28"/>
        </w:rPr>
      </w:pPr>
    </w:p>
    <w:p>
      <w:pPr>
        <w:adjustRightInd w:val="0"/>
        <w:snapToGrid w:val="0"/>
        <w:spacing w:line="400" w:lineRule="exact"/>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权威认可：</w:t>
      </w:r>
    </w:p>
    <w:p>
      <w:pPr>
        <w:adjustRightInd w:val="0"/>
        <w:snapToGrid w:val="0"/>
        <w:spacing w:line="4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asciiTheme="majorEastAsia" w:hAnsiTheme="majorEastAsia" w:eastAsiaTheme="majorEastAsia"/>
          <w:sz w:val="28"/>
          <w:szCs w:val="28"/>
        </w:rPr>
        <w:t>022</w:t>
      </w:r>
      <w:r>
        <w:rPr>
          <w:rFonts w:hint="eastAsia" w:asciiTheme="majorEastAsia" w:hAnsiTheme="majorEastAsia" w:eastAsiaTheme="majorEastAsia"/>
          <w:sz w:val="28"/>
          <w:szCs w:val="28"/>
        </w:rPr>
        <w:t>最具社会责任雇主全国1</w:t>
      </w:r>
      <w:r>
        <w:rPr>
          <w:rFonts w:asciiTheme="majorEastAsia" w:hAnsiTheme="majorEastAsia" w:eastAsiaTheme="majorEastAsia"/>
          <w:sz w:val="28"/>
          <w:szCs w:val="28"/>
        </w:rPr>
        <w:t>0</w:t>
      </w:r>
      <w:r>
        <w:rPr>
          <w:rFonts w:hint="eastAsia" w:asciiTheme="majorEastAsia" w:hAnsiTheme="majorEastAsia" w:eastAsiaTheme="majorEastAsia"/>
          <w:sz w:val="28"/>
          <w:szCs w:val="28"/>
        </w:rPr>
        <w:t>强</w:t>
      </w:r>
    </w:p>
    <w:p>
      <w:pPr>
        <w:adjustRightInd w:val="0"/>
        <w:snapToGrid w:val="0"/>
        <w:spacing w:line="4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asciiTheme="majorEastAsia" w:hAnsiTheme="majorEastAsia" w:eastAsiaTheme="majorEastAsia"/>
          <w:sz w:val="28"/>
          <w:szCs w:val="28"/>
        </w:rPr>
        <w:t>023</w:t>
      </w:r>
      <w:r>
        <w:rPr>
          <w:rFonts w:hint="eastAsia" w:asciiTheme="majorEastAsia" w:hAnsiTheme="majorEastAsia" w:eastAsiaTheme="majorEastAsia"/>
          <w:sz w:val="28"/>
          <w:szCs w:val="28"/>
        </w:rPr>
        <w:t>年《福布斯》全球2</w:t>
      </w:r>
      <w:r>
        <w:rPr>
          <w:rFonts w:asciiTheme="majorEastAsia" w:hAnsiTheme="majorEastAsia" w:eastAsiaTheme="majorEastAsia"/>
          <w:sz w:val="28"/>
          <w:szCs w:val="28"/>
        </w:rPr>
        <w:t>000</w:t>
      </w:r>
      <w:r>
        <w:rPr>
          <w:rFonts w:hint="eastAsia" w:asciiTheme="majorEastAsia" w:hAnsiTheme="majorEastAsia" w:eastAsiaTheme="majorEastAsia"/>
          <w:sz w:val="28"/>
          <w:szCs w:val="28"/>
        </w:rPr>
        <w:t>强</w:t>
      </w:r>
    </w:p>
    <w:p>
      <w:pPr>
        <w:adjustRightInd w:val="0"/>
        <w:snapToGrid w:val="0"/>
        <w:spacing w:line="4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202</w:t>
      </w:r>
      <w:r>
        <w:rPr>
          <w:rFonts w:asciiTheme="majorEastAsia" w:hAnsiTheme="majorEastAsia" w:eastAsiaTheme="majorEastAsia"/>
          <w:sz w:val="28"/>
          <w:szCs w:val="28"/>
        </w:rPr>
        <w:t>3</w:t>
      </w:r>
      <w:r>
        <w:rPr>
          <w:rFonts w:hint="eastAsia" w:asciiTheme="majorEastAsia" w:hAnsiTheme="majorEastAsia" w:eastAsiaTheme="majorEastAsia"/>
          <w:sz w:val="28"/>
          <w:szCs w:val="28"/>
        </w:rPr>
        <w:t>年《财富》中国500强</w:t>
      </w:r>
    </w:p>
    <w:p>
      <w:pPr>
        <w:adjustRightInd w:val="0"/>
        <w:snapToGrid w:val="0"/>
        <w:spacing w:line="4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第十二届中华慈善奖</w:t>
      </w:r>
    </w:p>
    <w:p>
      <w:pPr>
        <w:adjustRightInd w:val="0"/>
        <w:snapToGrid w:val="0"/>
        <w:spacing w:line="400" w:lineRule="exact"/>
        <w:rPr>
          <w:rFonts w:asciiTheme="majorEastAsia" w:hAnsiTheme="majorEastAsia" w:eastAsiaTheme="majorEastAsia"/>
          <w:b/>
          <w:bCs/>
          <w:sz w:val="36"/>
          <w:szCs w:val="36"/>
        </w:rPr>
      </w:pPr>
    </w:p>
    <w:p>
      <w:pPr>
        <w:adjustRightInd w:val="0"/>
        <w:snapToGrid w:val="0"/>
        <w:spacing w:line="400" w:lineRule="exact"/>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二、空中宣讲会</w:t>
      </w:r>
    </w:p>
    <w:p>
      <w:pPr>
        <w:adjustRightInd w:val="0"/>
        <w:snapToGrid w:val="0"/>
        <w:spacing w:line="400" w:lineRule="exact"/>
      </w:pPr>
      <w:r>
        <w:rPr>
          <w:rFonts w:hint="eastAsia" w:asciiTheme="majorEastAsia" w:hAnsiTheme="majorEastAsia" w:eastAsiaTheme="majorEastAsia"/>
          <w:sz w:val="28"/>
          <w:szCs w:val="28"/>
        </w:rPr>
        <w:t>空宣回看链接：</w:t>
      </w:r>
      <w:r>
        <w:fldChar w:fldCharType="begin"/>
      </w:r>
      <w:r>
        <w:instrText xml:space="preserve"> HYPERLINK "https://tv.51job.com/redirect.aspx?key=982XA" \t "_blank" </w:instrText>
      </w:r>
      <w:r>
        <w:fldChar w:fldCharType="separate"/>
      </w:r>
      <w:r>
        <w:rPr>
          <w:rStyle w:val="12"/>
          <w:rFonts w:hint="eastAsia" w:ascii="微软雅黑" w:hAnsi="微软雅黑" w:eastAsia="微软雅黑"/>
          <w:shd w:val="clear" w:color="auto" w:fill="FFFFFF"/>
        </w:rPr>
        <w:t>https://tv.51job.com/redirect.aspx?key=982XA</w:t>
      </w:r>
      <w:r>
        <w:rPr>
          <w:rStyle w:val="12"/>
          <w:rFonts w:hint="eastAsia" w:ascii="微软雅黑" w:hAnsi="微软雅黑" w:eastAsia="微软雅黑"/>
          <w:shd w:val="clear" w:color="auto" w:fill="FFFFFF"/>
        </w:rPr>
        <w:fldChar w:fldCharType="end"/>
      </w:r>
    </w:p>
    <w:p>
      <w:pPr>
        <w:adjustRightInd w:val="0"/>
        <w:snapToGrid w:val="0"/>
        <w:spacing w:line="4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空宣回看二维码：</w:t>
      </w:r>
    </w:p>
    <w:p>
      <w:pPr>
        <w:adjustRightInd w:val="0"/>
        <w:snapToGrid w:val="0"/>
        <w:rPr>
          <w:rStyle w:val="11"/>
          <w:rFonts w:ascii="微软雅黑" w:hAnsi="微软雅黑" w:eastAsia="微软雅黑"/>
          <w:color w:val="141933"/>
          <w:shd w:val="clear" w:color="auto" w:fill="FFFFFF"/>
        </w:rPr>
      </w:pPr>
      <w:r>
        <w:drawing>
          <wp:inline distT="0" distB="0" distL="0" distR="0">
            <wp:extent cx="1070610" cy="1070610"/>
            <wp:effectExtent l="0" t="0" r="0" b="0"/>
            <wp:docPr id="843805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05272" name="图片 1"/>
                    <pic:cNvPicPr>
                      <a:picLocks noChangeAspect="1"/>
                    </pic:cNvPicPr>
                  </pic:nvPicPr>
                  <pic:blipFill>
                    <a:blip r:embed="rId5"/>
                    <a:stretch>
                      <a:fillRect/>
                    </a:stretch>
                  </pic:blipFill>
                  <pic:spPr>
                    <a:xfrm>
                      <a:off x="0" y="0"/>
                      <a:ext cx="1072721" cy="1072721"/>
                    </a:xfrm>
                    <a:prstGeom prst="rect">
                      <a:avLst/>
                    </a:prstGeom>
                  </pic:spPr>
                </pic:pic>
              </a:graphicData>
            </a:graphic>
          </wp:inline>
        </w:drawing>
      </w:r>
    </w:p>
    <w:p>
      <w:pPr>
        <w:pStyle w:val="33"/>
        <w:shd w:val="clear" w:color="auto" w:fill="FFFFFF"/>
        <w:spacing w:before="0" w:beforeAutospacing="0" w:after="0" w:afterAutospacing="0"/>
        <w:rPr>
          <w:rStyle w:val="11"/>
          <w:rFonts w:hint="eastAsia" w:ascii="微软雅黑" w:hAnsi="微软雅黑" w:eastAsia="微软雅黑"/>
          <w:color w:val="141933"/>
          <w:sz w:val="28"/>
          <w:szCs w:val="28"/>
        </w:rPr>
      </w:pPr>
    </w:p>
    <w:p>
      <w:pPr>
        <w:pStyle w:val="33"/>
        <w:shd w:val="clear" w:color="auto" w:fill="FFFFFF"/>
        <w:spacing w:before="0" w:beforeAutospacing="0" w:after="0" w:afterAutospacing="0"/>
        <w:rPr>
          <w:rFonts w:ascii="微软雅黑" w:hAnsi="微软雅黑" w:eastAsia="微软雅黑"/>
          <w:color w:val="141933"/>
          <w:sz w:val="28"/>
          <w:szCs w:val="28"/>
        </w:rPr>
      </w:pPr>
      <w:r>
        <w:rPr>
          <w:rStyle w:val="11"/>
          <w:rFonts w:hint="eastAsia" w:ascii="微软雅黑" w:hAnsi="微软雅黑" w:eastAsia="微软雅黑"/>
          <w:color w:val="141933"/>
          <w:sz w:val="28"/>
          <w:szCs w:val="28"/>
        </w:rPr>
        <w:t>宣讲会亮点：</w:t>
      </w:r>
    </w:p>
    <w:p>
      <w:pPr>
        <w:adjustRightInd w:val="0"/>
        <w:snapToGrid w:val="0"/>
        <w:spacing w:line="40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HR带你打卡智飞，了解公司办公环境，解锁智飞硬核实力</w:t>
      </w:r>
    </w:p>
    <w:p>
      <w:pPr>
        <w:adjustRightInd w:val="0"/>
        <w:snapToGrid w:val="0"/>
        <w:spacing w:line="40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对话公司创始人，解读智飞发展布局和未来愿景</w:t>
      </w:r>
    </w:p>
    <w:p>
      <w:pPr>
        <w:adjustRightInd w:val="0"/>
        <w:snapToGrid w:val="0"/>
        <w:spacing w:line="40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优秀学长学姐揭秘智飞真实工作体验，分享求职建议</w:t>
      </w:r>
    </w:p>
    <w:p>
      <w:pPr>
        <w:adjustRightInd w:val="0"/>
        <w:snapToGrid w:val="0"/>
        <w:spacing w:line="400" w:lineRule="exact"/>
        <w:jc w:val="left"/>
        <w:rPr>
          <w:rFonts w:asciiTheme="majorEastAsia" w:hAnsiTheme="majorEastAsia" w:eastAsiaTheme="majorEastAsia"/>
          <w:b/>
          <w:bCs/>
          <w:sz w:val="36"/>
          <w:szCs w:val="36"/>
        </w:rPr>
      </w:pPr>
      <w:r>
        <w:rPr>
          <w:rFonts w:hint="eastAsia" w:asciiTheme="majorEastAsia" w:hAnsiTheme="majorEastAsia" w:eastAsiaTheme="majorEastAsia"/>
          <w:sz w:val="28"/>
          <w:szCs w:val="28"/>
        </w:rPr>
        <w:t>HR解析薪酬福利、校招职位和应聘流程</w:t>
      </w:r>
    </w:p>
    <w:p>
      <w:pPr>
        <w:adjustRightInd w:val="0"/>
        <w:snapToGrid w:val="0"/>
        <w:spacing w:line="400" w:lineRule="exact"/>
        <w:rPr>
          <w:rFonts w:asciiTheme="majorEastAsia" w:hAnsiTheme="majorEastAsia" w:eastAsiaTheme="majorEastAsia"/>
          <w:b/>
          <w:bCs/>
          <w:sz w:val="36"/>
          <w:szCs w:val="36"/>
        </w:rPr>
      </w:pPr>
    </w:p>
    <w:p>
      <w:pPr>
        <w:adjustRightInd w:val="0"/>
        <w:snapToGrid w:val="0"/>
        <w:spacing w:after="156" w:afterLines="50" w:line="400" w:lineRule="exact"/>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三、招聘需求</w:t>
      </w:r>
    </w:p>
    <w:p>
      <w:pPr>
        <w:adjustRightInd w:val="0"/>
        <w:snapToGrid w:val="0"/>
        <w:spacing w:after="156" w:afterLines="50" w:line="4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目标人群：202</w:t>
      </w:r>
      <w:r>
        <w:rPr>
          <w:rFonts w:asciiTheme="majorEastAsia" w:hAnsiTheme="majorEastAsia" w:eastAsiaTheme="majorEastAsia"/>
          <w:sz w:val="28"/>
          <w:szCs w:val="28"/>
        </w:rPr>
        <w:t>4</w:t>
      </w:r>
      <w:r>
        <w:rPr>
          <w:rFonts w:hint="eastAsia" w:asciiTheme="majorEastAsia" w:hAnsiTheme="majorEastAsia" w:eastAsiaTheme="majorEastAsia"/>
          <w:sz w:val="28"/>
          <w:szCs w:val="28"/>
        </w:rPr>
        <w:t>届本科及以上学历应届毕业生</w:t>
      </w:r>
    </w:p>
    <w:p>
      <w:pPr>
        <w:numPr>
          <w:ilvl w:val="0"/>
          <w:numId w:val="1"/>
        </w:numPr>
        <w:adjustRightInd w:val="0"/>
        <w:snapToGrid w:val="0"/>
        <w:spacing w:line="400" w:lineRule="exact"/>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rPr>
        <w:t>商务专员</w:t>
      </w:r>
    </w:p>
    <w:p>
      <w:pPr>
        <w:adjustRightInd w:val="0"/>
        <w:snapToGrid w:val="0"/>
        <w:spacing w:line="400" w:lineRule="exact"/>
        <w:rPr>
          <w:rFonts w:hint="eastAsia" w:asciiTheme="majorEastAsia" w:hAnsiTheme="majorEastAsia" w:eastAsiaTheme="majorEastAsia"/>
          <w:b/>
          <w:bCs/>
          <w:sz w:val="28"/>
          <w:szCs w:val="28"/>
        </w:rPr>
      </w:pPr>
      <w:bookmarkStart w:id="0" w:name="_Hlk50739652"/>
      <w:r>
        <w:rPr>
          <w:rFonts w:hint="eastAsia" w:asciiTheme="majorEastAsia" w:hAnsiTheme="majorEastAsia" w:eastAsiaTheme="majorEastAsia"/>
          <w:b/>
          <w:bCs/>
          <w:sz w:val="28"/>
          <w:szCs w:val="28"/>
        </w:rPr>
        <w:t>岗位职责：</w:t>
      </w:r>
    </w:p>
    <w:p>
      <w:pPr>
        <w:adjustRightInd w:val="0"/>
        <w:snapToGrid w:val="0"/>
        <w:spacing w:line="400" w:lineRule="exact"/>
        <w:jc w:val="lef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1.参与招标策略团队的项目运营管理，制定、执行公司的投标挂网策略和计划；</w:t>
      </w:r>
    </w:p>
    <w:p>
      <w:pPr>
        <w:adjustRightInd w:val="0"/>
        <w:snapToGrid w:val="0"/>
        <w:spacing w:line="400" w:lineRule="exact"/>
        <w:jc w:val="lef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2.根据区域实际情况进行政策汇总、预测、分析和风险评估，并制定当地招标应对策略；</w:t>
      </w:r>
    </w:p>
    <w:p>
      <w:pPr>
        <w:adjustRightInd w:val="0"/>
        <w:snapToGrid w:val="0"/>
        <w:spacing w:line="400" w:lineRule="exact"/>
        <w:jc w:val="lef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3.招标准入相关工作的管理和跟进，包括重点客户拜访和跟进、区域招标政策的沟通、标书审核以及开标现场议价应对。</w:t>
      </w:r>
    </w:p>
    <w:p>
      <w:pPr>
        <w:adjustRightInd w:val="0"/>
        <w:snapToGrid w:val="0"/>
        <w:spacing w:line="400" w:lineRule="exact"/>
        <w:jc w:val="lef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4.与市场销售保持良好的合作与协调，了解市场销售团队的需求，帮助市场销售团队完成各省省级招标及区县二次遴选招标工作。</w:t>
      </w:r>
    </w:p>
    <w:p>
      <w:pPr>
        <w:adjustRightInd w:val="0"/>
        <w:snapToGrid w:val="0"/>
        <w:spacing w:line="400" w:lineRule="exact"/>
        <w:jc w:val="left"/>
        <w:rPr>
          <w:rFonts w:hint="eastAsia" w:asciiTheme="majorEastAsia" w:hAnsiTheme="majorEastAsia" w:eastAsiaTheme="majorEastAsia"/>
          <w:sz w:val="28"/>
          <w:szCs w:val="28"/>
        </w:rPr>
      </w:pPr>
      <w:r>
        <w:rPr>
          <w:rFonts w:hint="eastAsia" w:asciiTheme="majorEastAsia" w:hAnsiTheme="majorEastAsia" w:eastAsiaTheme="majorEastAsia"/>
          <w:b/>
          <w:bCs/>
          <w:sz w:val="28"/>
          <w:szCs w:val="28"/>
        </w:rPr>
        <w:t>应聘要求：</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1.2024届硕士学历，药学、生物</w:t>
      </w:r>
      <w:r>
        <w:rPr>
          <w:rFonts w:hint="eastAsia" w:asciiTheme="majorEastAsia" w:hAnsiTheme="majorEastAsia" w:eastAsiaTheme="majorEastAsia"/>
          <w:sz w:val="28"/>
          <w:szCs w:val="28"/>
          <w:lang w:val="en-US" w:eastAsia="zh-CN"/>
        </w:rPr>
        <w:t>技术、预防医</w:t>
      </w:r>
      <w:r>
        <w:rPr>
          <w:rFonts w:hint="eastAsia" w:asciiTheme="majorEastAsia" w:hAnsiTheme="majorEastAsia" w:eastAsiaTheme="majorEastAsia"/>
          <w:sz w:val="28"/>
          <w:szCs w:val="28"/>
        </w:rPr>
        <w:t>学等相关专业；</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2.表达能力与沟通能力出色，能适应长期出差，抗压能力强；</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3.具有较强的责任心和良好的职业道德，做事细心认真，具有敏锐的洞察力。</w:t>
      </w:r>
    </w:p>
    <w:p>
      <w:pPr>
        <w:adjustRightInd w:val="0"/>
        <w:snapToGrid w:val="0"/>
        <w:spacing w:line="400" w:lineRule="exact"/>
        <w:rPr>
          <w:rFonts w:asciiTheme="majorEastAsia" w:hAnsiTheme="majorEastAsia" w:eastAsiaTheme="majorEastAsia"/>
          <w:sz w:val="28"/>
          <w:szCs w:val="28"/>
        </w:rPr>
      </w:pPr>
      <w:r>
        <w:rPr>
          <w:rFonts w:hint="eastAsia" w:asciiTheme="majorEastAsia" w:hAnsiTheme="majorEastAsia" w:eastAsiaTheme="majorEastAsia"/>
          <w:b/>
          <w:bCs/>
          <w:sz w:val="28"/>
          <w:szCs w:val="28"/>
        </w:rPr>
        <w:t>工作地点：</w:t>
      </w:r>
      <w:r>
        <w:rPr>
          <w:rFonts w:hint="eastAsia" w:asciiTheme="majorEastAsia" w:hAnsiTheme="majorEastAsia" w:eastAsiaTheme="majorEastAsia"/>
          <w:sz w:val="28"/>
          <w:szCs w:val="28"/>
        </w:rPr>
        <w:t>重庆江北区</w:t>
      </w:r>
    </w:p>
    <w:p>
      <w:pPr>
        <w:numPr>
          <w:ilvl w:val="0"/>
          <w:numId w:val="0"/>
        </w:numPr>
        <w:adjustRightInd w:val="0"/>
        <w:snapToGrid w:val="0"/>
        <w:spacing w:line="400" w:lineRule="exact"/>
        <w:ind w:leftChars="0"/>
        <w:rPr>
          <w:rFonts w:hint="default" w:asciiTheme="majorEastAsia" w:hAnsiTheme="majorEastAsia" w:eastAsiaTheme="majorEastAsia"/>
          <w:b/>
          <w:bCs/>
          <w:sz w:val="28"/>
          <w:szCs w:val="28"/>
          <w:lang w:val="en-US" w:eastAsia="zh-CN"/>
        </w:rPr>
      </w:pPr>
    </w:p>
    <w:p>
      <w:pPr>
        <w:numPr>
          <w:ilvl w:val="0"/>
          <w:numId w:val="1"/>
        </w:numPr>
        <w:adjustRightInd w:val="0"/>
        <w:snapToGrid w:val="0"/>
        <w:spacing w:line="400" w:lineRule="exact"/>
        <w:ind w:left="0" w:leftChars="0" w:firstLine="0" w:firstLineChars="0"/>
        <w:rPr>
          <w:rFonts w:hint="default" w:asciiTheme="majorEastAsia" w:hAnsiTheme="majorEastAsia" w:eastAsiaTheme="majorEastAsia"/>
          <w:b/>
          <w:bCs/>
          <w:sz w:val="28"/>
          <w:szCs w:val="28"/>
          <w:lang w:val="en-US" w:eastAsia="zh-CN"/>
        </w:rPr>
      </w:pPr>
      <w:r>
        <w:rPr>
          <w:rFonts w:hint="eastAsia" w:asciiTheme="majorEastAsia" w:hAnsiTheme="majorEastAsia" w:eastAsiaTheme="majorEastAsia"/>
          <w:b/>
          <w:bCs/>
          <w:sz w:val="28"/>
          <w:szCs w:val="28"/>
          <w:lang w:val="en-US" w:eastAsia="zh-CN"/>
        </w:rPr>
        <w:t>医学专员</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b/>
          <w:bCs/>
          <w:sz w:val="28"/>
          <w:szCs w:val="28"/>
        </w:rPr>
        <w:t>岗位职责：</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医学信息沟通和传递</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了解产品策略并确认市场人员与外部客户的医学信息需求, 针对外部客户（讲师、专家）沟通对象进行分层并制定沟通计划；</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2）</w:t>
      </w:r>
      <w:r>
        <w:rPr>
          <w:rFonts w:hint="eastAsia" w:asciiTheme="majorEastAsia" w:hAnsiTheme="majorEastAsia" w:eastAsiaTheme="majorEastAsia"/>
          <w:sz w:val="28"/>
          <w:szCs w:val="28"/>
        </w:rPr>
        <w:t>向外部客户（讲师、专家）准确及时地传递产品及相关领域的医学信息；</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3）</w:t>
      </w:r>
      <w:r>
        <w:rPr>
          <w:rFonts w:hint="eastAsia" w:asciiTheme="majorEastAsia" w:hAnsiTheme="majorEastAsia" w:eastAsiaTheme="majorEastAsia"/>
          <w:sz w:val="28"/>
          <w:szCs w:val="28"/>
        </w:rPr>
        <w:t>收集并解答外部客户（讲师、专家）医学需求和面临的问题；</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4）</w:t>
      </w:r>
      <w:r>
        <w:rPr>
          <w:rFonts w:hint="eastAsia" w:asciiTheme="majorEastAsia" w:hAnsiTheme="majorEastAsia" w:eastAsiaTheme="majorEastAsia"/>
          <w:sz w:val="28"/>
          <w:szCs w:val="28"/>
        </w:rPr>
        <w:t>向市场人员及时传递产品相关最新医学信息并解答市场人员对于产品的问题；</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5）</w:t>
      </w:r>
      <w:r>
        <w:rPr>
          <w:rFonts w:hint="eastAsia" w:asciiTheme="majorEastAsia" w:hAnsiTheme="majorEastAsia" w:eastAsiaTheme="majorEastAsia"/>
          <w:sz w:val="28"/>
          <w:szCs w:val="28"/>
        </w:rPr>
        <w:t>收集和总结分析重要学术会议以及相关文献的最新医学信息，维护和更新产品医学信息库；</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2.</w:t>
      </w:r>
      <w:r>
        <w:rPr>
          <w:rFonts w:hint="eastAsia" w:asciiTheme="majorEastAsia" w:hAnsiTheme="majorEastAsia" w:eastAsiaTheme="majorEastAsia"/>
          <w:sz w:val="28"/>
          <w:szCs w:val="28"/>
        </w:rPr>
        <w:t>医学教育活动和培训</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协助组织和参与家讨论会以及医学教育活动；</w:t>
      </w:r>
    </w:p>
    <w:p>
      <w:pPr>
        <w:adjustRightInd w:val="0"/>
        <w:snapToGrid w:val="0"/>
        <w:spacing w:line="400" w:lineRule="exact"/>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2）</w:t>
      </w:r>
      <w:r>
        <w:rPr>
          <w:rFonts w:hint="eastAsia" w:asciiTheme="majorEastAsia" w:hAnsiTheme="majorEastAsia" w:eastAsiaTheme="majorEastAsia"/>
          <w:sz w:val="28"/>
          <w:szCs w:val="28"/>
        </w:rPr>
        <w:t>在培训和医学信息方面为市场人员以及相关部门提供医学支持；</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3.</w:t>
      </w:r>
      <w:r>
        <w:rPr>
          <w:rFonts w:hint="eastAsia" w:asciiTheme="majorEastAsia" w:hAnsiTheme="majorEastAsia" w:eastAsiaTheme="majorEastAsia"/>
          <w:sz w:val="28"/>
          <w:szCs w:val="28"/>
        </w:rPr>
        <w:t>协助AE上报、处理</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1）</w:t>
      </w:r>
      <w:r>
        <w:rPr>
          <w:rFonts w:hint="eastAsia" w:asciiTheme="majorEastAsia" w:hAnsiTheme="majorEastAsia" w:eastAsiaTheme="majorEastAsia"/>
          <w:sz w:val="28"/>
          <w:szCs w:val="28"/>
        </w:rPr>
        <w:t>完善AE相关个案的信息收集；</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2）</w:t>
      </w:r>
      <w:r>
        <w:rPr>
          <w:rFonts w:hint="eastAsia" w:asciiTheme="majorEastAsia" w:hAnsiTheme="majorEastAsia" w:eastAsiaTheme="majorEastAsia"/>
          <w:sz w:val="28"/>
          <w:szCs w:val="28"/>
        </w:rPr>
        <w:t>跟进有诉求个案的处理进度，定期汇总；</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3）</w:t>
      </w:r>
      <w:r>
        <w:rPr>
          <w:rFonts w:hint="eastAsia" w:asciiTheme="majorEastAsia" w:hAnsiTheme="majorEastAsia" w:eastAsiaTheme="majorEastAsia"/>
          <w:sz w:val="28"/>
          <w:szCs w:val="28"/>
        </w:rPr>
        <w:t>准备AE专家诊断、鉴定会的相关资料。</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b/>
          <w:bCs/>
          <w:sz w:val="28"/>
          <w:szCs w:val="28"/>
        </w:rPr>
        <w:t>应聘要求：</w:t>
      </w:r>
    </w:p>
    <w:p>
      <w:p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1.2024届硕士及以上学历，公共卫生、预防医学、免疫学、流行病与卫生统计学、临床医学、基础医学、临床药学、药学等相关专业；</w:t>
      </w:r>
    </w:p>
    <w:p>
      <w:pPr>
        <w:numPr>
          <w:ilvl w:val="0"/>
          <w:numId w:val="2"/>
        </w:num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积极</w:t>
      </w:r>
      <w:r>
        <w:rPr>
          <w:rFonts w:hint="eastAsia" w:asciiTheme="majorEastAsia" w:hAnsiTheme="majorEastAsia" w:eastAsiaTheme="majorEastAsia"/>
          <w:sz w:val="28"/>
          <w:szCs w:val="28"/>
        </w:rPr>
        <w:t>主动、认真负责，学习能力、沟通协调能力强，具备优秀的演讲能力者优先；</w:t>
      </w:r>
    </w:p>
    <w:p>
      <w:pPr>
        <w:numPr>
          <w:ilvl w:val="0"/>
          <w:numId w:val="2"/>
        </w:num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抗压能力强，能适应出差；</w:t>
      </w:r>
    </w:p>
    <w:p>
      <w:pPr>
        <w:numPr>
          <w:ilvl w:val="0"/>
          <w:numId w:val="2"/>
        </w:numPr>
        <w:adjustRightInd w:val="0"/>
        <w:snapToGrid w:val="0"/>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具备良好的英文检索文献能力，熟练运用Office办公软件。</w:t>
      </w:r>
    </w:p>
    <w:bookmarkEnd w:id="0"/>
    <w:p>
      <w:pPr>
        <w:adjustRightInd w:val="0"/>
        <w:snapToGrid w:val="0"/>
        <w:spacing w:line="400" w:lineRule="exact"/>
        <w:rPr>
          <w:rFonts w:asciiTheme="majorEastAsia" w:hAnsiTheme="majorEastAsia" w:eastAsiaTheme="majorEastAsia"/>
          <w:sz w:val="28"/>
          <w:szCs w:val="28"/>
        </w:rPr>
      </w:pPr>
      <w:r>
        <w:rPr>
          <w:rFonts w:hint="eastAsia" w:asciiTheme="majorEastAsia" w:hAnsiTheme="majorEastAsia" w:eastAsiaTheme="majorEastAsia"/>
          <w:b/>
          <w:bCs/>
          <w:sz w:val="28"/>
          <w:szCs w:val="28"/>
        </w:rPr>
        <w:t>工作地点：</w:t>
      </w:r>
      <w:r>
        <w:rPr>
          <w:rFonts w:hint="eastAsia" w:asciiTheme="majorEastAsia" w:hAnsiTheme="majorEastAsia" w:eastAsiaTheme="majorEastAsia"/>
          <w:sz w:val="28"/>
          <w:szCs w:val="28"/>
        </w:rPr>
        <w:t>重庆江北区</w:t>
      </w:r>
    </w:p>
    <w:p>
      <w:pPr>
        <w:adjustRightInd w:val="0"/>
        <w:snapToGrid w:val="0"/>
        <w:spacing w:line="400" w:lineRule="exact"/>
        <w:rPr>
          <w:rFonts w:hint="default" w:asciiTheme="majorEastAsia" w:hAnsiTheme="majorEastAsia" w:eastAsiaTheme="majorEastAsia"/>
          <w:b/>
          <w:bCs/>
          <w:sz w:val="28"/>
          <w:szCs w:val="28"/>
          <w:lang w:val="en-US" w:eastAsia="zh-CN"/>
        </w:rPr>
      </w:pPr>
    </w:p>
    <w:p>
      <w:pPr>
        <w:numPr>
          <w:ilvl w:val="0"/>
          <w:numId w:val="1"/>
        </w:numPr>
        <w:adjustRightInd w:val="0"/>
        <w:snapToGrid w:val="0"/>
        <w:spacing w:line="400" w:lineRule="exact"/>
        <w:ind w:left="0" w:leftChars="0" w:firstLine="0" w:firstLineChars="0"/>
        <w:rPr>
          <w:rFonts w:hint="default" w:asciiTheme="majorEastAsia" w:hAnsiTheme="majorEastAsia" w:eastAsiaTheme="majorEastAsia"/>
          <w:b/>
          <w:bCs/>
          <w:sz w:val="28"/>
          <w:szCs w:val="28"/>
          <w:lang w:val="en-US" w:eastAsia="zh-CN"/>
        </w:rPr>
      </w:pPr>
      <w:r>
        <w:rPr>
          <w:rFonts w:hint="eastAsia" w:asciiTheme="majorEastAsia" w:hAnsiTheme="majorEastAsia" w:eastAsiaTheme="majorEastAsia"/>
          <w:b/>
          <w:bCs/>
          <w:sz w:val="28"/>
          <w:szCs w:val="28"/>
          <w:lang w:val="en-US" w:eastAsia="zh-CN"/>
        </w:rPr>
        <w:t>临床监查员</w:t>
      </w:r>
    </w:p>
    <w:p>
      <w:pPr>
        <w:numPr>
          <w:ilvl w:val="0"/>
          <w:numId w:val="0"/>
        </w:numPr>
        <w:adjustRightInd w:val="0"/>
        <w:snapToGrid w:val="0"/>
        <w:spacing w:line="400" w:lineRule="exact"/>
        <w:ind w:leftChars="0"/>
        <w:rPr>
          <w:rFonts w:hint="default" w:asciiTheme="majorEastAsia" w:hAnsiTheme="majorEastAsia" w:eastAsiaTheme="majorEastAsia"/>
          <w:b/>
          <w:bCs/>
          <w:sz w:val="28"/>
          <w:szCs w:val="28"/>
          <w:lang w:val="en-US" w:eastAsia="zh-CN"/>
        </w:rPr>
      </w:pPr>
      <w:r>
        <w:rPr>
          <w:rFonts w:hint="default" w:asciiTheme="majorEastAsia" w:hAnsiTheme="majorEastAsia" w:eastAsiaTheme="majorEastAsia"/>
          <w:b/>
          <w:bCs/>
          <w:sz w:val="28"/>
          <w:szCs w:val="28"/>
          <w:lang w:val="en-US" w:eastAsia="zh-CN"/>
        </w:rPr>
        <w:t>岗位职责：</w:t>
      </w:r>
    </w:p>
    <w:p>
      <w:pPr>
        <w:numPr>
          <w:ilvl w:val="0"/>
          <w:numId w:val="0"/>
        </w:numPr>
        <w:adjustRightInd w:val="0"/>
        <w:snapToGrid w:val="0"/>
        <w:spacing w:line="400" w:lineRule="exact"/>
        <w:rPr>
          <w:rFonts w:hint="default"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1.</w:t>
      </w:r>
      <w:r>
        <w:rPr>
          <w:rFonts w:hint="default" w:asciiTheme="majorEastAsia" w:hAnsiTheme="majorEastAsia" w:eastAsiaTheme="majorEastAsia"/>
          <w:sz w:val="28"/>
          <w:szCs w:val="28"/>
          <w:lang w:val="en-US" w:eastAsia="zh-CN"/>
        </w:rPr>
        <w:t>严格按照法律法规、方案和SOP要求对所负责的研究中心进行全面管理；</w:t>
      </w:r>
    </w:p>
    <w:p>
      <w:pPr>
        <w:numPr>
          <w:ilvl w:val="0"/>
          <w:numId w:val="3"/>
        </w:num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负责调研、评估、选择临床试验中心和研究者；</w:t>
      </w:r>
    </w:p>
    <w:p>
      <w:pPr>
        <w:numPr>
          <w:ilvl w:val="0"/>
          <w:numId w:val="3"/>
        </w:num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组织筹备和参加研究者会议；</w:t>
      </w:r>
    </w:p>
    <w:p>
      <w:pPr>
        <w:numPr>
          <w:ilvl w:val="0"/>
          <w:numId w:val="3"/>
        </w:num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协助现场进行试验管理、受试者管理、数据管理相关工作；</w:t>
      </w:r>
    </w:p>
    <w:p>
      <w:pPr>
        <w:numPr>
          <w:ilvl w:val="0"/>
          <w:numId w:val="3"/>
        </w:num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负责关闭临床试验中心相关工作；</w:t>
      </w:r>
    </w:p>
    <w:p>
      <w:pPr>
        <w:numPr>
          <w:ilvl w:val="0"/>
          <w:numId w:val="3"/>
        </w:num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定期、如实向公司提交监查计划和监查报告，及时处理各种突发事件。</w:t>
      </w:r>
    </w:p>
    <w:p>
      <w:p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b/>
          <w:bCs/>
          <w:sz w:val="28"/>
          <w:szCs w:val="28"/>
          <w:lang w:val="en-US" w:eastAsia="zh-CN"/>
        </w:rPr>
        <w:t>应聘要求：</w:t>
      </w:r>
    </w:p>
    <w:p>
      <w:p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1.2024届本科及以上学历，临床医学、基础医学、公共卫生、预防医学、免疫学、流行病与卫生统计学、临床药学、药学等医学类、临床类、药学类相关专业；</w:t>
      </w:r>
    </w:p>
    <w:p>
      <w:p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2.具有GCP证书者优先，有CRA或CRC实习经验者优先；</w:t>
      </w:r>
    </w:p>
    <w:p>
      <w:p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3.认真负责，吃苦耐劳，具备良好的学习、组织协调和团队协作能力；</w:t>
      </w:r>
    </w:p>
    <w:p>
      <w:pPr>
        <w:adjustRightInd w:val="0"/>
        <w:snapToGrid w:val="0"/>
        <w:spacing w:line="400" w:lineRule="exact"/>
        <w:rPr>
          <w:rFonts w:hint="default" w:asciiTheme="majorEastAsia" w:hAnsiTheme="majorEastAsia" w:eastAsiaTheme="majorEastAsia"/>
          <w:sz w:val="28"/>
          <w:szCs w:val="28"/>
          <w:lang w:val="en-US" w:eastAsia="zh-CN"/>
        </w:rPr>
      </w:pPr>
      <w:r>
        <w:rPr>
          <w:rFonts w:hint="default" w:asciiTheme="majorEastAsia" w:hAnsiTheme="majorEastAsia" w:eastAsiaTheme="majorEastAsia"/>
          <w:sz w:val="28"/>
          <w:szCs w:val="28"/>
          <w:lang w:val="en-US" w:eastAsia="zh-CN"/>
        </w:rPr>
        <w:t>4.能适应长期出差，对临床研究领域有长期发展愿景。</w:t>
      </w:r>
    </w:p>
    <w:p>
      <w:pPr>
        <w:adjustRightInd w:val="0"/>
        <w:snapToGrid w:val="0"/>
        <w:spacing w:line="400" w:lineRule="exact"/>
        <w:rPr>
          <w:rFonts w:asciiTheme="majorEastAsia" w:hAnsiTheme="majorEastAsia" w:eastAsiaTheme="majorEastAsia"/>
          <w:sz w:val="28"/>
          <w:szCs w:val="28"/>
        </w:rPr>
      </w:pPr>
      <w:r>
        <w:rPr>
          <w:rFonts w:hint="eastAsia" w:asciiTheme="majorEastAsia" w:hAnsiTheme="majorEastAsia" w:eastAsiaTheme="majorEastAsia"/>
          <w:b/>
          <w:bCs/>
          <w:sz w:val="28"/>
          <w:szCs w:val="28"/>
        </w:rPr>
        <w:t>工作地点：</w:t>
      </w:r>
      <w:r>
        <w:rPr>
          <w:rFonts w:hint="eastAsia" w:asciiTheme="majorEastAsia" w:hAnsiTheme="majorEastAsia" w:eastAsiaTheme="majorEastAsia"/>
          <w:sz w:val="28"/>
          <w:szCs w:val="28"/>
        </w:rPr>
        <w:t>重庆江北区</w:t>
      </w:r>
    </w:p>
    <w:p>
      <w:pPr>
        <w:adjustRightInd w:val="0"/>
        <w:snapToGrid w:val="0"/>
        <w:spacing w:line="400" w:lineRule="exact"/>
        <w:rPr>
          <w:rFonts w:asciiTheme="majorEastAsia" w:hAnsiTheme="majorEastAsia" w:eastAsiaTheme="majorEastAsia"/>
          <w:b/>
          <w:bCs/>
          <w:sz w:val="36"/>
          <w:szCs w:val="36"/>
        </w:rPr>
      </w:pPr>
    </w:p>
    <w:p>
      <w:pPr>
        <w:adjustRightInd w:val="0"/>
        <w:snapToGrid w:val="0"/>
        <w:spacing w:line="400" w:lineRule="exact"/>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四、薪酬福利</w:t>
      </w:r>
    </w:p>
    <w:p>
      <w:pPr>
        <w:adjustRightInd w:val="0"/>
        <w:snapToGrid w:val="0"/>
        <w:spacing w:line="4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竞争力的薪酬、奖金、长期激励、五险一金、带薪年假、员工食堂、团建活动、员工体检、节日福利、生日礼物、结婚礼金、生育礼金等</w:t>
      </w:r>
    </w:p>
    <w:p>
      <w:pPr>
        <w:adjustRightInd w:val="0"/>
        <w:snapToGrid w:val="0"/>
        <w:spacing w:line="400" w:lineRule="exact"/>
        <w:ind w:firstLine="560" w:firstLineChars="200"/>
        <w:rPr>
          <w:rFonts w:asciiTheme="majorEastAsia" w:hAnsiTheme="majorEastAsia" w:eastAsiaTheme="majorEastAsia"/>
          <w:sz w:val="28"/>
          <w:szCs w:val="28"/>
        </w:rPr>
      </w:pPr>
    </w:p>
    <w:p>
      <w:pPr>
        <w:adjustRightInd w:val="0"/>
        <w:snapToGrid w:val="0"/>
        <w:spacing w:line="400" w:lineRule="exact"/>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 xml:space="preserve">五、应聘流程                                                                                                                                                                                                                                                                                                                                                                          </w:t>
      </w:r>
    </w:p>
    <w:p>
      <w:pPr>
        <w:adjustRightInd w:val="0"/>
        <w:snapToGrid w:val="0"/>
        <w:spacing w:line="400" w:lineRule="exact"/>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（一）流程</w:t>
      </w:r>
    </w:p>
    <w:p>
      <w:pPr>
        <w:adjustRightInd w:val="0"/>
        <w:snapToGrid w:val="0"/>
        <w:spacing w:line="400" w:lineRule="exact"/>
        <w:rPr>
          <w:rFonts w:asciiTheme="majorEastAsia" w:hAnsiTheme="majorEastAsia" w:eastAsiaTheme="majorEastAsia"/>
          <w:b/>
          <w:bCs/>
          <w:sz w:val="32"/>
          <w:szCs w:val="32"/>
        </w:rPr>
      </w:pPr>
      <w:r>
        <w:rPr>
          <w:rFonts w:hint="eastAsia" w:asciiTheme="majorEastAsia" w:hAnsiTheme="majorEastAsia" w:eastAsiaTheme="majorEastAsia"/>
          <w:sz w:val="28"/>
          <w:szCs w:val="28"/>
        </w:rPr>
        <w:t>简历投递—简历筛选—面试—offer—入职</w:t>
      </w:r>
    </w:p>
    <w:p>
      <w:pPr>
        <w:adjustRightInd w:val="0"/>
        <w:snapToGrid w:val="0"/>
        <w:spacing w:line="400" w:lineRule="exact"/>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（二）简历投递及联系方式</w:t>
      </w:r>
    </w:p>
    <w:p>
      <w:pPr>
        <w:adjustRightInd w:val="0"/>
        <w:snapToGrid w:val="0"/>
        <w:jc w:val="left"/>
        <w:rPr>
          <w:rFonts w:asciiTheme="majorEastAsia" w:hAnsiTheme="majorEastAsia" w:eastAsiaTheme="majorEastAsia"/>
          <w:b/>
          <w:bCs/>
          <w:sz w:val="28"/>
          <w:szCs w:val="28"/>
        </w:rPr>
      </w:pPr>
      <w:r>
        <w:rPr>
          <w:rFonts w:asciiTheme="majorEastAsia" w:hAnsiTheme="majorEastAsia" w:eastAsiaTheme="majorEastAsia"/>
          <w:b/>
          <w:bCs/>
          <w:sz w:val="28"/>
          <w:szCs w:val="28"/>
        </w:rPr>
        <w:t>1.</w:t>
      </w:r>
      <w:r>
        <w:rPr>
          <w:rFonts w:hint="eastAsia" w:asciiTheme="majorEastAsia" w:hAnsiTheme="majorEastAsia" w:eastAsiaTheme="majorEastAsia"/>
          <w:b/>
          <w:bCs/>
          <w:sz w:val="28"/>
          <w:szCs w:val="28"/>
        </w:rPr>
        <w:t>简历投递</w:t>
      </w:r>
    </w:p>
    <w:p>
      <w:pPr>
        <w:snapToGrid w:val="0"/>
        <w:jc w:val="left"/>
        <w:rPr>
          <w:rFonts w:cs="微软雅黑" w:asciiTheme="majorEastAsia" w:hAnsiTheme="majorEastAsia" w:eastAsiaTheme="majorEastAsia"/>
          <w:sz w:val="28"/>
          <w:szCs w:val="28"/>
        </w:rPr>
      </w:pPr>
      <w:r>
        <w:rPr>
          <w:rFonts w:hint="eastAsia" w:cs="微软雅黑" w:asciiTheme="majorEastAsia" w:hAnsiTheme="majorEastAsia" w:eastAsiaTheme="majorEastAsia"/>
          <w:sz w:val="28"/>
          <w:szCs w:val="28"/>
        </w:rPr>
        <w:t>（1）网址投递：</w:t>
      </w:r>
      <w:r>
        <w:fldChar w:fldCharType="begin"/>
      </w:r>
      <w:r>
        <w:instrText xml:space="preserve"> HYPERLINK "http://zp.zifibio.com" </w:instrText>
      </w:r>
      <w:r>
        <w:fldChar w:fldCharType="separate"/>
      </w:r>
      <w:r>
        <w:rPr>
          <w:rStyle w:val="13"/>
          <w:rFonts w:cs="微软雅黑" w:asciiTheme="majorEastAsia" w:hAnsiTheme="majorEastAsia" w:eastAsiaTheme="majorEastAsia"/>
          <w:color w:val="auto"/>
          <w:sz w:val="28"/>
          <w:szCs w:val="28"/>
        </w:rPr>
        <w:t>zp.zifibio.com</w:t>
      </w:r>
      <w:r>
        <w:rPr>
          <w:rStyle w:val="13"/>
          <w:rFonts w:cs="微软雅黑" w:asciiTheme="majorEastAsia" w:hAnsiTheme="majorEastAsia" w:eastAsiaTheme="majorEastAsia"/>
          <w:color w:val="auto"/>
          <w:sz w:val="28"/>
          <w:szCs w:val="28"/>
        </w:rPr>
        <w:fldChar w:fldCharType="end"/>
      </w:r>
    </w:p>
    <w:p>
      <w:pPr>
        <w:snapToGrid w:val="0"/>
        <w:jc w:val="left"/>
        <w:rPr>
          <w:rFonts w:cs="微软雅黑" w:asciiTheme="majorEastAsia" w:hAnsiTheme="majorEastAsia" w:eastAsiaTheme="majorEastAsia"/>
          <w:sz w:val="28"/>
          <w:szCs w:val="28"/>
        </w:rPr>
      </w:pPr>
      <w:r>
        <w:rPr>
          <w:rFonts w:hint="eastAsia" w:cs="微软雅黑" w:asciiTheme="majorEastAsia" w:hAnsiTheme="majorEastAsia" w:eastAsiaTheme="majorEastAsia"/>
          <w:sz w:val="28"/>
          <w:szCs w:val="28"/>
        </w:rPr>
        <w:t>（2）手机投递：微信扫描下方二维码投递简历</w:t>
      </w:r>
    </w:p>
    <w:p>
      <w:pPr>
        <w:snapToGrid w:val="0"/>
        <w:jc w:val="center"/>
        <w:rPr>
          <w:rFonts w:cs="微软雅黑" w:asciiTheme="majorEastAsia" w:hAnsiTheme="majorEastAsia" w:eastAsiaTheme="majorEastAsia"/>
          <w:sz w:val="28"/>
          <w:szCs w:val="28"/>
        </w:rPr>
      </w:pPr>
      <w:r>
        <w:rPr>
          <w:rFonts w:hint="eastAsia" w:cs="微软雅黑" w:asciiTheme="majorEastAsia" w:hAnsiTheme="majorEastAsia" w:eastAsiaTheme="majorEastAsia"/>
          <w:sz w:val="28"/>
          <w:szCs w:val="28"/>
        </w:rPr>
        <w:drawing>
          <wp:inline distT="0" distB="0" distL="0" distR="0">
            <wp:extent cx="1189990" cy="1189990"/>
            <wp:effectExtent l="0" t="0" r="0" b="0"/>
            <wp:docPr id="9332694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69419" name="图片 1"/>
                    <pic:cNvPicPr>
                      <a:picLocks noChangeAspect="1"/>
                    </pic:cNvPicPr>
                  </pic:nvPicPr>
                  <pic:blipFill>
                    <a:blip r:embed="rId6"/>
                    <a:stretch>
                      <a:fillRect/>
                    </a:stretch>
                  </pic:blipFill>
                  <pic:spPr>
                    <a:xfrm>
                      <a:off x="0" y="0"/>
                      <a:ext cx="1193206" cy="1193206"/>
                    </a:xfrm>
                    <a:prstGeom prst="rect">
                      <a:avLst/>
                    </a:prstGeom>
                  </pic:spPr>
                </pic:pic>
              </a:graphicData>
            </a:graphic>
          </wp:inline>
        </w:drawing>
      </w:r>
    </w:p>
    <w:p>
      <w:pPr>
        <w:snapToGrid w:val="0"/>
        <w:jc w:val="center"/>
        <w:rPr>
          <w:rFonts w:cs="微软雅黑" w:asciiTheme="majorEastAsia" w:hAnsiTheme="majorEastAsia" w:eastAsiaTheme="majorEastAsia"/>
          <w:szCs w:val="21"/>
        </w:rPr>
      </w:pPr>
    </w:p>
    <w:p>
      <w:pPr>
        <w:snapToGrid w:val="0"/>
        <w:jc w:val="center"/>
        <w:rPr>
          <w:rFonts w:cs="微软雅黑" w:asciiTheme="majorEastAsia" w:hAnsiTheme="majorEastAsia" w:eastAsiaTheme="majorEastAsia"/>
          <w:sz w:val="28"/>
          <w:szCs w:val="28"/>
        </w:rPr>
      </w:pPr>
      <w:r>
        <w:rPr>
          <w:rFonts w:hint="eastAsia" w:cs="微软雅黑" w:asciiTheme="majorEastAsia" w:hAnsiTheme="majorEastAsia" w:eastAsiaTheme="majorEastAsia"/>
          <w:sz w:val="28"/>
          <w:szCs w:val="28"/>
        </w:rPr>
        <w:t>关注“智飞智讯”微信公众号，了解更多公司资讯</w:t>
      </w:r>
    </w:p>
    <w:p>
      <w:pPr>
        <w:snapToGrid w:val="0"/>
        <w:jc w:val="center"/>
        <w:rPr>
          <w:rFonts w:cs="微软雅黑" w:asciiTheme="majorEastAsia" w:hAnsiTheme="majorEastAsia" w:eastAsiaTheme="majorEastAsia"/>
          <w:sz w:val="24"/>
          <w:szCs w:val="24"/>
        </w:rPr>
      </w:pPr>
      <w:bookmarkStart w:id="1" w:name="_Hlk113001901"/>
      <w:r>
        <w:rPr>
          <w:rFonts w:asciiTheme="majorEastAsia" w:hAnsiTheme="majorEastAsia" w:eastAsiaTheme="majorEastAsia"/>
          <w:szCs w:val="21"/>
        </w:rPr>
        <w:drawing>
          <wp:inline distT="0" distB="0" distL="0" distR="0">
            <wp:extent cx="1048385" cy="10534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055981" cy="1061194"/>
                    </a:xfrm>
                    <a:prstGeom prst="rect">
                      <a:avLst/>
                    </a:prstGeom>
                  </pic:spPr>
                </pic:pic>
              </a:graphicData>
            </a:graphic>
          </wp:inline>
        </w:drawing>
      </w:r>
    </w:p>
    <w:p>
      <w:pPr>
        <w:snapToGrid w:val="0"/>
        <w:jc w:val="center"/>
        <w:rPr>
          <w:rFonts w:cs="微软雅黑" w:asciiTheme="majorEastAsia" w:hAnsiTheme="majorEastAsia" w:eastAsiaTheme="majorEastAsia"/>
          <w:sz w:val="28"/>
          <w:szCs w:val="28"/>
        </w:rPr>
      </w:pPr>
      <w:r>
        <w:rPr>
          <w:rFonts w:hint="eastAsia" w:cs="微软雅黑" w:asciiTheme="majorEastAsia" w:hAnsiTheme="majorEastAsia" w:eastAsiaTheme="majorEastAsia"/>
          <w:sz w:val="28"/>
          <w:szCs w:val="28"/>
        </w:rPr>
        <w:t>在对话框内发送【校园招聘】，亦可获取投递网址</w:t>
      </w:r>
    </w:p>
    <w:bookmarkEnd w:id="1"/>
    <w:p>
      <w:pPr>
        <w:jc w:val="left"/>
        <w:rPr>
          <w:rFonts w:cs="微软雅黑" w:asciiTheme="majorEastAsia" w:hAnsiTheme="majorEastAsia" w:eastAsiaTheme="majorEastAsia"/>
          <w:sz w:val="28"/>
          <w:szCs w:val="28"/>
        </w:rPr>
      </w:pPr>
    </w:p>
    <w:p>
      <w:pPr>
        <w:adjustRightInd w:val="0"/>
        <w:snapToGrid w:val="0"/>
        <w:jc w:val="left"/>
        <w:rPr>
          <w:rFonts w:asciiTheme="majorEastAsia" w:hAnsiTheme="majorEastAsia" w:eastAsiaTheme="majorEastAsia"/>
          <w:b/>
          <w:bCs/>
          <w:sz w:val="28"/>
          <w:szCs w:val="28"/>
        </w:rPr>
      </w:pPr>
      <w:r>
        <w:rPr>
          <w:rFonts w:hint="eastAsia" w:asciiTheme="majorEastAsia" w:hAnsiTheme="majorEastAsia" w:eastAsiaTheme="majorEastAsia"/>
          <w:b/>
          <w:bCs/>
          <w:sz w:val="28"/>
          <w:szCs w:val="28"/>
          <w:lang w:val="en-US" w:eastAsia="zh-CN"/>
        </w:rPr>
        <w:t>2</w:t>
      </w:r>
      <w:r>
        <w:rPr>
          <w:rFonts w:asciiTheme="majorEastAsia" w:hAnsiTheme="majorEastAsia" w:eastAsiaTheme="majorEastAsia"/>
          <w:b/>
          <w:bCs/>
          <w:sz w:val="28"/>
          <w:szCs w:val="28"/>
        </w:rPr>
        <w:t>.</w:t>
      </w:r>
      <w:r>
        <w:rPr>
          <w:rFonts w:hint="eastAsia" w:asciiTheme="majorEastAsia" w:hAnsiTheme="majorEastAsia" w:eastAsiaTheme="majorEastAsia"/>
          <w:b/>
          <w:bCs/>
          <w:sz w:val="28"/>
          <w:szCs w:val="28"/>
        </w:rPr>
        <w:t>联系方式</w:t>
      </w:r>
    </w:p>
    <w:p>
      <w:pPr>
        <w:adjustRightInd w:val="0"/>
        <w:snapToGrid w:val="0"/>
        <w:jc w:val="left"/>
        <w:rPr>
          <w:rStyle w:val="13"/>
          <w:rFonts w:asciiTheme="majorEastAsia" w:hAnsiTheme="majorEastAsia" w:eastAsiaTheme="majorEastAsia"/>
          <w:color w:val="auto"/>
          <w:sz w:val="28"/>
          <w:szCs w:val="28"/>
          <w:u w:val="none"/>
        </w:rPr>
      </w:pPr>
      <w:bookmarkStart w:id="2" w:name="_Hlk81473595"/>
      <w:r>
        <w:rPr>
          <w:rStyle w:val="13"/>
          <w:rFonts w:hint="eastAsia" w:asciiTheme="majorEastAsia" w:hAnsiTheme="majorEastAsia" w:eastAsiaTheme="majorEastAsia"/>
          <w:color w:val="auto"/>
          <w:sz w:val="28"/>
          <w:szCs w:val="28"/>
          <w:u w:val="none"/>
        </w:rPr>
        <w:t xml:space="preserve">周老师 </w:t>
      </w:r>
      <w:r>
        <w:rPr>
          <w:rStyle w:val="13"/>
          <w:rFonts w:asciiTheme="majorEastAsia" w:hAnsiTheme="majorEastAsia" w:eastAsiaTheme="majorEastAsia"/>
          <w:color w:val="auto"/>
          <w:sz w:val="28"/>
          <w:szCs w:val="28"/>
          <w:u w:val="none"/>
        </w:rPr>
        <w:t>023-88394968</w:t>
      </w:r>
    </w:p>
    <w:p>
      <w:pPr>
        <w:adjustRightInd w:val="0"/>
        <w:snapToGrid w:val="0"/>
        <w:jc w:val="left"/>
        <w:rPr>
          <w:rStyle w:val="13"/>
          <w:rFonts w:asciiTheme="majorEastAsia" w:hAnsiTheme="majorEastAsia" w:eastAsiaTheme="majorEastAsia"/>
          <w:color w:val="auto"/>
          <w:sz w:val="28"/>
          <w:szCs w:val="28"/>
          <w:u w:val="none"/>
        </w:rPr>
      </w:pPr>
      <w:r>
        <w:fldChar w:fldCharType="begin"/>
      </w:r>
      <w:r>
        <w:instrText xml:space="preserve"> HYPERLINK "mailto:zhouhang@zhifeishengwu.cn" </w:instrText>
      </w:r>
      <w:r>
        <w:fldChar w:fldCharType="separate"/>
      </w:r>
      <w:r>
        <w:rPr>
          <w:rStyle w:val="13"/>
          <w:rFonts w:asciiTheme="majorEastAsia" w:hAnsiTheme="majorEastAsia" w:eastAsiaTheme="majorEastAsia"/>
          <w:color w:val="auto"/>
          <w:sz w:val="28"/>
          <w:szCs w:val="28"/>
          <w:u w:val="none"/>
        </w:rPr>
        <w:t>z</w:t>
      </w:r>
      <w:r>
        <w:rPr>
          <w:rStyle w:val="13"/>
          <w:rFonts w:hint="eastAsia" w:asciiTheme="majorEastAsia" w:hAnsiTheme="majorEastAsia" w:eastAsiaTheme="majorEastAsia"/>
          <w:color w:val="auto"/>
          <w:sz w:val="28"/>
          <w:szCs w:val="28"/>
          <w:u w:val="none"/>
        </w:rPr>
        <w:t>houhang</w:t>
      </w:r>
      <w:r>
        <w:rPr>
          <w:rStyle w:val="13"/>
          <w:rFonts w:asciiTheme="majorEastAsia" w:hAnsiTheme="majorEastAsia" w:eastAsiaTheme="majorEastAsia"/>
          <w:color w:val="auto"/>
          <w:sz w:val="28"/>
          <w:szCs w:val="28"/>
          <w:u w:val="none"/>
        </w:rPr>
        <w:t>@zhifeishengwu.cn</w:t>
      </w:r>
      <w:r>
        <w:rPr>
          <w:rStyle w:val="13"/>
          <w:rFonts w:asciiTheme="majorEastAsia" w:hAnsiTheme="majorEastAsia" w:eastAsiaTheme="majorEastAsia"/>
          <w:color w:val="auto"/>
          <w:sz w:val="28"/>
          <w:szCs w:val="28"/>
          <w:u w:val="none"/>
        </w:rPr>
        <w:fldChar w:fldCharType="end"/>
      </w:r>
    </w:p>
    <w:p>
      <w:pPr>
        <w:adjustRightInd w:val="0"/>
        <w:snapToGrid w:val="0"/>
        <w:jc w:val="left"/>
        <w:rPr>
          <w:rStyle w:val="13"/>
          <w:rFonts w:asciiTheme="majorEastAsia" w:hAnsiTheme="majorEastAsia" w:eastAsiaTheme="majorEastAsia"/>
          <w:color w:val="auto"/>
          <w:sz w:val="28"/>
          <w:szCs w:val="28"/>
          <w:u w:val="none"/>
        </w:rPr>
      </w:pPr>
      <w:r>
        <w:rPr>
          <w:rStyle w:val="13"/>
          <w:rFonts w:hint="eastAsia" w:asciiTheme="majorEastAsia" w:hAnsiTheme="majorEastAsia" w:eastAsiaTheme="majorEastAsia"/>
          <w:color w:val="auto"/>
          <w:sz w:val="28"/>
          <w:szCs w:val="28"/>
          <w:u w:val="none"/>
        </w:rPr>
        <w:t>伍老师 0</w:t>
      </w:r>
      <w:r>
        <w:rPr>
          <w:rStyle w:val="13"/>
          <w:rFonts w:asciiTheme="majorEastAsia" w:hAnsiTheme="majorEastAsia" w:eastAsiaTheme="majorEastAsia"/>
          <w:color w:val="auto"/>
          <w:sz w:val="28"/>
          <w:szCs w:val="28"/>
          <w:u w:val="none"/>
        </w:rPr>
        <w:t>2</w:t>
      </w:r>
      <w:r>
        <w:rPr>
          <w:rStyle w:val="13"/>
          <w:rFonts w:hint="eastAsia" w:asciiTheme="majorEastAsia" w:hAnsiTheme="majorEastAsia" w:eastAsiaTheme="majorEastAsia"/>
          <w:color w:val="auto"/>
          <w:sz w:val="28"/>
          <w:szCs w:val="28"/>
          <w:u w:val="none"/>
        </w:rPr>
        <w:t>3-</w:t>
      </w:r>
      <w:r>
        <w:rPr>
          <w:rStyle w:val="13"/>
          <w:rFonts w:asciiTheme="majorEastAsia" w:hAnsiTheme="majorEastAsia" w:eastAsiaTheme="majorEastAsia"/>
          <w:color w:val="auto"/>
          <w:sz w:val="28"/>
          <w:szCs w:val="28"/>
          <w:u w:val="none"/>
        </w:rPr>
        <w:t xml:space="preserve">88394969 </w:t>
      </w:r>
    </w:p>
    <w:p>
      <w:pPr>
        <w:adjustRightInd w:val="0"/>
        <w:snapToGrid w:val="0"/>
        <w:jc w:val="left"/>
        <w:rPr>
          <w:rStyle w:val="13"/>
          <w:rFonts w:asciiTheme="majorEastAsia" w:hAnsiTheme="majorEastAsia" w:eastAsiaTheme="majorEastAsia"/>
          <w:color w:val="auto"/>
          <w:sz w:val="28"/>
          <w:szCs w:val="28"/>
          <w:u w:val="none"/>
        </w:rPr>
      </w:pPr>
      <w:r>
        <w:fldChar w:fldCharType="begin"/>
      </w:r>
      <w:r>
        <w:instrText xml:space="preserve"> HYPERLINK "mailto:wuling@zhifeishengwu.cn" </w:instrText>
      </w:r>
      <w:r>
        <w:fldChar w:fldCharType="separate"/>
      </w:r>
      <w:r>
        <w:rPr>
          <w:rStyle w:val="13"/>
          <w:rFonts w:asciiTheme="majorEastAsia" w:hAnsiTheme="majorEastAsia" w:eastAsiaTheme="majorEastAsia"/>
          <w:color w:val="auto"/>
          <w:sz w:val="28"/>
          <w:szCs w:val="28"/>
          <w:u w:val="none"/>
        </w:rPr>
        <w:t>wuling@zhifeishengwu.cn</w:t>
      </w:r>
      <w:r>
        <w:rPr>
          <w:rStyle w:val="13"/>
          <w:rFonts w:asciiTheme="majorEastAsia" w:hAnsiTheme="majorEastAsia" w:eastAsiaTheme="majorEastAsia"/>
          <w:color w:val="auto"/>
          <w:sz w:val="28"/>
          <w:szCs w:val="28"/>
          <w:u w:val="none"/>
        </w:rPr>
        <w:fldChar w:fldCharType="end"/>
      </w:r>
    </w:p>
    <w:p>
      <w:pPr>
        <w:adjustRightInd w:val="0"/>
        <w:snapToGrid w:val="0"/>
        <w:jc w:val="left"/>
        <w:rPr>
          <w:rFonts w:asciiTheme="majorEastAsia" w:hAnsiTheme="majorEastAsia" w:eastAsiaTheme="majorEastAsia"/>
          <w:sz w:val="28"/>
          <w:szCs w:val="28"/>
        </w:rPr>
      </w:pPr>
    </w:p>
    <w:bookmarkEnd w:id="2"/>
    <w:p>
      <w:pPr>
        <w:adjustRightInd w:val="0"/>
        <w:snapToGrid w:val="0"/>
        <w:spacing w:line="400" w:lineRule="exact"/>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D4BE8"/>
    <w:multiLevelType w:val="singleLevel"/>
    <w:tmpl w:val="84AD4BE8"/>
    <w:lvl w:ilvl="0" w:tentative="0">
      <w:start w:val="2"/>
      <w:numFmt w:val="decimal"/>
      <w:lvlText w:val="%1."/>
      <w:lvlJc w:val="left"/>
      <w:pPr>
        <w:tabs>
          <w:tab w:val="left" w:pos="312"/>
        </w:tabs>
      </w:pPr>
    </w:lvl>
  </w:abstractNum>
  <w:abstractNum w:abstractNumId="1">
    <w:nsid w:val="5D030352"/>
    <w:multiLevelType w:val="singleLevel"/>
    <w:tmpl w:val="5D030352"/>
    <w:lvl w:ilvl="0" w:tentative="0">
      <w:start w:val="1"/>
      <w:numFmt w:val="chineseCounting"/>
      <w:suff w:val="nothing"/>
      <w:lvlText w:val="（%1）"/>
      <w:lvlJc w:val="left"/>
      <w:rPr>
        <w:rFonts w:hint="eastAsia"/>
      </w:rPr>
    </w:lvl>
  </w:abstractNum>
  <w:abstractNum w:abstractNumId="2">
    <w:nsid w:val="7D52635F"/>
    <w:multiLevelType w:val="singleLevel"/>
    <w:tmpl w:val="7D52635F"/>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mZWMzZWQ5NzY5NjE1NTUwYzAyMzcwYzFhMzM1OTkifQ=="/>
    <w:docVar w:name="KSO_WPS_MARK_KEY" w:val="c9fdfcb7-ef42-4025-991e-753cf1bbf29a"/>
  </w:docVars>
  <w:rsids>
    <w:rsidRoot w:val="00C54701"/>
    <w:rsid w:val="00003728"/>
    <w:rsid w:val="00004D8F"/>
    <w:rsid w:val="00005C98"/>
    <w:rsid w:val="00015AE6"/>
    <w:rsid w:val="00016522"/>
    <w:rsid w:val="00021B4A"/>
    <w:rsid w:val="000408D1"/>
    <w:rsid w:val="000442C7"/>
    <w:rsid w:val="00045786"/>
    <w:rsid w:val="00057126"/>
    <w:rsid w:val="00057B3E"/>
    <w:rsid w:val="000710FD"/>
    <w:rsid w:val="0007311B"/>
    <w:rsid w:val="00073949"/>
    <w:rsid w:val="00083B13"/>
    <w:rsid w:val="0009162B"/>
    <w:rsid w:val="000B0BDB"/>
    <w:rsid w:val="000B5FBD"/>
    <w:rsid w:val="000C262A"/>
    <w:rsid w:val="000C48B2"/>
    <w:rsid w:val="000C6AB0"/>
    <w:rsid w:val="000D0085"/>
    <w:rsid w:val="000E01F7"/>
    <w:rsid w:val="000E1DB3"/>
    <w:rsid w:val="000E4E28"/>
    <w:rsid w:val="000E71C9"/>
    <w:rsid w:val="000E77F5"/>
    <w:rsid w:val="000F0569"/>
    <w:rsid w:val="000F269D"/>
    <w:rsid w:val="000F43C0"/>
    <w:rsid w:val="000F60B8"/>
    <w:rsid w:val="0011427A"/>
    <w:rsid w:val="00117366"/>
    <w:rsid w:val="00125995"/>
    <w:rsid w:val="00127933"/>
    <w:rsid w:val="0013224E"/>
    <w:rsid w:val="0013253C"/>
    <w:rsid w:val="001342AF"/>
    <w:rsid w:val="00141B44"/>
    <w:rsid w:val="0014660B"/>
    <w:rsid w:val="00151094"/>
    <w:rsid w:val="001821C7"/>
    <w:rsid w:val="001831AE"/>
    <w:rsid w:val="00185735"/>
    <w:rsid w:val="0019264F"/>
    <w:rsid w:val="00194837"/>
    <w:rsid w:val="001A090B"/>
    <w:rsid w:val="001A4686"/>
    <w:rsid w:val="001A66D8"/>
    <w:rsid w:val="001A7E9A"/>
    <w:rsid w:val="001B16B0"/>
    <w:rsid w:val="001B415E"/>
    <w:rsid w:val="001C036F"/>
    <w:rsid w:val="001C174D"/>
    <w:rsid w:val="001C2E26"/>
    <w:rsid w:val="001C4AD6"/>
    <w:rsid w:val="001D0D19"/>
    <w:rsid w:val="001E1B75"/>
    <w:rsid w:val="001E27D9"/>
    <w:rsid w:val="001E6524"/>
    <w:rsid w:val="001F0805"/>
    <w:rsid w:val="001F0C83"/>
    <w:rsid w:val="001F2317"/>
    <w:rsid w:val="001F51C5"/>
    <w:rsid w:val="00201C9E"/>
    <w:rsid w:val="0020588F"/>
    <w:rsid w:val="002062D1"/>
    <w:rsid w:val="00206449"/>
    <w:rsid w:val="00210B7B"/>
    <w:rsid w:val="00214667"/>
    <w:rsid w:val="0021555F"/>
    <w:rsid w:val="0021660F"/>
    <w:rsid w:val="00222F92"/>
    <w:rsid w:val="002238E2"/>
    <w:rsid w:val="00226EB2"/>
    <w:rsid w:val="00230E5A"/>
    <w:rsid w:val="00231C4B"/>
    <w:rsid w:val="00235552"/>
    <w:rsid w:val="00235C4A"/>
    <w:rsid w:val="00245725"/>
    <w:rsid w:val="002473C4"/>
    <w:rsid w:val="0025003C"/>
    <w:rsid w:val="00251D4D"/>
    <w:rsid w:val="00255782"/>
    <w:rsid w:val="002603BD"/>
    <w:rsid w:val="00262BCB"/>
    <w:rsid w:val="002640F4"/>
    <w:rsid w:val="002671F1"/>
    <w:rsid w:val="00272E52"/>
    <w:rsid w:val="0028039C"/>
    <w:rsid w:val="00280AC4"/>
    <w:rsid w:val="0029061F"/>
    <w:rsid w:val="00296112"/>
    <w:rsid w:val="002A0733"/>
    <w:rsid w:val="002D1DC4"/>
    <w:rsid w:val="002E36D3"/>
    <w:rsid w:val="002E5BD8"/>
    <w:rsid w:val="002E67FF"/>
    <w:rsid w:val="002E784F"/>
    <w:rsid w:val="002F2FF6"/>
    <w:rsid w:val="002F5195"/>
    <w:rsid w:val="002F667F"/>
    <w:rsid w:val="00300EE7"/>
    <w:rsid w:val="003015E3"/>
    <w:rsid w:val="003031AC"/>
    <w:rsid w:val="0030583C"/>
    <w:rsid w:val="003105A9"/>
    <w:rsid w:val="003213B6"/>
    <w:rsid w:val="00322726"/>
    <w:rsid w:val="00326ACF"/>
    <w:rsid w:val="0032782D"/>
    <w:rsid w:val="00330DDF"/>
    <w:rsid w:val="00343BE3"/>
    <w:rsid w:val="0034506D"/>
    <w:rsid w:val="00347AEE"/>
    <w:rsid w:val="0035220A"/>
    <w:rsid w:val="00352A1C"/>
    <w:rsid w:val="003562A8"/>
    <w:rsid w:val="00356662"/>
    <w:rsid w:val="00370399"/>
    <w:rsid w:val="00374027"/>
    <w:rsid w:val="00375C69"/>
    <w:rsid w:val="00377692"/>
    <w:rsid w:val="00383F0E"/>
    <w:rsid w:val="003855A4"/>
    <w:rsid w:val="00391DFD"/>
    <w:rsid w:val="00392AFD"/>
    <w:rsid w:val="003A38EA"/>
    <w:rsid w:val="003A4A6C"/>
    <w:rsid w:val="003A61E1"/>
    <w:rsid w:val="003A7517"/>
    <w:rsid w:val="003C0829"/>
    <w:rsid w:val="003C0CDE"/>
    <w:rsid w:val="003C59B2"/>
    <w:rsid w:val="003C774A"/>
    <w:rsid w:val="003D2A47"/>
    <w:rsid w:val="003D5E7C"/>
    <w:rsid w:val="003E0EA5"/>
    <w:rsid w:val="003E35A9"/>
    <w:rsid w:val="003E38F7"/>
    <w:rsid w:val="003E44E0"/>
    <w:rsid w:val="003F0DDF"/>
    <w:rsid w:val="003F27FD"/>
    <w:rsid w:val="00404FA7"/>
    <w:rsid w:val="00411EAC"/>
    <w:rsid w:val="00414F8D"/>
    <w:rsid w:val="00420289"/>
    <w:rsid w:val="0042281D"/>
    <w:rsid w:val="004438DB"/>
    <w:rsid w:val="00447C7A"/>
    <w:rsid w:val="00452037"/>
    <w:rsid w:val="004560F2"/>
    <w:rsid w:val="0045734F"/>
    <w:rsid w:val="00470727"/>
    <w:rsid w:val="00480BD7"/>
    <w:rsid w:val="00484598"/>
    <w:rsid w:val="00490CF7"/>
    <w:rsid w:val="00491532"/>
    <w:rsid w:val="00491C0A"/>
    <w:rsid w:val="004A29D4"/>
    <w:rsid w:val="004A6F16"/>
    <w:rsid w:val="004A7B36"/>
    <w:rsid w:val="004B40F9"/>
    <w:rsid w:val="004B4F88"/>
    <w:rsid w:val="004B6E90"/>
    <w:rsid w:val="004C59DA"/>
    <w:rsid w:val="004C5FE1"/>
    <w:rsid w:val="004D4175"/>
    <w:rsid w:val="004E0D93"/>
    <w:rsid w:val="004E35CA"/>
    <w:rsid w:val="004E3C72"/>
    <w:rsid w:val="004F2F19"/>
    <w:rsid w:val="004F3019"/>
    <w:rsid w:val="004F35CE"/>
    <w:rsid w:val="004F495C"/>
    <w:rsid w:val="004F4AFA"/>
    <w:rsid w:val="00503E87"/>
    <w:rsid w:val="0051359A"/>
    <w:rsid w:val="0051535C"/>
    <w:rsid w:val="0051541D"/>
    <w:rsid w:val="00521B74"/>
    <w:rsid w:val="0052208F"/>
    <w:rsid w:val="00525207"/>
    <w:rsid w:val="00534116"/>
    <w:rsid w:val="005468BC"/>
    <w:rsid w:val="00550101"/>
    <w:rsid w:val="005509C3"/>
    <w:rsid w:val="005548D9"/>
    <w:rsid w:val="00577872"/>
    <w:rsid w:val="005816AE"/>
    <w:rsid w:val="00583377"/>
    <w:rsid w:val="0058677C"/>
    <w:rsid w:val="0059075B"/>
    <w:rsid w:val="005A3AA0"/>
    <w:rsid w:val="005A4737"/>
    <w:rsid w:val="005A77EC"/>
    <w:rsid w:val="005B1F91"/>
    <w:rsid w:val="005C4C2A"/>
    <w:rsid w:val="005D0B6E"/>
    <w:rsid w:val="005D184C"/>
    <w:rsid w:val="005D1BDD"/>
    <w:rsid w:val="005D377A"/>
    <w:rsid w:val="005E298E"/>
    <w:rsid w:val="005E6E23"/>
    <w:rsid w:val="005F1493"/>
    <w:rsid w:val="006008CD"/>
    <w:rsid w:val="00600E39"/>
    <w:rsid w:val="0060193F"/>
    <w:rsid w:val="0060613B"/>
    <w:rsid w:val="00606C75"/>
    <w:rsid w:val="006111A1"/>
    <w:rsid w:val="0061382F"/>
    <w:rsid w:val="00614099"/>
    <w:rsid w:val="006248FB"/>
    <w:rsid w:val="00626C6E"/>
    <w:rsid w:val="00630B37"/>
    <w:rsid w:val="00633C93"/>
    <w:rsid w:val="00643BE6"/>
    <w:rsid w:val="006528B0"/>
    <w:rsid w:val="00652B45"/>
    <w:rsid w:val="00660A64"/>
    <w:rsid w:val="0068499A"/>
    <w:rsid w:val="006937C9"/>
    <w:rsid w:val="006A2214"/>
    <w:rsid w:val="006A35C3"/>
    <w:rsid w:val="006A4AB4"/>
    <w:rsid w:val="006A7743"/>
    <w:rsid w:val="006B4272"/>
    <w:rsid w:val="006B4295"/>
    <w:rsid w:val="006B6E30"/>
    <w:rsid w:val="006C2287"/>
    <w:rsid w:val="006C2A61"/>
    <w:rsid w:val="006C7684"/>
    <w:rsid w:val="006D40F4"/>
    <w:rsid w:val="006D7521"/>
    <w:rsid w:val="006E09B4"/>
    <w:rsid w:val="006E1557"/>
    <w:rsid w:val="006F2540"/>
    <w:rsid w:val="0071234E"/>
    <w:rsid w:val="00724461"/>
    <w:rsid w:val="00727B8C"/>
    <w:rsid w:val="00730726"/>
    <w:rsid w:val="00731A3E"/>
    <w:rsid w:val="00732A91"/>
    <w:rsid w:val="00741A1A"/>
    <w:rsid w:val="00747C53"/>
    <w:rsid w:val="00751341"/>
    <w:rsid w:val="00752AD1"/>
    <w:rsid w:val="00760064"/>
    <w:rsid w:val="0076154E"/>
    <w:rsid w:val="0077113F"/>
    <w:rsid w:val="00775468"/>
    <w:rsid w:val="0078508A"/>
    <w:rsid w:val="00785DDA"/>
    <w:rsid w:val="007951CA"/>
    <w:rsid w:val="007A656E"/>
    <w:rsid w:val="007B11F2"/>
    <w:rsid w:val="007B4A68"/>
    <w:rsid w:val="007B4F09"/>
    <w:rsid w:val="007C19B4"/>
    <w:rsid w:val="007D4876"/>
    <w:rsid w:val="007E2EFE"/>
    <w:rsid w:val="007E5D24"/>
    <w:rsid w:val="007E62C9"/>
    <w:rsid w:val="007E7629"/>
    <w:rsid w:val="007F1323"/>
    <w:rsid w:val="007F25C6"/>
    <w:rsid w:val="008000F3"/>
    <w:rsid w:val="0081434B"/>
    <w:rsid w:val="00816D5D"/>
    <w:rsid w:val="008177E2"/>
    <w:rsid w:val="00820005"/>
    <w:rsid w:val="008203F5"/>
    <w:rsid w:val="0082194F"/>
    <w:rsid w:val="00823BD2"/>
    <w:rsid w:val="00827CB3"/>
    <w:rsid w:val="00831371"/>
    <w:rsid w:val="00840047"/>
    <w:rsid w:val="0084164B"/>
    <w:rsid w:val="00841B61"/>
    <w:rsid w:val="008455B0"/>
    <w:rsid w:val="008554C3"/>
    <w:rsid w:val="0086156E"/>
    <w:rsid w:val="00865D07"/>
    <w:rsid w:val="008671AC"/>
    <w:rsid w:val="00883405"/>
    <w:rsid w:val="00885DE1"/>
    <w:rsid w:val="00891094"/>
    <w:rsid w:val="00894D01"/>
    <w:rsid w:val="00895B48"/>
    <w:rsid w:val="00896D75"/>
    <w:rsid w:val="00897EA7"/>
    <w:rsid w:val="008A7080"/>
    <w:rsid w:val="008B353B"/>
    <w:rsid w:val="008C636C"/>
    <w:rsid w:val="008D1CB8"/>
    <w:rsid w:val="008D49E1"/>
    <w:rsid w:val="008D613E"/>
    <w:rsid w:val="008E2342"/>
    <w:rsid w:val="008F28F5"/>
    <w:rsid w:val="008F435A"/>
    <w:rsid w:val="00905BC3"/>
    <w:rsid w:val="00905F18"/>
    <w:rsid w:val="009242EF"/>
    <w:rsid w:val="0094070D"/>
    <w:rsid w:val="00953A56"/>
    <w:rsid w:val="00955E70"/>
    <w:rsid w:val="009570F9"/>
    <w:rsid w:val="00960961"/>
    <w:rsid w:val="00965DA6"/>
    <w:rsid w:val="00975204"/>
    <w:rsid w:val="00975368"/>
    <w:rsid w:val="00976121"/>
    <w:rsid w:val="00986804"/>
    <w:rsid w:val="00994FD0"/>
    <w:rsid w:val="00995BF9"/>
    <w:rsid w:val="009A0876"/>
    <w:rsid w:val="009A1AC5"/>
    <w:rsid w:val="009A720C"/>
    <w:rsid w:val="009B792E"/>
    <w:rsid w:val="009B7A94"/>
    <w:rsid w:val="009D33A4"/>
    <w:rsid w:val="009D4061"/>
    <w:rsid w:val="009D4CF2"/>
    <w:rsid w:val="009E102F"/>
    <w:rsid w:val="009E2128"/>
    <w:rsid w:val="009E7FD7"/>
    <w:rsid w:val="009F2AC2"/>
    <w:rsid w:val="009F368D"/>
    <w:rsid w:val="009F7E85"/>
    <w:rsid w:val="00A015C5"/>
    <w:rsid w:val="00A025B0"/>
    <w:rsid w:val="00A03675"/>
    <w:rsid w:val="00A10022"/>
    <w:rsid w:val="00A110F3"/>
    <w:rsid w:val="00A12775"/>
    <w:rsid w:val="00A14B88"/>
    <w:rsid w:val="00A25E86"/>
    <w:rsid w:val="00A27E69"/>
    <w:rsid w:val="00A306FD"/>
    <w:rsid w:val="00A54224"/>
    <w:rsid w:val="00A74F28"/>
    <w:rsid w:val="00A8438E"/>
    <w:rsid w:val="00A94CF5"/>
    <w:rsid w:val="00A95418"/>
    <w:rsid w:val="00A956D8"/>
    <w:rsid w:val="00AA0D90"/>
    <w:rsid w:val="00AA326A"/>
    <w:rsid w:val="00AA3F8D"/>
    <w:rsid w:val="00AB1A4C"/>
    <w:rsid w:val="00AC50B4"/>
    <w:rsid w:val="00AD643B"/>
    <w:rsid w:val="00AD77AE"/>
    <w:rsid w:val="00AE0985"/>
    <w:rsid w:val="00AE0F29"/>
    <w:rsid w:val="00AE6492"/>
    <w:rsid w:val="00B13E87"/>
    <w:rsid w:val="00B21E6E"/>
    <w:rsid w:val="00B32272"/>
    <w:rsid w:val="00B33971"/>
    <w:rsid w:val="00B34F92"/>
    <w:rsid w:val="00B41B22"/>
    <w:rsid w:val="00B45120"/>
    <w:rsid w:val="00B50143"/>
    <w:rsid w:val="00B533B3"/>
    <w:rsid w:val="00B54928"/>
    <w:rsid w:val="00B5532A"/>
    <w:rsid w:val="00B562B7"/>
    <w:rsid w:val="00B568B4"/>
    <w:rsid w:val="00B62762"/>
    <w:rsid w:val="00B652D7"/>
    <w:rsid w:val="00B661C1"/>
    <w:rsid w:val="00B667D3"/>
    <w:rsid w:val="00B67245"/>
    <w:rsid w:val="00B7361D"/>
    <w:rsid w:val="00B73CC1"/>
    <w:rsid w:val="00B74683"/>
    <w:rsid w:val="00B74784"/>
    <w:rsid w:val="00B81878"/>
    <w:rsid w:val="00B8244D"/>
    <w:rsid w:val="00B856EE"/>
    <w:rsid w:val="00B86593"/>
    <w:rsid w:val="00B955C0"/>
    <w:rsid w:val="00BA3DF5"/>
    <w:rsid w:val="00BB1447"/>
    <w:rsid w:val="00BB53D6"/>
    <w:rsid w:val="00BB59CB"/>
    <w:rsid w:val="00BC48AE"/>
    <w:rsid w:val="00BD2C10"/>
    <w:rsid w:val="00BD3686"/>
    <w:rsid w:val="00BD7605"/>
    <w:rsid w:val="00BE1695"/>
    <w:rsid w:val="00C01467"/>
    <w:rsid w:val="00C06C06"/>
    <w:rsid w:val="00C079A3"/>
    <w:rsid w:val="00C13962"/>
    <w:rsid w:val="00C16338"/>
    <w:rsid w:val="00C251B9"/>
    <w:rsid w:val="00C32EF2"/>
    <w:rsid w:val="00C42CC1"/>
    <w:rsid w:val="00C530D1"/>
    <w:rsid w:val="00C5400D"/>
    <w:rsid w:val="00C54341"/>
    <w:rsid w:val="00C54701"/>
    <w:rsid w:val="00C63298"/>
    <w:rsid w:val="00C73C91"/>
    <w:rsid w:val="00C765CE"/>
    <w:rsid w:val="00C827C3"/>
    <w:rsid w:val="00C833C4"/>
    <w:rsid w:val="00C85831"/>
    <w:rsid w:val="00C86C31"/>
    <w:rsid w:val="00C9100B"/>
    <w:rsid w:val="00CA21B6"/>
    <w:rsid w:val="00CB0861"/>
    <w:rsid w:val="00CB2DF1"/>
    <w:rsid w:val="00CC70BF"/>
    <w:rsid w:val="00CC7CB2"/>
    <w:rsid w:val="00CD219D"/>
    <w:rsid w:val="00CD6574"/>
    <w:rsid w:val="00CD6873"/>
    <w:rsid w:val="00CE070C"/>
    <w:rsid w:val="00CE1547"/>
    <w:rsid w:val="00CE4390"/>
    <w:rsid w:val="00CF0E00"/>
    <w:rsid w:val="00CF136C"/>
    <w:rsid w:val="00CF1BA3"/>
    <w:rsid w:val="00CF3896"/>
    <w:rsid w:val="00CF4DC1"/>
    <w:rsid w:val="00CF4EFF"/>
    <w:rsid w:val="00CF7AC4"/>
    <w:rsid w:val="00D02933"/>
    <w:rsid w:val="00D133F5"/>
    <w:rsid w:val="00D157C6"/>
    <w:rsid w:val="00D27392"/>
    <w:rsid w:val="00D41C85"/>
    <w:rsid w:val="00D53696"/>
    <w:rsid w:val="00D56A33"/>
    <w:rsid w:val="00D57381"/>
    <w:rsid w:val="00D8000E"/>
    <w:rsid w:val="00DA568C"/>
    <w:rsid w:val="00DB0722"/>
    <w:rsid w:val="00DC5F23"/>
    <w:rsid w:val="00DC727B"/>
    <w:rsid w:val="00DD6BBD"/>
    <w:rsid w:val="00DE1EB3"/>
    <w:rsid w:val="00DE481B"/>
    <w:rsid w:val="00DE66EC"/>
    <w:rsid w:val="00DF3909"/>
    <w:rsid w:val="00DF653E"/>
    <w:rsid w:val="00DF6917"/>
    <w:rsid w:val="00E00CD0"/>
    <w:rsid w:val="00E04023"/>
    <w:rsid w:val="00E04E2C"/>
    <w:rsid w:val="00E07B8F"/>
    <w:rsid w:val="00E1147A"/>
    <w:rsid w:val="00E15635"/>
    <w:rsid w:val="00E15B19"/>
    <w:rsid w:val="00E32837"/>
    <w:rsid w:val="00E402A6"/>
    <w:rsid w:val="00E50393"/>
    <w:rsid w:val="00E513A7"/>
    <w:rsid w:val="00E577F6"/>
    <w:rsid w:val="00E60DD9"/>
    <w:rsid w:val="00E65C06"/>
    <w:rsid w:val="00E6651A"/>
    <w:rsid w:val="00E80187"/>
    <w:rsid w:val="00E82C30"/>
    <w:rsid w:val="00E85C14"/>
    <w:rsid w:val="00E9106D"/>
    <w:rsid w:val="00E94E09"/>
    <w:rsid w:val="00E975F6"/>
    <w:rsid w:val="00EB0762"/>
    <w:rsid w:val="00EB10FC"/>
    <w:rsid w:val="00EB3F9F"/>
    <w:rsid w:val="00EB4AEF"/>
    <w:rsid w:val="00EC3D06"/>
    <w:rsid w:val="00ED561E"/>
    <w:rsid w:val="00EE03DF"/>
    <w:rsid w:val="00EE1437"/>
    <w:rsid w:val="00EE5FFC"/>
    <w:rsid w:val="00EE6348"/>
    <w:rsid w:val="00EE738F"/>
    <w:rsid w:val="00EE74EE"/>
    <w:rsid w:val="00EE7B43"/>
    <w:rsid w:val="00F16A2B"/>
    <w:rsid w:val="00F26F71"/>
    <w:rsid w:val="00F37043"/>
    <w:rsid w:val="00F4123B"/>
    <w:rsid w:val="00F4474A"/>
    <w:rsid w:val="00F45517"/>
    <w:rsid w:val="00F47DDD"/>
    <w:rsid w:val="00F5290C"/>
    <w:rsid w:val="00F7247D"/>
    <w:rsid w:val="00F81531"/>
    <w:rsid w:val="00F8421C"/>
    <w:rsid w:val="00F85CE2"/>
    <w:rsid w:val="00F91011"/>
    <w:rsid w:val="00F954B6"/>
    <w:rsid w:val="00F967EA"/>
    <w:rsid w:val="00FA32AE"/>
    <w:rsid w:val="00FA404E"/>
    <w:rsid w:val="00FC0D7A"/>
    <w:rsid w:val="00FC5CB6"/>
    <w:rsid w:val="00FD6A33"/>
    <w:rsid w:val="00FE2FA5"/>
    <w:rsid w:val="00FF0A9C"/>
    <w:rsid w:val="00FF1DAD"/>
    <w:rsid w:val="00FF222C"/>
    <w:rsid w:val="00FF5917"/>
    <w:rsid w:val="01125CD1"/>
    <w:rsid w:val="02EB0FE6"/>
    <w:rsid w:val="03655221"/>
    <w:rsid w:val="045E45A3"/>
    <w:rsid w:val="04EF6F26"/>
    <w:rsid w:val="06A108CA"/>
    <w:rsid w:val="070C181F"/>
    <w:rsid w:val="0AC459AA"/>
    <w:rsid w:val="0BE01372"/>
    <w:rsid w:val="0DD779E2"/>
    <w:rsid w:val="10143BC3"/>
    <w:rsid w:val="10BC25A4"/>
    <w:rsid w:val="13692AE8"/>
    <w:rsid w:val="154B228E"/>
    <w:rsid w:val="1977195D"/>
    <w:rsid w:val="1C627CB7"/>
    <w:rsid w:val="1E733B63"/>
    <w:rsid w:val="215B2119"/>
    <w:rsid w:val="234C4978"/>
    <w:rsid w:val="24283062"/>
    <w:rsid w:val="24DC7997"/>
    <w:rsid w:val="24EC2D9F"/>
    <w:rsid w:val="26945AF7"/>
    <w:rsid w:val="26A230AE"/>
    <w:rsid w:val="26D406C1"/>
    <w:rsid w:val="270069BB"/>
    <w:rsid w:val="28C6187B"/>
    <w:rsid w:val="36DB5CA6"/>
    <w:rsid w:val="3C2A4B41"/>
    <w:rsid w:val="3E3A4E19"/>
    <w:rsid w:val="417A21C2"/>
    <w:rsid w:val="423563AB"/>
    <w:rsid w:val="46D851CA"/>
    <w:rsid w:val="486401D4"/>
    <w:rsid w:val="48934639"/>
    <w:rsid w:val="4BF338A9"/>
    <w:rsid w:val="4E055E94"/>
    <w:rsid w:val="4F1A6654"/>
    <w:rsid w:val="54F6462A"/>
    <w:rsid w:val="56A6274A"/>
    <w:rsid w:val="56AE5BF6"/>
    <w:rsid w:val="570C02CE"/>
    <w:rsid w:val="58837647"/>
    <w:rsid w:val="58895E53"/>
    <w:rsid w:val="58B07B38"/>
    <w:rsid w:val="590E07A8"/>
    <w:rsid w:val="594E3076"/>
    <w:rsid w:val="598A13F7"/>
    <w:rsid w:val="5C815997"/>
    <w:rsid w:val="5F724B4A"/>
    <w:rsid w:val="6029506A"/>
    <w:rsid w:val="61226487"/>
    <w:rsid w:val="62CC15CB"/>
    <w:rsid w:val="64B66ACB"/>
    <w:rsid w:val="64C869E5"/>
    <w:rsid w:val="66C95231"/>
    <w:rsid w:val="6A1175DB"/>
    <w:rsid w:val="6AC37FB5"/>
    <w:rsid w:val="6B903E85"/>
    <w:rsid w:val="6C5C6FE2"/>
    <w:rsid w:val="6D1F0E13"/>
    <w:rsid w:val="6E3C0E4B"/>
    <w:rsid w:val="6EAE7626"/>
    <w:rsid w:val="6F341A7D"/>
    <w:rsid w:val="70296136"/>
    <w:rsid w:val="70AC7A1B"/>
    <w:rsid w:val="70CD3D9D"/>
    <w:rsid w:val="711750A5"/>
    <w:rsid w:val="72E300C0"/>
    <w:rsid w:val="730C2768"/>
    <w:rsid w:val="75C51A85"/>
    <w:rsid w:val="78CF11EA"/>
    <w:rsid w:val="7BE83755"/>
    <w:rsid w:val="7D7F7A47"/>
    <w:rsid w:val="7D8234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3"/>
    <w:autoRedefine/>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0"/>
    <w:autoRedefine/>
    <w:semiHidden/>
    <w:unhideWhenUsed/>
    <w:qFormat/>
    <w:uiPriority w:val="99"/>
    <w:rPr>
      <w:sz w:val="21"/>
      <w:szCs w:val="21"/>
    </w:rPr>
  </w:style>
  <w:style w:type="paragraph" w:styleId="15">
    <w:name w:val="List Paragraph"/>
    <w:basedOn w:val="1"/>
    <w:autoRedefine/>
    <w:qFormat/>
    <w:uiPriority w:val="34"/>
    <w:pPr>
      <w:ind w:firstLine="420" w:firstLineChars="200"/>
    </w:pPr>
  </w:style>
  <w:style w:type="character" w:customStyle="1" w:styleId="16">
    <w:name w:val="批注框文本 字符"/>
    <w:basedOn w:val="10"/>
    <w:link w:val="3"/>
    <w:autoRedefine/>
    <w:semiHidden/>
    <w:qFormat/>
    <w:uiPriority w:val="99"/>
    <w:rPr>
      <w:sz w:val="18"/>
      <w:szCs w:val="18"/>
    </w:rPr>
  </w:style>
  <w:style w:type="paragraph" w:styleId="1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字符"/>
    <w:basedOn w:val="10"/>
    <w:link w:val="5"/>
    <w:autoRedefine/>
    <w:qFormat/>
    <w:uiPriority w:val="99"/>
    <w:rPr>
      <w:sz w:val="18"/>
      <w:szCs w:val="18"/>
    </w:rPr>
  </w:style>
  <w:style w:type="character" w:customStyle="1" w:styleId="19">
    <w:name w:val="页脚 字符"/>
    <w:basedOn w:val="10"/>
    <w:link w:val="4"/>
    <w:autoRedefine/>
    <w:qFormat/>
    <w:uiPriority w:val="99"/>
    <w:rPr>
      <w:sz w:val="18"/>
      <w:szCs w:val="18"/>
    </w:rPr>
  </w:style>
  <w:style w:type="character" w:customStyle="1" w:styleId="20">
    <w:name w:val="apple-converted-space"/>
    <w:basedOn w:val="10"/>
    <w:autoRedefine/>
    <w:qFormat/>
    <w:uiPriority w:val="0"/>
  </w:style>
  <w:style w:type="character" w:customStyle="1" w:styleId="21">
    <w:name w:val="未处理的提及1"/>
    <w:basedOn w:val="10"/>
    <w:autoRedefine/>
    <w:semiHidden/>
    <w:unhideWhenUsed/>
    <w:qFormat/>
    <w:uiPriority w:val="99"/>
    <w:rPr>
      <w:color w:val="605E5C"/>
      <w:shd w:val="clear" w:color="auto" w:fill="E1DFDD"/>
    </w:rPr>
  </w:style>
  <w:style w:type="character" w:customStyle="1" w:styleId="22">
    <w:name w:val="批注文字 字符"/>
    <w:basedOn w:val="10"/>
    <w:link w:val="2"/>
    <w:autoRedefine/>
    <w:semiHidden/>
    <w:qFormat/>
    <w:uiPriority w:val="99"/>
    <w:rPr>
      <w:kern w:val="2"/>
      <w:sz w:val="21"/>
      <w:szCs w:val="22"/>
    </w:rPr>
  </w:style>
  <w:style w:type="character" w:customStyle="1" w:styleId="23">
    <w:name w:val="批注主题 字符"/>
    <w:basedOn w:val="22"/>
    <w:link w:val="7"/>
    <w:semiHidden/>
    <w:qFormat/>
    <w:uiPriority w:val="99"/>
    <w:rPr>
      <w:b/>
      <w:bCs/>
      <w:kern w:val="2"/>
      <w:sz w:val="21"/>
      <w:szCs w:val="22"/>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未处理的提及2"/>
    <w:basedOn w:val="10"/>
    <w:autoRedefine/>
    <w:semiHidden/>
    <w:unhideWhenUsed/>
    <w:qFormat/>
    <w:uiPriority w:val="99"/>
    <w:rPr>
      <w:color w:val="605E5C"/>
      <w:shd w:val="clear" w:color="auto" w:fill="E1DFDD"/>
    </w:rPr>
  </w:style>
  <w:style w:type="paragraph" w:customStyle="1" w:styleId="2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未处理的提及3"/>
    <w:basedOn w:val="10"/>
    <w:autoRedefine/>
    <w:semiHidden/>
    <w:unhideWhenUsed/>
    <w:qFormat/>
    <w:uiPriority w:val="99"/>
    <w:rPr>
      <w:color w:val="605E5C"/>
      <w:shd w:val="clear" w:color="auto" w:fill="E1DFDD"/>
    </w:rPr>
  </w:style>
  <w:style w:type="paragraph" w:customStyle="1" w:styleId="29">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5"/>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6"/>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2">
    <w:name w:val="未处理的提及4"/>
    <w:basedOn w:val="10"/>
    <w:semiHidden/>
    <w:unhideWhenUsed/>
    <w:qFormat/>
    <w:uiPriority w:val="99"/>
    <w:rPr>
      <w:color w:val="605E5C"/>
      <w:shd w:val="clear" w:color="auto" w:fill="E1DFDD"/>
    </w:rPr>
  </w:style>
  <w:style w:type="paragraph" w:customStyle="1" w:styleId="33">
    <w:name w:val="ql-align-cent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ql-size-16px"/>
    <w:basedOn w:val="10"/>
    <w:autoRedefine/>
    <w:qFormat/>
    <w:uiPriority w:val="0"/>
  </w:style>
  <w:style w:type="paragraph" w:customStyle="1" w:styleId="35">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6D0F-84E3-4C2B-9382-CE7EBCF008D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1637</Words>
  <Characters>1954</Characters>
  <Lines>19</Lines>
  <Paragraphs>5</Paragraphs>
  <TotalTime>6</TotalTime>
  <ScaleCrop>false</ScaleCrop>
  <LinksUpToDate>false</LinksUpToDate>
  <CharactersWithSpaces>2332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2024-02-29T03:00:00Z</dcterms:created>
  <dc:creator>yao nuo</dc:creator>
  <cp:lastModifiedBy>Eugene</cp:lastModifiedBy>
  <cp:lastPrinted>2022-11-01T03:16:00Z</cp:lastPrinted>
  <dcterms:modified xsi:type="dcterms:W3CDTF">2024-05-21T00:31:47Z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BDDFBF7AF55E4E9886F12633D19FB954_13</vt:lpwstr>
  </property>
</Properties>
</file>