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150" w:line="188" w:lineRule="auto"/>
        <w:jc w:val="center"/>
        <w:rPr>
          <w:rFonts w:ascii="微软雅黑" w:hAnsi="微软雅黑" w:eastAsia="微软雅黑" w:cs="微软雅黑"/>
          <w:sz w:val="35"/>
          <w:szCs w:val="35"/>
        </w:rPr>
      </w:pPr>
      <w:r>
        <w:rPr>
          <w:rFonts w:ascii="微软雅黑" w:hAnsi="微软雅黑" w:eastAsia="微软雅黑" w:cs="微软雅黑"/>
          <w:spacing w:val="35"/>
          <w:sz w:val="35"/>
          <w:szCs w:val="35"/>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35"/>
          <w:sz w:val="35"/>
          <w:szCs w:val="35"/>
          <w:lang w:val="en-US" w:eastAsia="zh-CN"/>
          <w14:textOutline w14:w="3175" w14:cap="flat" w14:cmpd="sng">
            <w14:solidFill>
              <w14:srgbClr w14:val="000000"/>
            </w14:solidFill>
            <w14:prstDash w14:val="solid"/>
            <w14:miter w14:val="0"/>
          </w14:textOutline>
        </w:rPr>
        <w:t>京诚新想象，与你一起创</w:t>
      </w:r>
      <w:r>
        <w:rPr>
          <w:rFonts w:ascii="微软雅黑" w:hAnsi="微软雅黑" w:eastAsia="微软雅黑" w:cs="微软雅黑"/>
          <w:spacing w:val="34"/>
          <w:sz w:val="35"/>
          <w:szCs w:val="35"/>
          <w14:textOutline w14:w="3175" w14:cap="flat" w14:cmpd="sng">
            <w14:solidFill>
              <w14:srgbClr w14:val="000000"/>
            </w14:solidFill>
            <w14:prstDash w14:val="solid"/>
            <w14:miter w14:val="0"/>
          </w14:textOutline>
        </w:rPr>
        <w:t>”</w:t>
      </w:r>
    </w:p>
    <w:p>
      <w:pPr>
        <w:spacing w:before="152" w:line="188" w:lineRule="auto"/>
        <w:ind w:left="3281"/>
        <w:rPr>
          <w:rFonts w:ascii="微软雅黑" w:hAnsi="微软雅黑" w:eastAsia="微软雅黑" w:cs="微软雅黑"/>
          <w:sz w:val="35"/>
          <w:szCs w:val="35"/>
        </w:rPr>
      </w:pPr>
      <w:r>
        <w:rPr>
          <w:rFonts w:ascii="微软雅黑" w:hAnsi="微软雅黑" w:eastAsia="微软雅黑" w:cs="微软雅黑"/>
          <w:spacing w:val="14"/>
          <w:sz w:val="35"/>
          <w:szCs w:val="35"/>
          <w14:textOutline w14:w="3175" w14:cap="flat" w14:cmpd="sng">
            <w14:solidFill>
              <w14:srgbClr w14:val="000000"/>
            </w14:solidFill>
            <w14:prstDash w14:val="solid"/>
            <w14:miter w14:val="0"/>
          </w14:textOutline>
        </w:rPr>
        <w:t>中</w:t>
      </w:r>
      <w:r>
        <w:rPr>
          <w:rFonts w:ascii="微软雅黑" w:hAnsi="微软雅黑" w:eastAsia="微软雅黑" w:cs="微软雅黑"/>
          <w:spacing w:val="11"/>
          <w:sz w:val="35"/>
          <w:szCs w:val="35"/>
          <w14:textOutline w14:w="3175" w14:cap="flat" w14:cmpd="sng">
            <w14:solidFill>
              <w14:srgbClr w14:val="000000"/>
            </w14:solidFill>
            <w14:prstDash w14:val="solid"/>
            <w14:miter w14:val="0"/>
          </w14:textOutline>
        </w:rPr>
        <w:t>冶</w:t>
      </w:r>
      <w:r>
        <w:rPr>
          <w:rFonts w:ascii="微软雅黑" w:hAnsi="微软雅黑" w:eastAsia="微软雅黑" w:cs="微软雅黑"/>
          <w:spacing w:val="7"/>
          <w:sz w:val="35"/>
          <w:szCs w:val="35"/>
          <w14:textOutline w14:w="3175" w14:cap="flat" w14:cmpd="sng">
            <w14:solidFill>
              <w14:srgbClr w14:val="000000"/>
            </w14:solidFill>
            <w14:prstDash w14:val="solid"/>
            <w14:miter w14:val="0"/>
          </w14:textOutline>
        </w:rPr>
        <w:t>京诚</w:t>
      </w:r>
      <w:r>
        <w:rPr>
          <w:rFonts w:ascii="微软雅黑" w:hAnsi="微软雅黑" w:eastAsia="微软雅黑" w:cs="微软雅黑"/>
          <w:spacing w:val="7"/>
          <w:sz w:val="35"/>
          <w:szCs w:val="35"/>
        </w:rPr>
        <w:t xml:space="preserve"> </w:t>
      </w:r>
      <w:r>
        <w:rPr>
          <w:rFonts w:ascii="微软雅黑" w:hAnsi="微软雅黑" w:eastAsia="微软雅黑" w:cs="微软雅黑"/>
          <w:spacing w:val="7"/>
          <w:sz w:val="35"/>
          <w:szCs w:val="35"/>
          <w14:textOutline w14:w="3175" w14:cap="flat" w14:cmpd="sng">
            <w14:solidFill>
              <w14:srgbClr w14:val="000000"/>
            </w14:solidFill>
            <w14:prstDash w14:val="solid"/>
            <w14:miter w14:val="0"/>
          </w14:textOutline>
        </w:rPr>
        <w:t>202</w:t>
      </w:r>
      <w:r>
        <w:rPr>
          <w:rFonts w:hint="eastAsia" w:ascii="微软雅黑" w:hAnsi="微软雅黑" w:eastAsia="微软雅黑" w:cs="微软雅黑"/>
          <w:spacing w:val="7"/>
          <w:sz w:val="35"/>
          <w:szCs w:val="35"/>
          <w:lang w:val="en-US" w:eastAsia="zh-CN"/>
          <w14:textOutline w14:w="3175" w14:cap="flat" w14:cmpd="sng">
            <w14:solidFill>
              <w14:srgbClr w14:val="000000"/>
            </w14:solidFill>
            <w14:prstDash w14:val="solid"/>
            <w14:miter w14:val="0"/>
          </w14:textOutline>
        </w:rPr>
        <w:t>4</w:t>
      </w:r>
      <w:r>
        <w:rPr>
          <w:rFonts w:ascii="微软雅黑" w:hAnsi="微软雅黑" w:eastAsia="微软雅黑" w:cs="微软雅黑"/>
          <w:spacing w:val="7"/>
          <w:sz w:val="35"/>
          <w:szCs w:val="35"/>
          <w14:textOutline w14:w="3175" w14:cap="flat" w14:cmpd="sng">
            <w14:solidFill>
              <w14:srgbClr w14:val="000000"/>
            </w14:solidFill>
            <w14:prstDash w14:val="solid"/>
            <w14:miter w14:val="0"/>
          </w14:textOutline>
        </w:rPr>
        <w:t>校园招聘正式启动</w:t>
      </w:r>
    </w:p>
    <w:p>
      <w:pPr>
        <w:spacing w:line="382" w:lineRule="auto"/>
        <w:rPr>
          <w:rFonts w:ascii="Arial"/>
          <w:sz w:val="21"/>
        </w:rPr>
      </w:pPr>
    </w:p>
    <w:p>
      <w:pPr>
        <w:spacing w:before="86" w:line="189" w:lineRule="auto"/>
        <w:ind w:left="4381"/>
        <w:rPr>
          <w:rFonts w:ascii="微软雅黑" w:hAnsi="微软雅黑" w:eastAsia="微软雅黑" w:cs="微软雅黑"/>
          <w:sz w:val="20"/>
          <w:szCs w:val="20"/>
        </w:rPr>
      </w:pPr>
      <w:r>
        <w:rPr>
          <w:rFonts w:ascii="微软雅黑" w:hAnsi="微软雅黑" w:eastAsia="微软雅黑" w:cs="微软雅黑"/>
          <w:spacing w:val="8"/>
          <w:sz w:val="20"/>
          <w:szCs w:val="20"/>
        </w:rPr>
        <w:t>这里</w:t>
      </w:r>
      <w:r>
        <w:rPr>
          <w:rFonts w:ascii="微软雅黑" w:hAnsi="微软雅黑" w:eastAsia="微软雅黑" w:cs="微软雅黑"/>
          <w:spacing w:val="6"/>
          <w:sz w:val="20"/>
          <w:szCs w:val="20"/>
        </w:rPr>
        <w:t>是</w:t>
      </w:r>
      <w:r>
        <w:rPr>
          <w:rFonts w:ascii="微软雅黑" w:hAnsi="微软雅黑" w:eastAsia="微软雅黑" w:cs="微软雅黑"/>
          <w:spacing w:val="4"/>
          <w:sz w:val="20"/>
          <w:szCs w:val="20"/>
        </w:rPr>
        <w:t>，中国冶金设计的发源地。</w:t>
      </w:r>
    </w:p>
    <w:p>
      <w:pPr>
        <w:spacing w:before="88" w:line="190" w:lineRule="auto"/>
        <w:ind w:left="3121"/>
        <w:rPr>
          <w:rFonts w:ascii="微软雅黑" w:hAnsi="微软雅黑" w:eastAsia="微软雅黑" w:cs="微软雅黑"/>
          <w:sz w:val="20"/>
          <w:szCs w:val="20"/>
        </w:rPr>
      </w:pPr>
      <w:r>
        <w:rPr>
          <w:rFonts w:ascii="微软雅黑" w:hAnsi="微软雅黑" w:eastAsia="微软雅黑" w:cs="微软雅黑"/>
          <w:spacing w:val="8"/>
          <w:sz w:val="20"/>
          <w:szCs w:val="20"/>
        </w:rPr>
        <w:t>来京诚</w:t>
      </w:r>
      <w:r>
        <w:rPr>
          <w:rFonts w:ascii="微软雅黑" w:hAnsi="微软雅黑" w:eastAsia="微软雅黑" w:cs="微软雅黑"/>
          <w:spacing w:val="7"/>
          <w:sz w:val="20"/>
          <w:szCs w:val="20"/>
        </w:rPr>
        <w:t>，</w:t>
      </w:r>
      <w:r>
        <w:rPr>
          <w:rFonts w:ascii="微软雅黑" w:hAnsi="微软雅黑" w:eastAsia="微软雅黑" w:cs="微软雅黑"/>
          <w:spacing w:val="4"/>
          <w:sz w:val="20"/>
          <w:szCs w:val="20"/>
        </w:rPr>
        <w:t>与我们一起，肩负起祖国工业的复兴与腾飞的重任。</w:t>
      </w:r>
    </w:p>
    <w:p>
      <w:pPr>
        <w:spacing w:before="45" w:line="238" w:lineRule="auto"/>
        <w:ind w:left="4810"/>
        <w:rPr>
          <w:rFonts w:ascii="微软雅黑" w:hAnsi="微软雅黑" w:eastAsia="微软雅黑" w:cs="微软雅黑"/>
          <w:sz w:val="20"/>
          <w:szCs w:val="20"/>
        </w:rPr>
      </w:pPr>
      <w:r>
        <w:rPr>
          <w:rFonts w:ascii="微软雅黑" w:hAnsi="微软雅黑" w:eastAsia="微软雅黑" w:cs="微软雅黑"/>
          <w:spacing w:val="14"/>
          <w:sz w:val="20"/>
          <w:szCs w:val="20"/>
        </w:rPr>
        <w:t>中</w:t>
      </w:r>
      <w:r>
        <w:rPr>
          <w:rFonts w:ascii="微软雅黑" w:hAnsi="微软雅黑" w:eastAsia="微软雅黑" w:cs="微软雅黑"/>
          <w:spacing w:val="7"/>
          <w:sz w:val="20"/>
          <w:szCs w:val="20"/>
        </w:rPr>
        <w:t>冶京诚欢迎你的加入！</w:t>
      </w:r>
    </w:p>
    <w:p>
      <w:pPr>
        <w:spacing w:line="269" w:lineRule="auto"/>
        <w:rPr>
          <w:rFonts w:ascii="Arial"/>
          <w:sz w:val="21"/>
        </w:rPr>
      </w:pPr>
    </w:p>
    <w:p>
      <w:pPr>
        <w:spacing w:before="133" w:line="188" w:lineRule="auto"/>
        <w:ind w:left="1091"/>
        <w:rPr>
          <w:rFonts w:ascii="微软雅黑" w:hAnsi="微软雅黑" w:eastAsia="微软雅黑" w:cs="微软雅黑"/>
          <w:sz w:val="31"/>
          <w:szCs w:val="31"/>
        </w:rPr>
      </w:pPr>
      <w:r>
        <w:rPr>
          <w:rFonts w:ascii="微软雅黑" w:hAnsi="微软雅黑" w:eastAsia="微软雅黑" w:cs="微软雅黑"/>
          <w:color w:val="16C2C8"/>
          <w:spacing w:val="10"/>
          <w:sz w:val="31"/>
          <w:szCs w:val="31"/>
          <w:u w:val="single" w:color="auto"/>
          <w14:textOutline w14:w="5793" w14:cap="sq" w14:cmpd="sng">
            <w14:solidFill>
              <w14:srgbClr w14:val="16C2C8"/>
            </w14:solidFill>
            <w14:prstDash w14:val="solid"/>
            <w14:bevel/>
          </w14:textOutline>
        </w:rPr>
        <w:t>公</w:t>
      </w:r>
      <w:r>
        <w:rPr>
          <w:rFonts w:ascii="微软雅黑" w:hAnsi="微软雅黑" w:eastAsia="微软雅黑" w:cs="微软雅黑"/>
          <w:color w:val="16C2C8"/>
          <w:spacing w:val="7"/>
          <w:sz w:val="31"/>
          <w:szCs w:val="31"/>
          <w:u w:val="single" w:color="auto"/>
          <w14:textOutline w14:w="5793" w14:cap="sq" w14:cmpd="sng">
            <w14:solidFill>
              <w14:srgbClr w14:val="16C2C8"/>
            </w14:solidFill>
            <w14:prstDash w14:val="solid"/>
            <w14:bevel/>
          </w14:textOutline>
        </w:rPr>
        <w:t>司介绍：</w:t>
      </w:r>
    </w:p>
    <w:p>
      <w:pPr>
        <w:spacing w:before="82" w:line="318" w:lineRule="auto"/>
        <w:ind w:left="1082" w:right="1067" w:firstLine="433"/>
        <w:rPr>
          <w:rFonts w:hint="eastAsia" w:ascii="微软雅黑" w:hAnsi="微软雅黑" w:eastAsia="微软雅黑" w:cs="微软雅黑"/>
          <w:sz w:val="19"/>
          <w:szCs w:val="19"/>
          <w:lang w:eastAsia="zh-CN"/>
        </w:rPr>
      </w:pPr>
      <w:r>
        <w:rPr>
          <w:rFonts w:ascii="微软雅黑" w:hAnsi="微软雅黑" w:eastAsia="微软雅黑" w:cs="微软雅黑"/>
          <w:spacing w:val="8"/>
          <w:sz w:val="19"/>
          <w:szCs w:val="19"/>
        </w:rPr>
        <w:t>中冶京诚工程技术有限公司(简称：中冶京诚)是我国最早从事冶金工程咨询、设计、工程承包业务的国家</w:t>
      </w:r>
      <w:r>
        <w:rPr>
          <w:rFonts w:ascii="微软雅黑" w:hAnsi="微软雅黑" w:eastAsia="微软雅黑" w:cs="微软雅黑"/>
          <w:spacing w:val="9"/>
          <w:sz w:val="19"/>
          <w:szCs w:val="19"/>
        </w:rPr>
        <w:t>级大型科技型企业，是由冶金工业部北京钢铁设计研究总院改制成立的国际化工程技术公司</w:t>
      </w:r>
      <w:r>
        <w:rPr>
          <w:rFonts w:hint="eastAsia" w:ascii="微软雅黑" w:hAnsi="微软雅黑" w:eastAsia="微软雅黑" w:cs="微软雅黑"/>
          <w:spacing w:val="9"/>
          <w:sz w:val="19"/>
          <w:szCs w:val="19"/>
          <w:lang w:eastAsia="zh-CN"/>
        </w:rPr>
        <w:t>，</w:t>
      </w:r>
      <w:r>
        <w:rPr>
          <w:rFonts w:ascii="微软雅黑" w:hAnsi="微软雅黑" w:eastAsia="微软雅黑" w:cs="微软雅黑"/>
          <w:spacing w:val="9"/>
          <w:sz w:val="19"/>
          <w:szCs w:val="19"/>
        </w:rPr>
        <w:t>现隶属于中国</w:t>
      </w:r>
      <w:r>
        <w:rPr>
          <w:rFonts w:ascii="微软雅黑" w:hAnsi="微软雅黑" w:eastAsia="微软雅黑" w:cs="微软雅黑"/>
          <w:spacing w:val="8"/>
          <w:sz w:val="19"/>
          <w:szCs w:val="19"/>
        </w:rPr>
        <w:t>冶</w:t>
      </w:r>
      <w:r>
        <w:rPr>
          <w:rFonts w:ascii="微软雅黑" w:hAnsi="微软雅黑" w:eastAsia="微软雅黑" w:cs="微软雅黑"/>
          <w:sz w:val="19"/>
          <w:szCs w:val="19"/>
        </w:rPr>
        <w:t xml:space="preserve">金 </w:t>
      </w:r>
      <w:r>
        <w:rPr>
          <w:rFonts w:ascii="微软雅黑" w:hAnsi="微软雅黑" w:eastAsia="微软雅黑" w:cs="微软雅黑"/>
          <w:spacing w:val="8"/>
          <w:sz w:val="19"/>
          <w:szCs w:val="19"/>
        </w:rPr>
        <w:t>科工集团有限公司</w:t>
      </w:r>
      <w:r>
        <w:rPr>
          <w:rFonts w:hint="eastAsia" w:ascii="微软雅黑" w:hAnsi="微软雅黑" w:eastAsia="微软雅黑" w:cs="微软雅黑"/>
          <w:spacing w:val="8"/>
          <w:sz w:val="19"/>
          <w:szCs w:val="19"/>
          <w:lang w:eastAsia="zh-CN"/>
        </w:rPr>
        <w:t>，</w:t>
      </w:r>
      <w:r>
        <w:rPr>
          <w:rFonts w:ascii="微软雅黑" w:hAnsi="微软雅黑" w:eastAsia="微软雅黑" w:cs="微软雅黑"/>
          <w:spacing w:val="8"/>
          <w:sz w:val="19"/>
          <w:szCs w:val="19"/>
        </w:rPr>
        <w:t>是世界五百强中国五矿集团有限公司的核心骨干子企</w:t>
      </w:r>
      <w:r>
        <w:rPr>
          <w:rFonts w:ascii="微软雅黑" w:hAnsi="微软雅黑" w:eastAsia="微软雅黑" w:cs="微软雅黑"/>
          <w:spacing w:val="7"/>
          <w:sz w:val="19"/>
          <w:szCs w:val="19"/>
        </w:rPr>
        <w:t>业</w:t>
      </w:r>
      <w:r>
        <w:rPr>
          <w:rFonts w:hint="eastAsia" w:ascii="微软雅黑" w:hAnsi="微软雅黑" w:eastAsia="微软雅黑" w:cs="微软雅黑"/>
          <w:spacing w:val="7"/>
          <w:sz w:val="19"/>
          <w:szCs w:val="19"/>
          <w:lang w:eastAsia="zh-CN"/>
        </w:rPr>
        <w:t>。</w:t>
      </w:r>
    </w:p>
    <w:p>
      <w:pPr>
        <w:spacing w:before="1" w:line="316" w:lineRule="auto"/>
        <w:ind w:left="1081" w:right="1069" w:firstLine="429"/>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12"/>
          <w:sz w:val="19"/>
          <w:szCs w:val="19"/>
        </w:rPr>
        <w:t>智</w:t>
      </w:r>
      <w:r>
        <w:rPr>
          <w:rFonts w:ascii="微软雅黑" w:hAnsi="微软雅黑" w:eastAsia="微软雅黑" w:cs="微软雅黑"/>
          <w:spacing w:val="8"/>
          <w:sz w:val="19"/>
          <w:szCs w:val="19"/>
        </w:rPr>
        <w:t>能冶金 智慧城市 绿色水务”是中冶京诚的发展理念，作为“冶金建设国家队”的排头兵</w:t>
      </w:r>
      <w:r>
        <w:rPr>
          <w:rFonts w:hint="eastAsia" w:ascii="微软雅黑" w:hAnsi="微软雅黑" w:eastAsia="微软雅黑" w:cs="微软雅黑"/>
          <w:spacing w:val="8"/>
          <w:sz w:val="19"/>
          <w:szCs w:val="19"/>
          <w:lang w:eastAsia="zh-CN"/>
        </w:rPr>
        <w:t>，</w:t>
      </w:r>
      <w:r>
        <w:rPr>
          <w:rFonts w:ascii="微软雅黑" w:hAnsi="微软雅黑" w:eastAsia="微软雅黑" w:cs="微软雅黑"/>
          <w:spacing w:val="8"/>
          <w:sz w:val="19"/>
          <w:szCs w:val="19"/>
        </w:rPr>
        <w:t>中冶京诚致</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力于打</w:t>
      </w:r>
      <w:r>
        <w:rPr>
          <w:rFonts w:ascii="微软雅黑" w:hAnsi="微软雅黑" w:eastAsia="微软雅黑" w:cs="微软雅黑"/>
          <w:spacing w:val="11"/>
          <w:sz w:val="19"/>
          <w:szCs w:val="19"/>
        </w:rPr>
        <w:t>造</w:t>
      </w:r>
      <w:r>
        <w:rPr>
          <w:rFonts w:ascii="微软雅黑" w:hAnsi="微软雅黑" w:eastAsia="微软雅黑" w:cs="微软雅黑"/>
          <w:spacing w:val="7"/>
          <w:sz w:val="19"/>
          <w:szCs w:val="19"/>
        </w:rPr>
        <w:t>技术引领、国内领先、国际一流的国际化工程技术公司</w:t>
      </w:r>
      <w:r>
        <w:rPr>
          <w:rFonts w:hint="eastAsia" w:ascii="微软雅黑" w:hAnsi="微软雅黑" w:eastAsia="微软雅黑" w:cs="微软雅黑"/>
          <w:spacing w:val="7"/>
          <w:sz w:val="19"/>
          <w:szCs w:val="19"/>
          <w:lang w:eastAsia="zh-CN"/>
        </w:rPr>
        <w:t>，</w:t>
      </w:r>
      <w:r>
        <w:rPr>
          <w:rFonts w:ascii="微软雅黑" w:hAnsi="微软雅黑" w:eastAsia="微软雅黑" w:cs="微软雅黑"/>
          <w:spacing w:val="7"/>
          <w:sz w:val="19"/>
          <w:szCs w:val="19"/>
        </w:rPr>
        <w:t>业务范围涵盖冶金、市政、公路、公用基础设</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施、</w:t>
      </w:r>
      <w:r>
        <w:rPr>
          <w:rFonts w:hint="eastAsia" w:ascii="微软雅黑" w:hAnsi="微软雅黑" w:eastAsia="微软雅黑" w:cs="微软雅黑"/>
          <w:spacing w:val="10"/>
          <w:sz w:val="19"/>
          <w:szCs w:val="19"/>
          <w:lang w:val="en-US" w:eastAsia="zh-CN"/>
        </w:rPr>
        <w:t>建筑、水务等</w:t>
      </w:r>
      <w:r>
        <w:rPr>
          <w:rFonts w:ascii="微软雅黑" w:hAnsi="微软雅黑" w:eastAsia="微软雅黑" w:cs="微软雅黑"/>
          <w:spacing w:val="10"/>
          <w:sz w:val="19"/>
          <w:szCs w:val="19"/>
        </w:rPr>
        <w:t>城建</w:t>
      </w:r>
      <w:r>
        <w:rPr>
          <w:rFonts w:hint="eastAsia" w:ascii="微软雅黑" w:hAnsi="微软雅黑" w:eastAsia="微软雅黑" w:cs="微软雅黑"/>
          <w:spacing w:val="10"/>
          <w:sz w:val="19"/>
          <w:szCs w:val="19"/>
          <w:lang w:val="en-US" w:eastAsia="zh-CN"/>
        </w:rPr>
        <w:t>和环保</w:t>
      </w:r>
      <w:r>
        <w:rPr>
          <w:rFonts w:ascii="微软雅黑" w:hAnsi="微软雅黑" w:eastAsia="微软雅黑" w:cs="微软雅黑"/>
          <w:spacing w:val="10"/>
          <w:sz w:val="19"/>
          <w:szCs w:val="19"/>
        </w:rPr>
        <w:t>领</w:t>
      </w:r>
      <w:r>
        <w:rPr>
          <w:rFonts w:ascii="微软雅黑" w:hAnsi="微软雅黑" w:eastAsia="微软雅黑" w:cs="微软雅黑"/>
          <w:spacing w:val="5"/>
          <w:sz w:val="19"/>
          <w:szCs w:val="19"/>
        </w:rPr>
        <w:t>域</w:t>
      </w:r>
      <w:r>
        <w:rPr>
          <w:rFonts w:hint="eastAsia" w:ascii="微软雅黑" w:hAnsi="微软雅黑" w:eastAsia="微软雅黑" w:cs="微软雅黑"/>
          <w:spacing w:val="5"/>
          <w:sz w:val="19"/>
          <w:szCs w:val="19"/>
          <w:lang w:eastAsia="zh-CN"/>
        </w:rPr>
        <w:t>。</w:t>
      </w:r>
      <w:r>
        <w:rPr>
          <w:rFonts w:ascii="微软雅黑" w:hAnsi="微软雅黑" w:eastAsia="微软雅黑" w:cs="微软雅黑"/>
          <w:spacing w:val="5"/>
          <w:sz w:val="19"/>
          <w:szCs w:val="19"/>
        </w:rPr>
        <w:t>目前</w:t>
      </w:r>
      <w:r>
        <w:rPr>
          <w:rFonts w:hint="eastAsia" w:ascii="微软雅黑" w:hAnsi="微软雅黑" w:eastAsia="微软雅黑" w:cs="微软雅黑"/>
          <w:spacing w:val="5"/>
          <w:sz w:val="19"/>
          <w:szCs w:val="19"/>
          <w:lang w:eastAsia="zh-CN"/>
        </w:rPr>
        <w:t>，</w:t>
      </w:r>
      <w:r>
        <w:rPr>
          <w:rFonts w:ascii="微软雅黑" w:hAnsi="微软雅黑" w:eastAsia="微软雅黑" w:cs="微软雅黑"/>
          <w:spacing w:val="5"/>
          <w:sz w:val="19"/>
          <w:szCs w:val="19"/>
        </w:rPr>
        <w:t>已累计为国内外 500 余家客户提供了 6500 余项工程技术服务，海外工程业务扩展</w:t>
      </w:r>
      <w:r>
        <w:rPr>
          <w:rFonts w:ascii="微软雅黑" w:hAnsi="微软雅黑" w:eastAsia="微软雅黑" w:cs="微软雅黑"/>
          <w:spacing w:val="12"/>
          <w:sz w:val="19"/>
          <w:szCs w:val="19"/>
        </w:rPr>
        <w:t>至35</w:t>
      </w:r>
      <w:r>
        <w:rPr>
          <w:rFonts w:ascii="微软雅黑" w:hAnsi="微软雅黑" w:eastAsia="微软雅黑" w:cs="微软雅黑"/>
          <w:spacing w:val="6"/>
          <w:sz w:val="19"/>
          <w:szCs w:val="19"/>
        </w:rPr>
        <w:t>个国家</w:t>
      </w:r>
      <w:r>
        <w:rPr>
          <w:rFonts w:hint="eastAsia" w:ascii="微软雅黑" w:hAnsi="微软雅黑" w:eastAsia="微软雅黑" w:cs="微软雅黑"/>
          <w:spacing w:val="6"/>
          <w:sz w:val="19"/>
          <w:szCs w:val="19"/>
          <w:lang w:eastAsia="zh-CN"/>
        </w:rPr>
        <w:t>，</w:t>
      </w:r>
      <w:r>
        <w:rPr>
          <w:rFonts w:ascii="微软雅黑" w:hAnsi="微软雅黑" w:eastAsia="微软雅黑" w:cs="微软雅黑"/>
          <w:spacing w:val="6"/>
          <w:sz w:val="19"/>
          <w:szCs w:val="19"/>
        </w:rPr>
        <w:t>成功为“一带一路”沿线各国输出一大批国家重点工程项目。</w:t>
      </w:r>
    </w:p>
    <w:p>
      <w:pPr>
        <w:spacing w:before="187" w:line="189" w:lineRule="auto"/>
        <w:ind w:left="1087"/>
        <w:rPr>
          <w:rFonts w:ascii="微软雅黑" w:hAnsi="微软雅黑" w:eastAsia="微软雅黑" w:cs="微软雅黑"/>
          <w:sz w:val="31"/>
          <w:szCs w:val="31"/>
        </w:rPr>
      </w:pPr>
      <w:r>
        <w:rPr>
          <w:rFonts w:ascii="微软雅黑" w:hAnsi="微软雅黑" w:eastAsia="微软雅黑" w:cs="微软雅黑"/>
          <w:color w:val="16C2C8"/>
          <w:spacing w:val="13"/>
          <w:sz w:val="31"/>
          <w:szCs w:val="31"/>
          <w:u w:val="single" w:color="auto"/>
          <w14:textOutline w14:w="5793" w14:cap="sq" w14:cmpd="sng">
            <w14:solidFill>
              <w14:srgbClr w14:val="16C2C8"/>
            </w14:solidFill>
            <w14:prstDash w14:val="solid"/>
            <w14:bevel/>
          </w14:textOutline>
        </w:rPr>
        <w:t>领</w:t>
      </w:r>
      <w:r>
        <w:rPr>
          <w:rFonts w:ascii="微软雅黑" w:hAnsi="微软雅黑" w:eastAsia="微软雅黑" w:cs="微软雅黑"/>
          <w:color w:val="16C2C8"/>
          <w:spacing w:val="7"/>
          <w:sz w:val="31"/>
          <w:szCs w:val="31"/>
          <w:u w:val="single" w:color="auto"/>
          <w14:textOutline w14:w="5793" w14:cap="sq" w14:cmpd="sng">
            <w14:solidFill>
              <w14:srgbClr w14:val="16C2C8"/>
            </w14:solidFill>
            <w14:prstDash w14:val="solid"/>
            <w14:bevel/>
          </w14:textOutline>
        </w:rPr>
        <w:t>先地位&amp;综合实力：</w:t>
      </w:r>
    </w:p>
    <w:p>
      <w:pPr>
        <w:spacing w:before="37" w:line="384" w:lineRule="exact"/>
        <w:ind w:left="1083"/>
        <w:rPr>
          <w:rFonts w:ascii="微软雅黑" w:hAnsi="微软雅黑" w:eastAsia="微软雅黑" w:cs="微软雅黑"/>
          <w:sz w:val="22"/>
          <w:szCs w:val="22"/>
        </w:rPr>
      </w:pPr>
      <w:r>
        <w:rPr>
          <w:rFonts w:ascii="微软雅黑" w:hAnsi="微软雅黑" w:eastAsia="微软雅黑" w:cs="微软雅黑"/>
          <w:spacing w:val="-1"/>
          <w:position w:val="12"/>
          <w:sz w:val="22"/>
          <w:szCs w:val="22"/>
          <w14:textOutline w14:w="3175" w14:cap="flat" w14:cmpd="sng">
            <w14:solidFill>
              <w14:srgbClr w14:val="000000"/>
            </w14:solidFill>
            <w14:prstDash w14:val="solid"/>
            <w14:miter w14:val="0"/>
          </w14:textOutline>
        </w:rPr>
        <w:t>科技</w:t>
      </w:r>
      <w:r>
        <w:rPr>
          <w:rFonts w:ascii="微软雅黑" w:hAnsi="微软雅黑" w:eastAsia="微软雅黑" w:cs="微软雅黑"/>
          <w:position w:val="12"/>
          <w:sz w:val="22"/>
          <w:szCs w:val="22"/>
          <w14:textOutline w14:w="3175" w14:cap="flat" w14:cmpd="sng">
            <w14:solidFill>
              <w14:srgbClr w14:val="000000"/>
            </w14:solidFill>
            <w14:prstDash w14:val="solid"/>
            <w14:miter w14:val="0"/>
          </w14:textOutline>
        </w:rPr>
        <w:t>创新平台</w:t>
      </w:r>
    </w:p>
    <w:p>
      <w:pPr>
        <w:spacing w:before="1" w:line="178" w:lineRule="auto"/>
        <w:ind w:left="1083"/>
        <w:rPr>
          <w:rFonts w:ascii="微软雅黑" w:hAnsi="微软雅黑" w:eastAsia="微软雅黑" w:cs="微软雅黑"/>
          <w:sz w:val="19"/>
          <w:szCs w:val="19"/>
        </w:rPr>
      </w:pPr>
      <w:r>
        <w:rPr>
          <w:rFonts w:ascii="微软雅黑" w:hAnsi="微软雅黑" w:eastAsia="微软雅黑" w:cs="微软雅黑"/>
          <w:sz w:val="19"/>
          <w:szCs w:val="19"/>
        </w:rPr>
        <w:t>TECHNOLOGICAL</w:t>
      </w:r>
      <w:r>
        <w:rPr>
          <w:rFonts w:ascii="微软雅黑" w:hAnsi="微软雅黑" w:eastAsia="微软雅黑" w:cs="微软雅黑"/>
          <w:spacing w:val="253"/>
          <w:sz w:val="19"/>
          <w:szCs w:val="19"/>
        </w:rPr>
        <w:t xml:space="preserve"> </w:t>
      </w:r>
      <w:r>
        <w:rPr>
          <w:rFonts w:ascii="微软雅黑" w:hAnsi="微软雅黑" w:eastAsia="微软雅黑" w:cs="微软雅黑"/>
          <w:sz w:val="19"/>
          <w:szCs w:val="19"/>
        </w:rPr>
        <w:t>INNOVATION</w:t>
      </w:r>
    </w:p>
    <w:p>
      <w:pPr>
        <w:keepNext w:val="0"/>
        <w:keepLines w:val="0"/>
        <w:pageBreakBefore w:val="0"/>
        <w:widowControl/>
        <w:kinsoku w:val="0"/>
        <w:wordWrap/>
        <w:overflowPunct/>
        <w:topLinePunct w:val="0"/>
        <w:autoSpaceDE w:val="0"/>
        <w:autoSpaceDN w:val="0"/>
        <w:bidi w:val="0"/>
        <w:adjustRightInd w:val="0"/>
        <w:snapToGrid w:val="0"/>
        <w:spacing w:before="94" w:line="240" w:lineRule="auto"/>
        <w:ind w:left="5085"/>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14:textOutline w14:w="3175" w14:cap="flat" w14:cmpd="sng">
            <w14:solidFill>
              <w14:srgbClr w14:val="1F4E79"/>
            </w14:solidFill>
            <w14:prstDash w14:val="solid"/>
            <w14:miter w14:val="0"/>
          </w14:textOutline>
        </w:rPr>
        <w:t>国家企</w:t>
      </w:r>
      <w:r>
        <w:rPr>
          <w:rFonts w:ascii="微软雅黑" w:hAnsi="微软雅黑" w:eastAsia="微软雅黑" w:cs="微软雅黑"/>
          <w:color w:val="1F4E79"/>
          <w:spacing w:val="-1"/>
          <w:sz w:val="22"/>
          <w:szCs w:val="22"/>
          <w14:textOutline w14:w="3175" w14:cap="flat" w14:cmpd="sng">
            <w14:solidFill>
              <w14:srgbClr w14:val="1F4E79"/>
            </w14:solidFill>
            <w14:prstDash w14:val="solid"/>
            <w14:miter w14:val="0"/>
          </w14:textOutline>
        </w:rPr>
        <w:t>业技术中心</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4865"/>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14:textOutline w14:w="3175" w14:cap="flat" w14:cmpd="sng">
            <w14:solidFill>
              <w14:srgbClr w14:val="1F4E79"/>
            </w14:solidFill>
            <w14:prstDash w14:val="solid"/>
            <w14:miter w14:val="0"/>
          </w14:textOutline>
        </w:rPr>
        <w:t>国家</w:t>
      </w:r>
      <w:r>
        <w:rPr>
          <w:rFonts w:ascii="微软雅黑" w:hAnsi="微软雅黑" w:eastAsia="微软雅黑" w:cs="微软雅黑"/>
          <w:color w:val="1F4E79"/>
          <w:spacing w:val="-1"/>
          <w:sz w:val="22"/>
          <w:szCs w:val="22"/>
          <w14:textOutline w14:w="3175" w14:cap="flat" w14:cmpd="sng">
            <w14:solidFill>
              <w14:srgbClr w14:val="1F4E79"/>
            </w14:solidFill>
            <w14:prstDash w14:val="solid"/>
            <w14:miter w14:val="0"/>
          </w14:textOutline>
        </w:rPr>
        <w:t>技术创新示范企业</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3756"/>
        <w:jc w:val="both"/>
        <w:textAlignment w:val="baseline"/>
        <w:rPr>
          <w:rFonts w:ascii="微软雅黑" w:hAnsi="微软雅黑" w:eastAsia="微软雅黑" w:cs="微软雅黑"/>
          <w:sz w:val="22"/>
          <w:szCs w:val="22"/>
        </w:rPr>
      </w:pPr>
      <w:r>
        <w:rPr>
          <w:rFonts w:hint="eastAsia" w:ascii="微软雅黑" w:hAnsi="微软雅黑" w:eastAsia="微软雅黑" w:cs="微软雅黑"/>
          <w:color w:val="1F4E79"/>
          <w:spacing w:val="-1"/>
          <w:sz w:val="22"/>
          <w:szCs w:val="22"/>
          <w14:textOutline w14:w="3175" w14:cap="flat" w14:cmpd="sng">
            <w14:solidFill>
              <w14:srgbClr w14:val="1F4E79"/>
            </w14:solidFill>
            <w14:prstDash w14:val="solid"/>
            <w14:miter w14:val="0"/>
          </w14:textOutline>
        </w:rPr>
        <w:t xml:space="preserve">大气污染物与温室气体协同控制国家工程中心 </w:t>
      </w:r>
    </w:p>
    <w:p>
      <w:pPr>
        <w:keepNext w:val="0"/>
        <w:keepLines w:val="0"/>
        <w:pageBreakBefore w:val="0"/>
        <w:widowControl/>
        <w:kinsoku w:val="0"/>
        <w:wordWrap/>
        <w:overflowPunct/>
        <w:topLinePunct w:val="0"/>
        <w:autoSpaceDE w:val="0"/>
        <w:autoSpaceDN w:val="0"/>
        <w:bidi w:val="0"/>
        <w:adjustRightInd w:val="0"/>
        <w:snapToGrid w:val="0"/>
        <w:spacing w:before="86" w:line="240" w:lineRule="auto"/>
        <w:ind w:left="4854"/>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14:textOutline w14:w="3175" w14:cap="flat" w14:cmpd="sng">
            <w14:solidFill>
              <w14:srgbClr w14:val="1F4E79"/>
            </w14:solidFill>
            <w14:prstDash w14:val="solid"/>
            <w14:miter w14:val="0"/>
          </w14:textOutline>
        </w:rPr>
        <w:t>冶</w:t>
      </w:r>
      <w:r>
        <w:rPr>
          <w:rFonts w:ascii="微软雅黑" w:hAnsi="微软雅黑" w:eastAsia="微软雅黑" w:cs="微软雅黑"/>
          <w:color w:val="1F4E79"/>
          <w:sz w:val="22"/>
          <w:szCs w:val="22"/>
          <w14:textOutline w14:w="3175" w14:cap="flat" w14:cmpd="sng">
            <w14:solidFill>
              <w14:srgbClr w14:val="1F4E79"/>
            </w14:solidFill>
            <w14:prstDash w14:val="solid"/>
            <w14:miter w14:val="0"/>
          </w14:textOutline>
        </w:rPr>
        <w:t>金清洁生产技术中心</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left="4529"/>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14:textOutline w14:w="3175" w14:cap="flat" w14:cmpd="sng">
            <w14:solidFill>
              <w14:srgbClr w14:val="1F4E79"/>
            </w14:solidFill>
            <w14:prstDash w14:val="solid"/>
            <w14:miter w14:val="0"/>
          </w14:textOutline>
        </w:rPr>
        <w:t>工业节能与</w:t>
      </w:r>
      <w:r>
        <w:rPr>
          <w:rFonts w:ascii="微软雅黑" w:hAnsi="微软雅黑" w:eastAsia="微软雅黑" w:cs="微软雅黑"/>
          <w:color w:val="1F4E79"/>
          <w:sz w:val="22"/>
          <w:szCs w:val="22"/>
          <w14:textOutline w14:w="3175" w14:cap="flat" w14:cmpd="sng">
            <w14:solidFill>
              <w14:srgbClr w14:val="1F4E79"/>
            </w14:solidFill>
            <w14:prstDash w14:val="solid"/>
            <w14:miter w14:val="0"/>
          </w14:textOutline>
        </w:rPr>
        <w:t>绿色发展评价中心</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5076"/>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rPr>
        <w:t>博士</w:t>
      </w:r>
      <w:r>
        <w:rPr>
          <w:rFonts w:ascii="微软雅黑" w:hAnsi="微软雅黑" w:eastAsia="微软雅黑" w:cs="微软雅黑"/>
          <w:color w:val="1F4E79"/>
          <w:sz w:val="22"/>
          <w:szCs w:val="22"/>
        </w:rPr>
        <w:t>后科研工作站</w:t>
      </w:r>
    </w:p>
    <w:p>
      <w:pPr>
        <w:keepNext w:val="0"/>
        <w:keepLines w:val="0"/>
        <w:pageBreakBefore w:val="0"/>
        <w:widowControl/>
        <w:kinsoku w:val="0"/>
        <w:wordWrap/>
        <w:overflowPunct/>
        <w:topLinePunct w:val="0"/>
        <w:autoSpaceDE w:val="0"/>
        <w:autoSpaceDN w:val="0"/>
        <w:bidi w:val="0"/>
        <w:adjustRightInd w:val="0"/>
        <w:snapToGrid w:val="0"/>
        <w:spacing w:before="85" w:line="240" w:lineRule="auto"/>
        <w:ind w:left="4868"/>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rPr>
        <w:t>国家知识产权</w:t>
      </w:r>
      <w:r>
        <w:rPr>
          <w:rFonts w:ascii="微软雅黑" w:hAnsi="微软雅黑" w:eastAsia="微软雅黑" w:cs="微软雅黑"/>
          <w:color w:val="1F4E79"/>
          <w:spacing w:val="-1"/>
          <w:sz w:val="22"/>
          <w:szCs w:val="22"/>
        </w:rPr>
        <w:t>示范企业</w:t>
      </w:r>
    </w:p>
    <w:p>
      <w:pPr>
        <w:keepNext w:val="0"/>
        <w:keepLines w:val="0"/>
        <w:pageBreakBefore w:val="0"/>
        <w:widowControl/>
        <w:kinsoku w:val="0"/>
        <w:wordWrap/>
        <w:overflowPunct/>
        <w:topLinePunct w:val="0"/>
        <w:autoSpaceDE w:val="0"/>
        <w:autoSpaceDN w:val="0"/>
        <w:bidi w:val="0"/>
        <w:adjustRightInd w:val="0"/>
        <w:snapToGrid w:val="0"/>
        <w:spacing w:before="88" w:line="240" w:lineRule="auto"/>
        <w:ind w:left="4966"/>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rPr>
        <w:t>北京</w:t>
      </w:r>
      <w:r>
        <w:rPr>
          <w:rFonts w:ascii="微软雅黑" w:hAnsi="微软雅黑" w:eastAsia="微软雅黑" w:cs="微软雅黑"/>
          <w:color w:val="1F4E79"/>
          <w:sz w:val="22"/>
          <w:szCs w:val="22"/>
        </w:rPr>
        <w:t>市企业技术中心</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4526"/>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rPr>
        <w:t>北京</w:t>
      </w:r>
      <w:r>
        <w:rPr>
          <w:rFonts w:ascii="微软雅黑" w:hAnsi="微软雅黑" w:eastAsia="微软雅黑" w:cs="微软雅黑"/>
          <w:color w:val="1F4E79"/>
          <w:sz w:val="22"/>
          <w:szCs w:val="22"/>
        </w:rPr>
        <w:t>市铸轧工程技术研究中心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966"/>
        <w:jc w:val="both"/>
        <w:textAlignment w:val="baseline"/>
        <w:rPr>
          <w:rFonts w:ascii="微软雅黑" w:hAnsi="微软雅黑" w:eastAsia="微软雅黑" w:cs="微软雅黑"/>
          <w:color w:val="1F4E79"/>
          <w:sz w:val="22"/>
          <w:szCs w:val="22"/>
        </w:rPr>
      </w:pPr>
      <w:r>
        <w:rPr>
          <w:rFonts w:ascii="微软雅黑" w:hAnsi="微软雅黑" w:eastAsia="微软雅黑" w:cs="微软雅黑"/>
          <w:color w:val="1F4E79"/>
          <w:spacing w:val="-1"/>
          <w:sz w:val="22"/>
          <w:szCs w:val="22"/>
        </w:rPr>
        <w:t>北京</w:t>
      </w:r>
      <w:r>
        <w:rPr>
          <w:rFonts w:ascii="微软雅黑" w:hAnsi="微软雅黑" w:eastAsia="微软雅黑" w:cs="微软雅黑"/>
          <w:color w:val="1F4E79"/>
          <w:sz w:val="22"/>
          <w:szCs w:val="22"/>
        </w:rPr>
        <w:t>市设计创新中心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966" w:firstLine="216" w:firstLineChars="100"/>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rPr>
        <w:t>院士专家工作</w:t>
      </w:r>
      <w:r>
        <w:rPr>
          <w:rFonts w:ascii="微软雅黑" w:hAnsi="微软雅黑" w:eastAsia="微软雅黑" w:cs="微软雅黑"/>
          <w:color w:val="1F4E79"/>
          <w:spacing w:val="-1"/>
          <w:sz w:val="22"/>
          <w:szCs w:val="22"/>
        </w:rPr>
        <w:t>站</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4855"/>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rPr>
        <w:t>北京</w:t>
      </w:r>
      <w:r>
        <w:rPr>
          <w:rFonts w:ascii="微软雅黑" w:hAnsi="微软雅黑" w:eastAsia="微软雅黑" w:cs="微软雅黑"/>
          <w:color w:val="1F4E79"/>
          <w:sz w:val="22"/>
          <w:szCs w:val="22"/>
        </w:rPr>
        <w:t>科技研究开发机构</w:t>
      </w:r>
    </w:p>
    <w:p>
      <w:pPr>
        <w:keepNext w:val="0"/>
        <w:keepLines w:val="0"/>
        <w:pageBreakBefore w:val="0"/>
        <w:widowControl/>
        <w:kinsoku w:val="0"/>
        <w:wordWrap/>
        <w:overflowPunct/>
        <w:topLinePunct w:val="0"/>
        <w:autoSpaceDE w:val="0"/>
        <w:autoSpaceDN w:val="0"/>
        <w:bidi w:val="0"/>
        <w:adjustRightInd w:val="0"/>
        <w:snapToGrid w:val="0"/>
        <w:spacing w:before="90" w:line="240" w:lineRule="auto"/>
        <w:ind w:left="4210"/>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rPr>
        <w:t>中冶</w:t>
      </w:r>
      <w:r>
        <w:rPr>
          <w:rFonts w:ascii="微软雅黑" w:hAnsi="微软雅黑" w:eastAsia="微软雅黑" w:cs="微软雅黑"/>
          <w:color w:val="1F4E79"/>
          <w:spacing w:val="-1"/>
          <w:sz w:val="22"/>
          <w:szCs w:val="22"/>
        </w:rPr>
        <w:t>钢铁设计研究仿真工程技术中心</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4321"/>
        <w:jc w:val="both"/>
        <w:textAlignment w:val="baseline"/>
        <w:rPr>
          <w:rFonts w:ascii="微软雅黑" w:hAnsi="微软雅黑" w:eastAsia="微软雅黑" w:cs="微软雅黑"/>
          <w:sz w:val="22"/>
          <w:szCs w:val="22"/>
        </w:rPr>
      </w:pPr>
      <w:r>
        <w:rPr>
          <w:rFonts w:ascii="微软雅黑" w:hAnsi="微软雅黑" w:eastAsia="微软雅黑" w:cs="微软雅黑"/>
          <w:color w:val="1F4E79"/>
          <w:sz w:val="22"/>
          <w:szCs w:val="22"/>
        </w:rPr>
        <w:t>中国中冶低碳技术研究院  (北京)</w:t>
      </w:r>
    </w:p>
    <w:p>
      <w:pPr>
        <w:keepNext w:val="0"/>
        <w:keepLines w:val="0"/>
        <w:pageBreakBefore w:val="0"/>
        <w:widowControl/>
        <w:kinsoku w:val="0"/>
        <w:wordWrap/>
        <w:overflowPunct/>
        <w:topLinePunct w:val="0"/>
        <w:autoSpaceDE w:val="0"/>
        <w:autoSpaceDN w:val="0"/>
        <w:bidi w:val="0"/>
        <w:adjustRightInd w:val="0"/>
        <w:snapToGrid w:val="0"/>
        <w:spacing w:before="68" w:line="240" w:lineRule="auto"/>
        <w:ind w:left="4981"/>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rPr>
        <w:t>中冶管廊技术研究</w:t>
      </w:r>
      <w:r>
        <w:rPr>
          <w:rFonts w:ascii="微软雅黑" w:hAnsi="微软雅黑" w:eastAsia="微软雅黑" w:cs="微软雅黑"/>
          <w:color w:val="1F4E79"/>
          <w:spacing w:val="-1"/>
          <w:sz w:val="22"/>
          <w:szCs w:val="22"/>
        </w:rPr>
        <w:t>院</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5911"/>
        <w:jc w:val="both"/>
        <w:textAlignment w:val="baseline"/>
        <w:rPr>
          <w:rFonts w:ascii="Bodoni MT" w:hAnsi="Bodoni MT" w:eastAsia="Bodoni MT" w:cs="Bodoni MT"/>
          <w:sz w:val="20"/>
          <w:szCs w:val="20"/>
        </w:rPr>
      </w:pPr>
      <w:r>
        <w:rPr>
          <w:rFonts w:ascii="Bodoni MT" w:hAnsi="Bodoni MT" w:eastAsia="Bodoni MT" w:cs="Bodoni MT"/>
          <w:b/>
          <w:bCs/>
          <w:sz w:val="20"/>
          <w:szCs w:val="20"/>
        </w:rPr>
        <w:t>1</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sectPr>
          <w:pgSz w:w="11906" w:h="16839"/>
          <w:pgMar w:top="0" w:right="12" w:bottom="0" w:left="0"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微软雅黑" w:hAnsi="微软雅黑" w:eastAsia="微软雅黑" w:cs="微软雅黑"/>
          <w:sz w:val="22"/>
          <w:szCs w:val="22"/>
        </w:rPr>
      </w:pPr>
      <w:r>
        <w:rPr>
          <w:rFonts w:ascii="微软雅黑" w:hAnsi="微软雅黑" w:eastAsia="微软雅黑" w:cs="微软雅黑"/>
          <w:color w:val="1F4E79"/>
          <w:spacing w:val="-2"/>
          <w:sz w:val="22"/>
          <w:szCs w:val="22"/>
        </w:rPr>
        <w:t>中冶工业炉工</w:t>
      </w:r>
      <w:r>
        <w:rPr>
          <w:rFonts w:ascii="微软雅黑" w:hAnsi="微软雅黑" w:eastAsia="微软雅黑" w:cs="微软雅黑"/>
          <w:color w:val="1F4E79"/>
          <w:spacing w:val="-1"/>
          <w:sz w:val="22"/>
          <w:szCs w:val="22"/>
        </w:rPr>
        <w:t>程技术中心</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3870"/>
        <w:jc w:val="both"/>
        <w:textAlignment w:val="baseline"/>
        <w:rPr>
          <w:rFonts w:ascii="微软雅黑" w:hAnsi="微软雅黑" w:eastAsia="微软雅黑" w:cs="微软雅黑"/>
          <w:sz w:val="22"/>
          <w:szCs w:val="22"/>
        </w:rPr>
      </w:pPr>
      <w:r>
        <w:rPr>
          <w:rFonts w:ascii="微软雅黑" w:hAnsi="微软雅黑" w:eastAsia="微软雅黑" w:cs="微软雅黑"/>
          <w:color w:val="1F4E79"/>
          <w:spacing w:val="-1"/>
          <w:sz w:val="22"/>
          <w:szCs w:val="22"/>
        </w:rPr>
        <w:t>工业水处理及</w:t>
      </w:r>
      <w:r>
        <w:rPr>
          <w:rFonts w:ascii="微软雅黑" w:hAnsi="微软雅黑" w:eastAsia="微软雅黑" w:cs="微软雅黑"/>
          <w:color w:val="1F4E79"/>
          <w:sz w:val="22"/>
          <w:szCs w:val="22"/>
        </w:rPr>
        <w:t>资源化全国循环经济技术中心</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C00000"/>
          <w:spacing w:val="9"/>
          <w:sz w:val="19"/>
          <w:szCs w:val="19"/>
        </w:rPr>
        <w:t>20项</w:t>
      </w:r>
      <w:r>
        <w:rPr>
          <w:rFonts w:hint="eastAsia" w:ascii="微软雅黑" w:hAnsi="微软雅黑" w:eastAsia="微软雅黑" w:cs="微软雅黑"/>
          <w:spacing w:val="9"/>
          <w:sz w:val="19"/>
          <w:szCs w:val="19"/>
        </w:rPr>
        <w:t>国家科技进步奖</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C00000"/>
          <w:spacing w:val="9"/>
          <w:sz w:val="19"/>
          <w:szCs w:val="19"/>
        </w:rPr>
        <w:t>24项</w:t>
      </w:r>
      <w:r>
        <w:rPr>
          <w:rFonts w:hint="eastAsia" w:ascii="微软雅黑" w:hAnsi="微软雅黑" w:eastAsia="微软雅黑" w:cs="微软雅黑"/>
          <w:spacing w:val="9"/>
          <w:sz w:val="19"/>
          <w:szCs w:val="19"/>
        </w:rPr>
        <w:t>国家级科学技术重大贡献奖</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C00000"/>
          <w:spacing w:val="9"/>
          <w:sz w:val="19"/>
          <w:szCs w:val="19"/>
        </w:rPr>
        <w:t>24项</w:t>
      </w:r>
      <w:r>
        <w:rPr>
          <w:rFonts w:hint="eastAsia" w:ascii="微软雅黑" w:hAnsi="微软雅黑" w:eastAsia="微软雅黑" w:cs="微软雅黑"/>
          <w:spacing w:val="9"/>
          <w:sz w:val="19"/>
          <w:szCs w:val="19"/>
        </w:rPr>
        <w:t>省部级科技进步奖</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C00000"/>
          <w:spacing w:val="9"/>
          <w:sz w:val="19"/>
          <w:szCs w:val="19"/>
        </w:rPr>
        <w:t>42项</w:t>
      </w:r>
      <w:r>
        <w:rPr>
          <w:rFonts w:hint="eastAsia" w:ascii="微软雅黑" w:hAnsi="微软雅黑" w:eastAsia="微软雅黑" w:cs="微软雅黑"/>
          <w:spacing w:val="9"/>
          <w:sz w:val="19"/>
          <w:szCs w:val="19"/>
        </w:rPr>
        <w:t>冶金科学技术成果奖</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spacing w:val="9"/>
          <w:sz w:val="19"/>
          <w:szCs w:val="19"/>
        </w:rPr>
        <w:t>承担近</w:t>
      </w:r>
      <w:r>
        <w:rPr>
          <w:rFonts w:hint="eastAsia" w:ascii="微软雅黑" w:hAnsi="微软雅黑" w:eastAsia="微软雅黑" w:cs="微软雅黑"/>
          <w:color w:val="C00000"/>
          <w:spacing w:val="9"/>
          <w:sz w:val="19"/>
          <w:szCs w:val="19"/>
        </w:rPr>
        <w:t>100项</w:t>
      </w:r>
      <w:r>
        <w:rPr>
          <w:rFonts w:hint="eastAsia" w:ascii="微软雅黑" w:hAnsi="微软雅黑" w:eastAsia="微软雅黑" w:cs="微软雅黑"/>
          <w:spacing w:val="9"/>
          <w:sz w:val="19"/>
          <w:szCs w:val="19"/>
        </w:rPr>
        <w:t>国家和省部级重点研发项目</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spacing w:val="9"/>
          <w:sz w:val="19"/>
          <w:szCs w:val="19"/>
        </w:rPr>
        <w:t>主持或参加</w:t>
      </w:r>
      <w:r>
        <w:rPr>
          <w:rFonts w:hint="eastAsia" w:ascii="微软雅黑" w:hAnsi="微软雅黑" w:eastAsia="微软雅黑" w:cs="微软雅黑"/>
          <w:color w:val="C00000"/>
          <w:spacing w:val="9"/>
          <w:sz w:val="19"/>
          <w:szCs w:val="19"/>
        </w:rPr>
        <w:t>390余项</w:t>
      </w:r>
      <w:r>
        <w:rPr>
          <w:rFonts w:hint="eastAsia" w:ascii="微软雅黑" w:hAnsi="微软雅黑" w:eastAsia="微软雅黑" w:cs="微软雅黑"/>
          <w:spacing w:val="9"/>
          <w:sz w:val="19"/>
          <w:szCs w:val="19"/>
        </w:rPr>
        <w:t>国家、行业和团体标准编制</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spacing w:val="9"/>
          <w:sz w:val="19"/>
          <w:szCs w:val="19"/>
        </w:rPr>
        <w:t>近</w:t>
      </w:r>
      <w:r>
        <w:rPr>
          <w:rFonts w:hint="eastAsia" w:ascii="微软雅黑" w:hAnsi="微软雅黑" w:eastAsia="微软雅黑" w:cs="微软雅黑"/>
          <w:color w:val="C00000"/>
          <w:spacing w:val="9"/>
          <w:sz w:val="19"/>
          <w:szCs w:val="19"/>
        </w:rPr>
        <w:t>600项</w:t>
      </w:r>
      <w:r>
        <w:rPr>
          <w:rFonts w:hint="eastAsia" w:ascii="微软雅黑" w:hAnsi="微软雅黑" w:eastAsia="微软雅黑" w:cs="微软雅黑"/>
          <w:spacing w:val="9"/>
          <w:sz w:val="19"/>
          <w:szCs w:val="19"/>
        </w:rPr>
        <w:t>中国专利奖、国家和省部级科技成果奖</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C00000"/>
          <w:spacing w:val="9"/>
          <w:sz w:val="19"/>
          <w:szCs w:val="19"/>
        </w:rPr>
        <w:t>660余项</w:t>
      </w:r>
      <w:r>
        <w:rPr>
          <w:rFonts w:hint="eastAsia" w:ascii="微软雅黑" w:hAnsi="微软雅黑" w:eastAsia="微软雅黑" w:cs="微软雅黑"/>
          <w:spacing w:val="9"/>
          <w:sz w:val="19"/>
          <w:szCs w:val="19"/>
        </w:rPr>
        <w:t>国家和省部级优秀工程项目</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auto"/>
          <w:spacing w:val="9"/>
          <w:sz w:val="19"/>
          <w:szCs w:val="19"/>
          <w:lang w:val="en-US" w:eastAsia="zh-CN"/>
        </w:rPr>
        <w:t>累计</w:t>
      </w:r>
      <w:r>
        <w:rPr>
          <w:rFonts w:hint="eastAsia" w:ascii="微软雅黑" w:hAnsi="微软雅黑" w:eastAsia="微软雅黑" w:cs="微软雅黑"/>
          <w:color w:val="C00000"/>
          <w:spacing w:val="9"/>
          <w:sz w:val="19"/>
          <w:szCs w:val="19"/>
        </w:rPr>
        <w:t>3100余件</w:t>
      </w:r>
      <w:r>
        <w:rPr>
          <w:rFonts w:hint="eastAsia" w:ascii="微软雅黑" w:hAnsi="微软雅黑" w:eastAsia="微软雅黑" w:cs="微软雅黑"/>
          <w:spacing w:val="9"/>
          <w:sz w:val="19"/>
          <w:szCs w:val="19"/>
        </w:rPr>
        <w:t>专利授权</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r>
        <w:rPr>
          <w:rFonts w:hint="eastAsia" w:ascii="微软雅黑" w:hAnsi="微软雅黑" w:eastAsia="微软雅黑" w:cs="微软雅黑"/>
          <w:color w:val="auto"/>
          <w:spacing w:val="9"/>
          <w:sz w:val="19"/>
          <w:szCs w:val="19"/>
          <w:lang w:val="en-US" w:eastAsia="zh-CN"/>
        </w:rPr>
        <w:t>其中</w:t>
      </w:r>
      <w:r>
        <w:rPr>
          <w:rFonts w:hint="eastAsia" w:ascii="微软雅黑" w:hAnsi="微软雅黑" w:eastAsia="微软雅黑" w:cs="微软雅黑"/>
          <w:color w:val="C00000"/>
          <w:spacing w:val="9"/>
          <w:sz w:val="19"/>
          <w:szCs w:val="19"/>
        </w:rPr>
        <w:t>630余件</w:t>
      </w:r>
      <w:r>
        <w:rPr>
          <w:rFonts w:hint="eastAsia" w:ascii="微软雅黑" w:hAnsi="微软雅黑" w:eastAsia="微软雅黑" w:cs="微软雅黑"/>
          <w:spacing w:val="9"/>
          <w:sz w:val="19"/>
          <w:szCs w:val="19"/>
        </w:rPr>
        <w:t>发明专利，</w:t>
      </w:r>
      <w:r>
        <w:rPr>
          <w:rFonts w:hint="eastAsia" w:ascii="微软雅黑" w:hAnsi="微软雅黑" w:eastAsia="微软雅黑" w:cs="微软雅黑"/>
          <w:color w:val="auto"/>
          <w:spacing w:val="9"/>
          <w:sz w:val="19"/>
          <w:szCs w:val="19"/>
        </w:rPr>
        <w:t>近</w:t>
      </w:r>
      <w:r>
        <w:rPr>
          <w:rFonts w:hint="eastAsia" w:ascii="微软雅黑" w:hAnsi="微软雅黑" w:eastAsia="微软雅黑" w:cs="微软雅黑"/>
          <w:color w:val="C00000"/>
          <w:spacing w:val="9"/>
          <w:sz w:val="19"/>
          <w:szCs w:val="19"/>
        </w:rPr>
        <w:t>500项</w:t>
      </w:r>
      <w:r>
        <w:rPr>
          <w:rFonts w:hint="eastAsia" w:ascii="微软雅黑" w:hAnsi="微软雅黑" w:eastAsia="微软雅黑" w:cs="微软雅黑"/>
          <w:spacing w:val="9"/>
          <w:sz w:val="19"/>
          <w:szCs w:val="19"/>
        </w:rPr>
        <w:t>计算机软件著作权</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jc w:val="center"/>
        <w:textAlignment w:val="baseline"/>
        <w:rPr>
          <w:rFonts w:hint="eastAsia" w:ascii="微软雅黑" w:hAnsi="微软雅黑" w:eastAsia="微软雅黑" w:cs="微软雅黑"/>
          <w:spacing w:val="9"/>
          <w:sz w:val="19"/>
          <w:szCs w:val="19"/>
        </w:rPr>
      </w:pP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left="1082"/>
        <w:textAlignment w:val="baseline"/>
        <w:rPr>
          <w:rFonts w:ascii="微软雅黑" w:hAnsi="微软雅黑" w:eastAsia="微软雅黑" w:cs="微软雅黑"/>
          <w:sz w:val="22"/>
          <w:szCs w:val="22"/>
        </w:rPr>
      </w:pPr>
      <w:r>
        <w:rPr>
          <w:rFonts w:ascii="微软雅黑" w:hAnsi="微软雅黑" w:eastAsia="微软雅黑" w:cs="微软雅黑"/>
          <w:spacing w:val="-1"/>
          <w:position w:val="12"/>
          <w:sz w:val="22"/>
          <w:szCs w:val="22"/>
          <w14:textOutline w14:w="3175" w14:cap="flat" w14:cmpd="sng">
            <w14:solidFill>
              <w14:srgbClr w14:val="000000"/>
            </w14:solidFill>
            <w14:prstDash w14:val="solid"/>
            <w14:miter w14:val="0"/>
          </w14:textOutline>
        </w:rPr>
        <w:t>独一</w:t>
      </w:r>
      <w:r>
        <w:rPr>
          <w:rFonts w:ascii="微软雅黑" w:hAnsi="微软雅黑" w:eastAsia="微软雅黑" w:cs="微软雅黑"/>
          <w:position w:val="12"/>
          <w:sz w:val="22"/>
          <w:szCs w:val="22"/>
          <w14:textOutline w14:w="3175" w14:cap="flat" w14:cmpd="sng">
            <w14:solidFill>
              <w14:srgbClr w14:val="000000"/>
            </w14:solidFill>
            <w14:prstDash w14:val="solid"/>
            <w14:miter w14:val="0"/>
          </w14:textOutline>
        </w:rPr>
        <w:t>无二的机遇与挑战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87"/>
        <w:textAlignment w:val="baseline"/>
        <w:rPr>
          <w:rFonts w:ascii="微软雅黑" w:hAnsi="微软雅黑" w:eastAsia="微软雅黑" w:cs="微软雅黑"/>
          <w:sz w:val="19"/>
          <w:szCs w:val="19"/>
        </w:rPr>
      </w:pPr>
      <w:r>
        <w:rPr>
          <w:rFonts w:ascii="微软雅黑" w:hAnsi="微软雅黑" w:eastAsia="微软雅黑" w:cs="微软雅黑"/>
          <w:sz w:val="19"/>
          <w:szCs w:val="19"/>
        </w:rPr>
        <w:t>COMPETITIVE</w:t>
      </w:r>
      <w:r>
        <w:rPr>
          <w:rFonts w:ascii="微软雅黑" w:hAnsi="微软雅黑" w:eastAsia="微软雅黑" w:cs="微软雅黑"/>
          <w:spacing w:val="295"/>
          <w:sz w:val="19"/>
          <w:szCs w:val="19"/>
        </w:rPr>
        <w:t xml:space="preserve"> </w:t>
      </w:r>
      <w:r>
        <w:rPr>
          <w:rFonts w:ascii="微软雅黑" w:hAnsi="微软雅黑" w:eastAsia="微软雅黑" w:cs="微软雅黑"/>
          <w:sz w:val="19"/>
          <w:szCs w:val="19"/>
        </w:rPr>
        <w:t>OPPORTUNITIES</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left="1082" w:right="1066" w:firstLine="434"/>
        <w:textAlignment w:val="baseline"/>
        <w:rPr>
          <w:rFonts w:ascii="微软雅黑" w:hAnsi="微软雅黑" w:eastAsia="微软雅黑" w:cs="微软雅黑"/>
          <w:sz w:val="20"/>
          <w:szCs w:val="20"/>
        </w:rPr>
      </w:pPr>
      <w:r>
        <w:rPr>
          <w:rFonts w:ascii="微软雅黑" w:hAnsi="微软雅黑" w:eastAsia="微软雅黑" w:cs="微软雅黑"/>
          <w:color w:val="1F4E79"/>
          <w:spacing w:val="16"/>
          <w:sz w:val="20"/>
          <w:szCs w:val="20"/>
        </w:rPr>
        <w:t>中冶</w:t>
      </w:r>
      <w:r>
        <w:rPr>
          <w:rFonts w:ascii="微软雅黑" w:hAnsi="微软雅黑" w:eastAsia="微软雅黑" w:cs="微软雅黑"/>
          <w:color w:val="1F4E79"/>
          <w:spacing w:val="15"/>
          <w:sz w:val="20"/>
          <w:szCs w:val="20"/>
        </w:rPr>
        <w:t>京</w:t>
      </w:r>
      <w:r>
        <w:rPr>
          <w:rFonts w:ascii="微软雅黑" w:hAnsi="微软雅黑" w:eastAsia="微软雅黑" w:cs="微软雅黑"/>
          <w:color w:val="1F4E79"/>
          <w:spacing w:val="8"/>
          <w:sz w:val="20"/>
          <w:szCs w:val="20"/>
        </w:rPr>
        <w:t>诚是国内首家拥有“综合设计甲级资质”</w:t>
      </w:r>
      <w:r>
        <w:rPr>
          <w:rFonts w:hint="eastAsia" w:ascii="微软雅黑" w:hAnsi="微软雅黑" w:eastAsia="微软雅黑" w:cs="微软雅黑"/>
          <w:color w:val="1F4E79"/>
          <w:spacing w:val="8"/>
          <w:sz w:val="20"/>
          <w:szCs w:val="20"/>
          <w:lang w:eastAsia="zh-CN"/>
        </w:rPr>
        <w:t>、</w:t>
      </w:r>
      <w:r>
        <w:rPr>
          <w:rFonts w:ascii="微软雅黑" w:hAnsi="微软雅黑" w:eastAsia="微软雅黑" w:cs="微软雅黑"/>
          <w:color w:val="1F4E79"/>
          <w:spacing w:val="8"/>
          <w:sz w:val="20"/>
          <w:szCs w:val="20"/>
        </w:rPr>
        <w:t>“工程咨询综合甲级资信证书</w:t>
      </w:r>
      <w:r>
        <w:rPr>
          <w:rFonts w:hint="eastAsia" w:ascii="微软雅黑" w:hAnsi="微软雅黑" w:eastAsia="微软雅黑" w:cs="微软雅黑"/>
          <w:color w:val="1F4E79"/>
          <w:spacing w:val="8"/>
          <w:sz w:val="20"/>
          <w:szCs w:val="20"/>
          <w:lang w:eastAsia="zh-CN"/>
        </w:rPr>
        <w:t>”</w:t>
      </w:r>
      <w:r>
        <w:rPr>
          <w:rFonts w:ascii="微软雅黑" w:hAnsi="微软雅黑" w:eastAsia="微软雅黑" w:cs="微软雅黑"/>
          <w:color w:val="1F4E79"/>
          <w:spacing w:val="8"/>
          <w:sz w:val="20"/>
          <w:szCs w:val="20"/>
        </w:rPr>
        <w:t xml:space="preserve"> </w:t>
      </w:r>
      <w:r>
        <w:rPr>
          <w:rFonts w:hint="eastAsia" w:ascii="微软雅黑" w:hAnsi="微软雅黑" w:eastAsia="微软雅黑" w:cs="微软雅黑"/>
          <w:color w:val="1F4E79"/>
          <w:spacing w:val="8"/>
          <w:sz w:val="20"/>
          <w:szCs w:val="20"/>
          <w:lang w:eastAsia="zh-CN"/>
        </w:rPr>
        <w:t>、</w:t>
      </w:r>
      <w:r>
        <w:rPr>
          <w:rFonts w:ascii="微软雅黑" w:hAnsi="微软雅黑" w:eastAsia="微软雅黑" w:cs="微软雅黑"/>
          <w:color w:val="1F4E79"/>
          <w:spacing w:val="8"/>
          <w:sz w:val="20"/>
          <w:szCs w:val="20"/>
        </w:rPr>
        <w:t>“综合监理甲级</w:t>
      </w:r>
      <w:r>
        <w:rPr>
          <w:rFonts w:ascii="微软雅黑" w:hAnsi="微软雅黑" w:eastAsia="微软雅黑" w:cs="微软雅黑"/>
          <w:color w:val="1F4E79"/>
          <w:sz w:val="20"/>
          <w:szCs w:val="20"/>
        </w:rPr>
        <w:t xml:space="preserve"> </w:t>
      </w:r>
      <w:r>
        <w:rPr>
          <w:rFonts w:ascii="微软雅黑" w:hAnsi="微软雅黑" w:eastAsia="微软雅黑" w:cs="微软雅黑"/>
          <w:color w:val="1F4E79"/>
          <w:spacing w:val="22"/>
          <w:sz w:val="20"/>
          <w:szCs w:val="20"/>
        </w:rPr>
        <w:t>资质</w:t>
      </w:r>
      <w:r>
        <w:rPr>
          <w:rFonts w:hint="eastAsia" w:ascii="微软雅黑" w:hAnsi="微软雅黑" w:eastAsia="微软雅黑" w:cs="微软雅黑"/>
          <w:color w:val="1F4E79"/>
          <w:spacing w:val="22"/>
          <w:sz w:val="20"/>
          <w:szCs w:val="20"/>
          <w:lang w:eastAsia="zh-CN"/>
        </w:rPr>
        <w:t>”</w:t>
      </w:r>
      <w:r>
        <w:rPr>
          <w:rFonts w:ascii="微软雅黑" w:hAnsi="微软雅黑" w:eastAsia="微软雅黑" w:cs="微软雅黑"/>
          <w:color w:val="1F4E79"/>
          <w:spacing w:val="13"/>
          <w:sz w:val="20"/>
          <w:szCs w:val="20"/>
        </w:rPr>
        <w:t>和</w:t>
      </w:r>
      <w:r>
        <w:rPr>
          <w:rFonts w:ascii="微软雅黑" w:hAnsi="微软雅黑" w:eastAsia="微软雅黑" w:cs="微软雅黑"/>
          <w:color w:val="1F4E79"/>
          <w:spacing w:val="11"/>
          <w:sz w:val="20"/>
          <w:szCs w:val="20"/>
        </w:rPr>
        <w:t>“施工总承包特级资质”的“三综一特”企业。拥有钢铁冶金、市政、公路、建筑、水务环保多</w:t>
      </w:r>
      <w:r>
        <w:rPr>
          <w:rFonts w:ascii="微软雅黑" w:hAnsi="微软雅黑" w:eastAsia="微软雅黑" w:cs="微软雅黑"/>
          <w:color w:val="1F4E79"/>
          <w:sz w:val="20"/>
          <w:szCs w:val="20"/>
        </w:rPr>
        <w:t xml:space="preserve"> </w:t>
      </w:r>
      <w:r>
        <w:rPr>
          <w:rFonts w:ascii="微软雅黑" w:hAnsi="微软雅黑" w:eastAsia="微软雅黑" w:cs="微软雅黑"/>
          <w:color w:val="1F4E79"/>
          <w:spacing w:val="22"/>
          <w:sz w:val="20"/>
          <w:szCs w:val="20"/>
        </w:rPr>
        <w:t>行业工</w:t>
      </w:r>
      <w:r>
        <w:rPr>
          <w:rFonts w:ascii="微软雅黑" w:hAnsi="微软雅黑" w:eastAsia="微软雅黑" w:cs="微软雅黑"/>
          <w:color w:val="1F4E79"/>
          <w:spacing w:val="13"/>
          <w:sz w:val="20"/>
          <w:szCs w:val="20"/>
        </w:rPr>
        <w:t>程</w:t>
      </w:r>
      <w:r>
        <w:rPr>
          <w:rFonts w:ascii="微软雅黑" w:hAnsi="微软雅黑" w:eastAsia="微软雅黑" w:cs="微软雅黑"/>
          <w:color w:val="1F4E79"/>
          <w:spacing w:val="11"/>
          <w:sz w:val="20"/>
          <w:szCs w:val="20"/>
        </w:rPr>
        <w:t>业务的规划、咨询、勘察</w:t>
      </w:r>
      <w:r>
        <w:rPr>
          <w:rFonts w:hint="eastAsia" w:ascii="微软雅黑" w:hAnsi="微软雅黑" w:eastAsia="微软雅黑" w:cs="微软雅黑"/>
          <w:color w:val="1F4E79"/>
          <w:spacing w:val="11"/>
          <w:sz w:val="20"/>
          <w:szCs w:val="20"/>
          <w:lang w:eastAsia="zh-CN"/>
        </w:rPr>
        <w:t>、</w:t>
      </w:r>
      <w:r>
        <w:rPr>
          <w:rFonts w:ascii="微软雅黑" w:hAnsi="微软雅黑" w:eastAsia="微软雅黑" w:cs="微软雅黑"/>
          <w:color w:val="1F4E79"/>
          <w:spacing w:val="11"/>
          <w:sz w:val="20"/>
          <w:szCs w:val="20"/>
        </w:rPr>
        <w:t>设计、施工、监理、造价、环境影响评价等一系列国家最高级别行政</w:t>
      </w:r>
      <w:r>
        <w:rPr>
          <w:rFonts w:ascii="微软雅黑" w:hAnsi="微软雅黑" w:eastAsia="微软雅黑" w:cs="微软雅黑"/>
          <w:color w:val="1F4E79"/>
          <w:sz w:val="20"/>
          <w:szCs w:val="20"/>
        </w:rPr>
        <w:t xml:space="preserve"> </w:t>
      </w:r>
      <w:r>
        <w:rPr>
          <w:rFonts w:ascii="微软雅黑" w:hAnsi="微软雅黑" w:eastAsia="微软雅黑" w:cs="微软雅黑"/>
          <w:color w:val="1F4E79"/>
          <w:spacing w:val="12"/>
          <w:sz w:val="20"/>
          <w:szCs w:val="20"/>
        </w:rPr>
        <w:t>许可。</w:t>
      </w:r>
      <w:r>
        <w:rPr>
          <w:rFonts w:ascii="微软雅黑" w:hAnsi="微软雅黑" w:eastAsia="微软雅黑" w:cs="微软雅黑"/>
          <w:color w:val="1F4E79"/>
          <w:spacing w:val="11"/>
          <w:sz w:val="20"/>
          <w:szCs w:val="20"/>
        </w:rPr>
        <w:t>业</w:t>
      </w:r>
      <w:r>
        <w:rPr>
          <w:rFonts w:ascii="微软雅黑" w:hAnsi="微软雅黑" w:eastAsia="微软雅黑" w:cs="微软雅黑"/>
          <w:color w:val="1F4E79"/>
          <w:spacing w:val="6"/>
          <w:sz w:val="20"/>
          <w:szCs w:val="20"/>
        </w:rPr>
        <w:t>务领先且快速发展的京诚</w:t>
      </w:r>
      <w:r>
        <w:rPr>
          <w:rFonts w:hint="eastAsia" w:ascii="微软雅黑" w:hAnsi="微软雅黑" w:eastAsia="微软雅黑" w:cs="微软雅黑"/>
          <w:color w:val="1F4E79"/>
          <w:spacing w:val="6"/>
          <w:sz w:val="20"/>
          <w:szCs w:val="20"/>
          <w:lang w:eastAsia="zh-CN"/>
        </w:rPr>
        <w:t>，</w:t>
      </w:r>
      <w:r>
        <w:rPr>
          <w:rFonts w:ascii="微软雅黑" w:hAnsi="微软雅黑" w:eastAsia="微软雅黑" w:cs="微软雅黑"/>
          <w:color w:val="1F4E79"/>
          <w:spacing w:val="6"/>
          <w:sz w:val="20"/>
          <w:szCs w:val="20"/>
        </w:rPr>
        <w:t>为新人的你创造了无限的机会</w:t>
      </w:r>
      <w:r>
        <w:rPr>
          <w:rFonts w:hint="eastAsia" w:ascii="微软雅黑" w:hAnsi="微软雅黑" w:eastAsia="微软雅黑" w:cs="微软雅黑"/>
          <w:color w:val="1F4E79"/>
          <w:spacing w:val="6"/>
          <w:sz w:val="20"/>
          <w:szCs w:val="20"/>
          <w:lang w:eastAsia="zh-CN"/>
        </w:rPr>
        <w:t>，</w:t>
      </w:r>
      <w:r>
        <w:rPr>
          <w:rFonts w:ascii="微软雅黑" w:hAnsi="微软雅黑" w:eastAsia="微软雅黑" w:cs="微软雅黑"/>
          <w:color w:val="1F4E79"/>
          <w:spacing w:val="6"/>
          <w:sz w:val="20"/>
          <w:szCs w:val="20"/>
        </w:rPr>
        <w:t>迅速扛起重点项目的大梁。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090"/>
        <w:textAlignment w:val="baseline"/>
        <w:rPr>
          <w:rFonts w:ascii="微软雅黑" w:hAnsi="微软雅黑" w:eastAsia="微软雅黑" w:cs="微软雅黑"/>
          <w:sz w:val="22"/>
          <w:szCs w:val="22"/>
        </w:rPr>
      </w:pPr>
      <w:r>
        <w:rPr>
          <w:rFonts w:ascii="微软雅黑" w:hAnsi="微软雅黑" w:eastAsia="微软雅黑" w:cs="微软雅黑"/>
          <w:spacing w:val="-1"/>
          <w:sz w:val="22"/>
          <w:szCs w:val="22"/>
          <w14:textOutline w14:w="3175" w14:cap="flat" w14:cmpd="sng">
            <w14:solidFill>
              <w14:srgbClr w14:val="000000"/>
            </w14:solidFill>
            <w14:prstDash w14:val="solid"/>
            <w14:miter w14:val="0"/>
          </w14:textOutline>
        </w:rPr>
        <w:t>70</w:t>
      </w:r>
      <w:r>
        <w:rPr>
          <w:rFonts w:ascii="微软雅黑" w:hAnsi="微软雅黑" w:eastAsia="微软雅黑" w:cs="微软雅黑"/>
          <w:spacing w:val="-1"/>
          <w:sz w:val="22"/>
          <w:szCs w:val="22"/>
        </w:rPr>
        <w:t xml:space="preserve"> </w:t>
      </w:r>
      <w:r>
        <w:rPr>
          <w:rFonts w:ascii="微软雅黑" w:hAnsi="微软雅黑" w:eastAsia="微软雅黑" w:cs="微软雅黑"/>
          <w:spacing w:val="-1"/>
          <w:sz w:val="22"/>
          <w:szCs w:val="22"/>
          <w14:textOutline w14:w="3175" w14:cap="flat" w14:cmpd="sng">
            <w14:solidFill>
              <w14:srgbClr w14:val="000000"/>
            </w14:solidFill>
            <w14:prstDash w14:val="solid"/>
            <w14:miter w14:val="0"/>
          </w14:textOutline>
        </w:rPr>
        <w:t>余年历史积</w:t>
      </w:r>
      <w:r>
        <w:rPr>
          <w:rFonts w:ascii="微软雅黑" w:hAnsi="微软雅黑" w:eastAsia="微软雅黑" w:cs="微软雅黑"/>
          <w:sz w:val="22"/>
          <w:szCs w:val="22"/>
          <w14:textOutline w14:w="3175" w14:cap="flat" w14:cmpd="sng">
            <w14:solidFill>
              <w14:srgbClr w14:val="000000"/>
            </w14:solidFill>
            <w14:prstDash w14:val="solid"/>
            <w14:miter w14:val="0"/>
          </w14:textOutline>
        </w:rPr>
        <w:t>淀的企业价值观和工作文化</w:t>
      </w:r>
    </w:p>
    <w:p>
      <w:pPr>
        <w:keepNext w:val="0"/>
        <w:keepLines w:val="0"/>
        <w:pageBreakBefore w:val="0"/>
        <w:widowControl/>
        <w:kinsoku w:val="0"/>
        <w:wordWrap/>
        <w:overflowPunct/>
        <w:topLinePunct w:val="0"/>
        <w:autoSpaceDE w:val="0"/>
        <w:autoSpaceDN w:val="0"/>
        <w:bidi w:val="0"/>
        <w:adjustRightInd w:val="0"/>
        <w:snapToGrid w:val="0"/>
        <w:spacing w:before="94" w:line="360" w:lineRule="auto"/>
        <w:ind w:left="1089"/>
        <w:textAlignment w:val="baseline"/>
        <w:rPr>
          <w:rFonts w:ascii="微软雅黑" w:hAnsi="微软雅黑" w:eastAsia="微软雅黑" w:cs="微软雅黑"/>
          <w:sz w:val="19"/>
          <w:szCs w:val="19"/>
        </w:rPr>
      </w:pPr>
      <w:r>
        <w:rPr>
          <w:rFonts w:ascii="微软雅黑" w:hAnsi="微软雅黑" w:eastAsia="微软雅黑" w:cs="微软雅黑"/>
          <w:spacing w:val="59"/>
          <w:sz w:val="19"/>
          <w:szCs w:val="19"/>
        </w:rPr>
        <w:t xml:space="preserve">70 </w:t>
      </w:r>
      <w:r>
        <w:rPr>
          <w:rFonts w:ascii="微软雅黑" w:hAnsi="微软雅黑" w:eastAsia="微软雅黑" w:cs="微软雅黑"/>
          <w:sz w:val="19"/>
          <w:szCs w:val="19"/>
        </w:rPr>
        <w:t>YEARS</w:t>
      </w:r>
      <w:r>
        <w:rPr>
          <w:rFonts w:ascii="微软雅黑" w:hAnsi="微软雅黑" w:eastAsia="微软雅黑" w:cs="微软雅黑"/>
          <w:spacing w:val="59"/>
          <w:sz w:val="19"/>
          <w:szCs w:val="19"/>
        </w:rPr>
        <w:t xml:space="preserve"> </w:t>
      </w:r>
      <w:r>
        <w:rPr>
          <w:rFonts w:ascii="微软雅黑" w:hAnsi="微软雅黑" w:eastAsia="微软雅黑" w:cs="微软雅黑"/>
          <w:sz w:val="19"/>
          <w:szCs w:val="19"/>
        </w:rPr>
        <w:t>COMPANY</w:t>
      </w:r>
      <w:r>
        <w:rPr>
          <w:rFonts w:ascii="微软雅黑" w:hAnsi="微软雅黑" w:eastAsia="微软雅黑" w:cs="微软雅黑"/>
          <w:spacing w:val="59"/>
          <w:sz w:val="19"/>
          <w:szCs w:val="19"/>
        </w:rPr>
        <w:t xml:space="preserve"> </w:t>
      </w:r>
      <w:r>
        <w:rPr>
          <w:rFonts w:ascii="微软雅黑" w:hAnsi="微软雅黑" w:eastAsia="微软雅黑" w:cs="微软雅黑"/>
          <w:sz w:val="19"/>
          <w:szCs w:val="19"/>
        </w:rPr>
        <w:t>HISTORY</w:t>
      </w:r>
      <w:r>
        <w:rPr>
          <w:rFonts w:ascii="微软雅黑" w:hAnsi="微软雅黑" w:eastAsia="微软雅黑" w:cs="微软雅黑"/>
          <w:spacing w:val="59"/>
          <w:sz w:val="19"/>
          <w:szCs w:val="19"/>
        </w:rPr>
        <w:t xml:space="preserve"> </w:t>
      </w:r>
      <w:r>
        <w:rPr>
          <w:rFonts w:ascii="微软雅黑" w:hAnsi="微软雅黑" w:eastAsia="微软雅黑" w:cs="微软雅黑"/>
          <w:sz w:val="19"/>
          <w:szCs w:val="19"/>
        </w:rPr>
        <w:t>AND</w:t>
      </w:r>
      <w:r>
        <w:rPr>
          <w:rFonts w:ascii="微软雅黑" w:hAnsi="微软雅黑" w:eastAsia="微软雅黑" w:cs="微软雅黑"/>
          <w:spacing w:val="59"/>
          <w:sz w:val="19"/>
          <w:szCs w:val="19"/>
        </w:rPr>
        <w:t xml:space="preserve"> </w:t>
      </w:r>
      <w:r>
        <w:rPr>
          <w:rFonts w:ascii="微软雅黑" w:hAnsi="微软雅黑" w:eastAsia="微软雅黑" w:cs="微软雅黑"/>
          <w:sz w:val="19"/>
          <w:szCs w:val="19"/>
        </w:rPr>
        <w:t>WELL</w:t>
      </w:r>
      <w:r>
        <w:rPr>
          <w:rFonts w:ascii="微软雅黑" w:hAnsi="微软雅黑" w:eastAsia="微软雅黑" w:cs="微软雅黑"/>
          <w:spacing w:val="59"/>
          <w:sz w:val="19"/>
          <w:szCs w:val="19"/>
        </w:rPr>
        <w:t>-</w:t>
      </w:r>
      <w:r>
        <w:rPr>
          <w:rFonts w:ascii="微软雅黑" w:hAnsi="微软雅黑" w:eastAsia="微软雅黑" w:cs="微软雅黑"/>
          <w:sz w:val="19"/>
          <w:szCs w:val="19"/>
        </w:rPr>
        <w:t>KNOWN</w:t>
      </w:r>
      <w:r>
        <w:rPr>
          <w:rFonts w:ascii="微软雅黑" w:hAnsi="微软雅黑" w:eastAsia="微软雅黑" w:cs="微软雅黑"/>
          <w:spacing w:val="57"/>
          <w:sz w:val="19"/>
          <w:szCs w:val="19"/>
        </w:rPr>
        <w:t xml:space="preserve"> </w:t>
      </w:r>
      <w:r>
        <w:rPr>
          <w:rFonts w:ascii="微软雅黑" w:hAnsi="微软雅黑" w:eastAsia="微软雅黑" w:cs="微软雅黑"/>
          <w:sz w:val="19"/>
          <w:szCs w:val="19"/>
        </w:rPr>
        <w:t>CULTURE</w:t>
      </w:r>
    </w:p>
    <w:p>
      <w:pPr>
        <w:keepNext w:val="0"/>
        <w:keepLines w:val="0"/>
        <w:pageBreakBefore w:val="0"/>
        <w:widowControl/>
        <w:kinsoku w:val="0"/>
        <w:wordWrap/>
        <w:overflowPunct/>
        <w:topLinePunct w:val="0"/>
        <w:autoSpaceDE w:val="0"/>
        <w:autoSpaceDN w:val="0"/>
        <w:bidi w:val="0"/>
        <w:adjustRightInd w:val="0"/>
        <w:snapToGrid w:val="0"/>
        <w:spacing w:before="93" w:line="360" w:lineRule="auto"/>
        <w:ind w:left="1082" w:right="1069" w:firstLine="434"/>
        <w:textAlignment w:val="baseline"/>
        <w:rPr>
          <w:rFonts w:ascii="微软雅黑" w:hAnsi="微软雅黑" w:eastAsia="微软雅黑" w:cs="微软雅黑"/>
          <w:sz w:val="20"/>
          <w:szCs w:val="20"/>
        </w:rPr>
      </w:pPr>
      <w:r>
        <w:rPr>
          <w:rFonts w:ascii="微软雅黑" w:hAnsi="微软雅黑" w:eastAsia="微软雅黑" w:cs="微软雅黑"/>
          <w:color w:val="1F4E79"/>
          <w:spacing w:val="12"/>
          <w:sz w:val="20"/>
          <w:szCs w:val="20"/>
        </w:rPr>
        <w:t>中冶京</w:t>
      </w:r>
      <w:r>
        <w:rPr>
          <w:rFonts w:ascii="微软雅黑" w:hAnsi="微软雅黑" w:eastAsia="微软雅黑" w:cs="微软雅黑"/>
          <w:color w:val="1F4E79"/>
          <w:spacing w:val="6"/>
          <w:sz w:val="20"/>
          <w:szCs w:val="20"/>
        </w:rPr>
        <w:t>诚的源头可以追溯到1951年7月16日成立的鞍山钢铁公司设计处。陪伴新中国从百废待兴时</w:t>
      </w:r>
      <w:r>
        <w:rPr>
          <w:rFonts w:ascii="微软雅黑" w:hAnsi="微软雅黑" w:eastAsia="微软雅黑" w:cs="微软雅黑"/>
          <w:color w:val="1F4E79"/>
          <w:spacing w:val="12"/>
          <w:sz w:val="20"/>
          <w:szCs w:val="20"/>
        </w:rPr>
        <w:t>期走到如</w:t>
      </w:r>
      <w:r>
        <w:rPr>
          <w:rFonts w:ascii="微软雅黑" w:hAnsi="微软雅黑" w:eastAsia="微软雅黑" w:cs="微软雅黑"/>
          <w:color w:val="1F4E79"/>
          <w:spacing w:val="11"/>
          <w:sz w:val="20"/>
          <w:szCs w:val="20"/>
        </w:rPr>
        <w:t>今</w:t>
      </w:r>
      <w:r>
        <w:rPr>
          <w:rFonts w:ascii="微软雅黑" w:hAnsi="微软雅黑" w:eastAsia="微软雅黑" w:cs="微软雅黑"/>
          <w:color w:val="1F4E79"/>
          <w:spacing w:val="6"/>
          <w:sz w:val="20"/>
          <w:szCs w:val="20"/>
        </w:rPr>
        <w:t>的“十四五战略规划”</w:t>
      </w:r>
      <w:r>
        <w:rPr>
          <w:rFonts w:hint="eastAsia" w:ascii="微软雅黑" w:hAnsi="微软雅黑" w:eastAsia="微软雅黑" w:cs="微软雅黑"/>
          <w:color w:val="1F4E79"/>
          <w:spacing w:val="6"/>
          <w:sz w:val="20"/>
          <w:szCs w:val="20"/>
          <w:lang w:eastAsia="zh-CN"/>
        </w:rPr>
        <w:t>，</w:t>
      </w:r>
      <w:r>
        <w:rPr>
          <w:rFonts w:ascii="微软雅黑" w:hAnsi="微软雅黑" w:eastAsia="微软雅黑" w:cs="微软雅黑"/>
          <w:color w:val="1F4E79"/>
          <w:spacing w:val="6"/>
          <w:sz w:val="20"/>
          <w:szCs w:val="20"/>
        </w:rPr>
        <w:t>中冶京诚 70 余年的历史积淀造就了京诚人特有的工作氛围。如果你也</w:t>
      </w:r>
      <w:r>
        <w:rPr>
          <w:rFonts w:ascii="微软雅黑" w:hAnsi="微软雅黑" w:eastAsia="微软雅黑" w:cs="微软雅黑"/>
          <w:color w:val="1F4E79"/>
          <w:spacing w:val="5"/>
          <w:sz w:val="20"/>
          <w:szCs w:val="20"/>
        </w:rPr>
        <w:t>崇尚技术</w:t>
      </w:r>
      <w:r>
        <w:rPr>
          <w:rFonts w:hint="eastAsia" w:ascii="微软雅黑" w:hAnsi="微软雅黑" w:eastAsia="微软雅黑" w:cs="微软雅黑"/>
          <w:color w:val="1F4E79"/>
          <w:spacing w:val="5"/>
          <w:sz w:val="20"/>
          <w:szCs w:val="20"/>
          <w:lang w:eastAsia="zh-CN"/>
        </w:rPr>
        <w:t>，</w:t>
      </w:r>
      <w:r>
        <w:rPr>
          <w:rFonts w:ascii="微软雅黑" w:hAnsi="微软雅黑" w:eastAsia="微软雅黑" w:cs="微软雅黑"/>
          <w:color w:val="1F4E79"/>
          <w:spacing w:val="5"/>
          <w:sz w:val="20"/>
          <w:szCs w:val="20"/>
        </w:rPr>
        <w:t>喜欢合作共赢的工作方式</w:t>
      </w:r>
      <w:r>
        <w:rPr>
          <w:rFonts w:hint="eastAsia" w:ascii="微软雅黑" w:hAnsi="微软雅黑" w:eastAsia="微软雅黑" w:cs="微软雅黑"/>
          <w:color w:val="1F4E79"/>
          <w:spacing w:val="5"/>
          <w:sz w:val="20"/>
          <w:szCs w:val="20"/>
          <w:lang w:eastAsia="zh-CN"/>
        </w:rPr>
        <w:t>，</w:t>
      </w:r>
      <w:r>
        <w:rPr>
          <w:rFonts w:ascii="微软雅黑" w:hAnsi="微软雅黑" w:eastAsia="微软雅黑" w:cs="微软雅黑"/>
          <w:color w:val="1F4E79"/>
          <w:spacing w:val="5"/>
          <w:sz w:val="20"/>
          <w:szCs w:val="20"/>
        </w:rPr>
        <w:t>期待在专业领域做出创新和突破</w:t>
      </w:r>
      <w:r>
        <w:rPr>
          <w:rFonts w:hint="eastAsia" w:ascii="微软雅黑" w:hAnsi="微软雅黑" w:eastAsia="微软雅黑" w:cs="微软雅黑"/>
          <w:color w:val="1F4E79"/>
          <w:spacing w:val="5"/>
          <w:sz w:val="20"/>
          <w:szCs w:val="20"/>
          <w:lang w:eastAsia="zh-CN"/>
        </w:rPr>
        <w:t>，</w:t>
      </w:r>
      <w:r>
        <w:rPr>
          <w:rFonts w:ascii="微软雅黑" w:hAnsi="微软雅黑" w:eastAsia="微软雅黑" w:cs="微软雅黑"/>
          <w:color w:val="1F4E79"/>
          <w:spacing w:val="5"/>
          <w:sz w:val="20"/>
          <w:szCs w:val="20"/>
        </w:rPr>
        <w:t>欢迎你加入我</w:t>
      </w:r>
      <w:r>
        <w:rPr>
          <w:rFonts w:ascii="微软雅黑" w:hAnsi="微软雅黑" w:eastAsia="微软雅黑" w:cs="微软雅黑"/>
          <w:color w:val="1F4E79"/>
          <w:spacing w:val="3"/>
          <w:sz w:val="20"/>
          <w:szCs w:val="20"/>
        </w:rPr>
        <w:t>们</w:t>
      </w:r>
      <w:r>
        <w:rPr>
          <w:rFonts w:ascii="微软雅黑" w:hAnsi="微软雅黑" w:eastAsia="微软雅黑" w:cs="微软雅黑"/>
          <w:color w:val="1F4E79"/>
          <w:sz w:val="20"/>
          <w:szCs w:val="20"/>
        </w:rPr>
        <w:t>。</w:t>
      </w:r>
    </w:p>
    <w:p>
      <w:pPr>
        <w:spacing w:before="292" w:line="187" w:lineRule="auto"/>
        <w:ind w:left="1099"/>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pPr>
    </w:p>
    <w:p>
      <w:pPr>
        <w:spacing w:before="292" w:line="187" w:lineRule="auto"/>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pPr>
    </w:p>
    <w:p>
      <w:pPr>
        <w:spacing w:before="292" w:line="187" w:lineRule="auto"/>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pPr>
    </w:p>
    <w:p>
      <w:pPr>
        <w:spacing w:before="292" w:line="187" w:lineRule="auto"/>
        <w:ind w:left="1099"/>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pPr>
    </w:p>
    <w:p>
      <w:pPr>
        <w:spacing w:before="292" w:line="187" w:lineRule="auto"/>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5911"/>
        <w:jc w:val="both"/>
        <w:textAlignment w:val="baseline"/>
        <w:rPr>
          <w:rFonts w:hint="eastAsia" w:ascii="Bodoni MT" w:hAnsi="Bodoni MT" w:eastAsia="宋体" w:cs="Bodoni MT"/>
          <w:sz w:val="20"/>
          <w:szCs w:val="20"/>
          <w:lang w:eastAsia="zh-CN"/>
        </w:rPr>
      </w:pPr>
      <w:r>
        <w:rPr>
          <w:rFonts w:hint="eastAsia" w:ascii="Bodoni MT" w:hAnsi="Bodoni MT" w:eastAsia="宋体" w:cs="Bodoni MT"/>
          <w:b/>
          <w:bCs/>
          <w:sz w:val="20"/>
          <w:szCs w:val="20"/>
          <w:lang w:val="en-US" w:eastAsia="zh-CN"/>
        </w:rPr>
        <w:t>2</w:t>
      </w:r>
    </w:p>
    <w:p>
      <w:pPr>
        <w:spacing w:before="292" w:line="187" w:lineRule="auto"/>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pPr>
    </w:p>
    <w:p>
      <w:pPr>
        <w:spacing w:before="292" w:line="187" w:lineRule="auto"/>
        <w:ind w:left="1099"/>
        <w:rPr>
          <w:rFonts w:hint="eastAsia" w:ascii="微软雅黑" w:hAnsi="微软雅黑" w:eastAsia="微软雅黑" w:cs="微软雅黑"/>
          <w:spacing w:val="16"/>
          <w:sz w:val="20"/>
          <w:szCs w:val="20"/>
          <w:lang w:val="en-US" w:eastAsia="zh-CN"/>
        </w:rPr>
      </w:pPr>
      <w:r>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t>加</w:t>
      </w:r>
      <w:r>
        <w:rPr>
          <w:rFonts w:hint="eastAsia" w:ascii="微软雅黑" w:hAnsi="微软雅黑" w:eastAsia="微软雅黑" w:cs="微软雅黑"/>
          <w:color w:val="16C2C8"/>
          <w:spacing w:val="22"/>
          <w:sz w:val="31"/>
          <w:szCs w:val="31"/>
          <w:u w:val="single" w:color="auto"/>
          <w:lang w:val="en-US" w:eastAsia="zh-CN"/>
          <w14:textOutline w14:w="5793" w14:cap="sq" w14:cmpd="sng">
            <w14:solidFill>
              <w14:srgbClr w14:val="16C2C8"/>
            </w14:solidFill>
            <w14:prstDash w14:val="solid"/>
            <w14:bevel/>
          </w14:textOutline>
        </w:rPr>
        <w:t>入</w:t>
      </w:r>
      <w:r>
        <w:rPr>
          <w:rFonts w:ascii="微软雅黑" w:hAnsi="微软雅黑" w:eastAsia="微软雅黑" w:cs="微软雅黑"/>
          <w:color w:val="16C2C8"/>
          <w:spacing w:val="22"/>
          <w:sz w:val="31"/>
          <w:szCs w:val="31"/>
          <w:u w:val="single" w:color="auto"/>
          <w14:textOutline w14:w="5793" w14:cap="sq" w14:cmpd="sng">
            <w14:solidFill>
              <w14:srgbClr w14:val="16C2C8"/>
            </w14:solidFill>
            <w14:prstDash w14:val="solid"/>
            <w14:bevel/>
          </w14:textOutline>
        </w:rPr>
        <w:t>我们：</w:t>
      </w:r>
    </w:p>
    <w:p>
      <w:pPr>
        <w:spacing w:before="2" w:line="278" w:lineRule="auto"/>
        <w:ind w:firstLine="1160" w:firstLineChars="500"/>
        <w:rPr>
          <w:rFonts w:hint="eastAsia" w:ascii="微软雅黑" w:hAnsi="微软雅黑" w:eastAsia="微软雅黑" w:cs="微软雅黑"/>
          <w:spacing w:val="16"/>
          <w:sz w:val="20"/>
          <w:szCs w:val="20"/>
          <w:lang w:val="en-US" w:eastAsia="zh-CN"/>
        </w:rPr>
      </w:pPr>
    </w:p>
    <w:p>
      <w:pPr>
        <w:spacing w:before="2" w:line="278" w:lineRule="auto"/>
        <w:ind w:firstLine="1160" w:firstLineChars="500"/>
        <w:rPr>
          <w:rFonts w:hint="eastAsia" w:ascii="微软雅黑" w:hAnsi="微软雅黑" w:eastAsia="微软雅黑" w:cs="微软雅黑"/>
          <w:spacing w:val="11"/>
          <w:sz w:val="20"/>
          <w:szCs w:val="20"/>
          <w:lang w:eastAsia="zh-CN"/>
        </w:rPr>
      </w:pPr>
      <w:r>
        <w:rPr>
          <w:rFonts w:hint="eastAsia" w:ascii="微软雅黑" w:hAnsi="微软雅黑" w:eastAsia="微软雅黑" w:cs="微软雅黑"/>
          <w:spacing w:val="16"/>
          <w:sz w:val="20"/>
          <w:szCs w:val="20"/>
          <w:lang w:val="en-US" w:eastAsia="zh-CN"/>
        </w:rPr>
        <w:t>PC端（推荐）：即刻</w:t>
      </w:r>
      <w:r>
        <w:rPr>
          <w:rFonts w:ascii="微软雅黑" w:hAnsi="微软雅黑" w:eastAsia="微软雅黑" w:cs="微软雅黑"/>
          <w:spacing w:val="11"/>
          <w:sz w:val="20"/>
          <w:szCs w:val="20"/>
        </w:rPr>
        <w:t xml:space="preserve">前往 </w:t>
      </w:r>
      <w:r>
        <w:rPr>
          <w:rFonts w:hint="eastAsia" w:ascii="微软雅黑" w:hAnsi="微软雅黑" w:eastAsia="微软雅黑" w:cs="微软雅黑"/>
          <w:color w:val="800080"/>
          <w:sz w:val="20"/>
          <w:szCs w:val="20"/>
          <w:u w:val="single" w:color="auto"/>
        </w:rPr>
        <w:t>https://ceri.zhiye.com</w:t>
      </w:r>
      <w:r>
        <w:rPr>
          <w:rFonts w:ascii="微软雅黑" w:hAnsi="微软雅黑" w:eastAsia="微软雅黑" w:cs="微软雅黑"/>
          <w:color w:val="800080"/>
          <w:spacing w:val="11"/>
          <w:sz w:val="20"/>
          <w:szCs w:val="20"/>
          <w:u w:val="single" w:color="auto"/>
        </w:rPr>
        <w:t xml:space="preserve"> </w:t>
      </w:r>
      <w:r>
        <w:rPr>
          <w:rFonts w:ascii="微软雅黑" w:hAnsi="微软雅黑" w:eastAsia="微软雅黑" w:cs="微软雅黑"/>
          <w:spacing w:val="11"/>
          <w:sz w:val="20"/>
          <w:szCs w:val="20"/>
        </w:rPr>
        <w:t>投递简历</w:t>
      </w:r>
    </w:p>
    <w:p>
      <w:pPr>
        <w:spacing w:before="2" w:line="278" w:lineRule="auto"/>
        <w:ind w:firstLine="1110" w:firstLineChars="500"/>
        <w:rPr>
          <w:rFonts w:hint="eastAsia" w:ascii="微软雅黑" w:hAnsi="微软雅黑" w:eastAsia="微软雅黑" w:cs="微软雅黑"/>
          <w:spacing w:val="11"/>
          <w:sz w:val="20"/>
          <w:szCs w:val="20"/>
          <w:lang w:val="en-US" w:eastAsia="zh-CN"/>
        </w:rPr>
      </w:pPr>
      <w:r>
        <w:rPr>
          <w:rFonts w:hint="eastAsia" w:ascii="微软雅黑" w:hAnsi="微软雅黑" w:eastAsia="微软雅黑" w:cs="微软雅黑"/>
          <w:spacing w:val="11"/>
          <w:sz w:val="20"/>
          <w:szCs w:val="20"/>
          <w:lang w:val="en-US" w:eastAsia="zh-CN"/>
        </w:rPr>
        <w:t>手机端：扫描二维码投递简历</w:t>
      </w:r>
    </w:p>
    <w:p>
      <w:pPr>
        <w:spacing w:before="2" w:line="278" w:lineRule="auto"/>
        <w:jc w:val="center"/>
        <w:rPr>
          <w:rFonts w:hint="default" w:ascii="微软雅黑" w:hAnsi="微软雅黑" w:eastAsia="微软雅黑" w:cs="微软雅黑"/>
          <w:spacing w:val="11"/>
          <w:sz w:val="20"/>
          <w:szCs w:val="20"/>
          <w:lang w:val="en-US" w:eastAsia="zh-CN"/>
        </w:rPr>
      </w:pPr>
      <w:r>
        <w:rPr>
          <w:rFonts w:hint="default" w:ascii="微软雅黑" w:hAnsi="微软雅黑" w:eastAsia="微软雅黑" w:cs="微软雅黑"/>
          <w:spacing w:val="11"/>
          <w:sz w:val="20"/>
          <w:szCs w:val="20"/>
          <w:lang w:val="en-US" w:eastAsia="zh-CN"/>
        </w:rPr>
        <w:drawing>
          <wp:inline distT="0" distB="0" distL="114300" distR="114300">
            <wp:extent cx="1022350" cy="1017905"/>
            <wp:effectExtent l="0" t="0" r="13970" b="3175"/>
            <wp:docPr id="6" name="图片 6" descr="简历投递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简历投递二维码"/>
                    <pic:cNvPicPr>
                      <a:picLocks noChangeAspect="1"/>
                    </pic:cNvPicPr>
                  </pic:nvPicPr>
                  <pic:blipFill>
                    <a:blip r:embed="rId7"/>
                    <a:stretch>
                      <a:fillRect/>
                    </a:stretch>
                  </pic:blipFill>
                  <pic:spPr>
                    <a:xfrm>
                      <a:off x="0" y="0"/>
                      <a:ext cx="1022350" cy="1017905"/>
                    </a:xfrm>
                    <a:prstGeom prst="rect">
                      <a:avLst/>
                    </a:prstGeom>
                  </pic:spPr>
                </pic:pic>
              </a:graphicData>
            </a:graphic>
          </wp:inline>
        </w:drawing>
      </w:r>
    </w:p>
    <w:p>
      <w:pPr>
        <w:spacing w:before="2" w:line="278" w:lineRule="auto"/>
        <w:ind w:firstLine="1140" w:firstLineChars="500"/>
        <w:rPr>
          <w:rFonts w:ascii="微软雅黑" w:hAnsi="微软雅黑" w:eastAsia="微软雅黑" w:cs="微软雅黑"/>
          <w:spacing w:val="14"/>
          <w:sz w:val="20"/>
          <w:szCs w:val="20"/>
        </w:rPr>
      </w:pPr>
    </w:p>
    <w:p>
      <w:pPr>
        <w:spacing w:before="2" w:line="278" w:lineRule="auto"/>
        <w:ind w:firstLine="1140" w:firstLineChars="500"/>
        <w:rPr>
          <w:rFonts w:hint="default" w:ascii="微软雅黑" w:hAnsi="微软雅黑" w:eastAsia="微软雅黑" w:cs="微软雅黑"/>
          <w:sz w:val="20"/>
          <w:szCs w:val="20"/>
          <w:lang w:val="en-US" w:eastAsia="zh-CN"/>
        </w:rPr>
      </w:pPr>
      <w:r>
        <w:rPr>
          <w:rFonts w:ascii="微软雅黑" w:hAnsi="微软雅黑" w:eastAsia="微软雅黑" w:cs="微软雅黑"/>
          <w:spacing w:val="14"/>
          <w:sz w:val="20"/>
          <w:szCs w:val="20"/>
        </w:rPr>
        <w:t>应聘</w:t>
      </w:r>
      <w:r>
        <w:rPr>
          <w:rFonts w:ascii="微软雅黑" w:hAnsi="微软雅黑" w:eastAsia="微软雅黑" w:cs="微软雅黑"/>
          <w:spacing w:val="13"/>
          <w:sz w:val="20"/>
          <w:szCs w:val="20"/>
        </w:rPr>
        <w:t>流</w:t>
      </w:r>
      <w:r>
        <w:rPr>
          <w:rFonts w:ascii="微软雅黑" w:hAnsi="微软雅黑" w:eastAsia="微软雅黑" w:cs="微软雅黑"/>
          <w:spacing w:val="7"/>
          <w:sz w:val="20"/>
          <w:szCs w:val="20"/>
        </w:rPr>
        <w:t xml:space="preserve">程：  </w:t>
      </w:r>
      <w:r>
        <w:rPr>
          <w:rFonts w:ascii="微软雅黑" w:hAnsi="微软雅黑" w:eastAsia="微软雅黑" w:cs="微软雅黑"/>
          <w:color w:val="1F4E79"/>
          <w:spacing w:val="7"/>
          <w:sz w:val="20"/>
          <w:szCs w:val="20"/>
        </w:rPr>
        <w:t>网上</w:t>
      </w:r>
      <w:r>
        <w:rPr>
          <w:rFonts w:hint="eastAsia" w:ascii="微软雅黑" w:hAnsi="微软雅黑" w:eastAsia="微软雅黑" w:cs="微软雅黑"/>
          <w:color w:val="1F4E79"/>
          <w:spacing w:val="7"/>
          <w:sz w:val="20"/>
          <w:szCs w:val="20"/>
          <w:lang w:val="en-US" w:eastAsia="zh-CN"/>
        </w:rPr>
        <w:t>申请</w:t>
      </w:r>
      <w:r>
        <w:rPr>
          <w:rFonts w:ascii="微软雅黑" w:hAnsi="微软雅黑" w:eastAsia="微软雅黑" w:cs="微软雅黑"/>
          <w:color w:val="1F4E79"/>
          <w:spacing w:val="7"/>
          <w:sz w:val="20"/>
          <w:szCs w:val="20"/>
        </w:rPr>
        <w:t xml:space="preserve">  -</w:t>
      </w:r>
      <w:r>
        <w:rPr>
          <w:rFonts w:hint="eastAsia" w:ascii="微软雅黑" w:hAnsi="微软雅黑" w:eastAsia="微软雅黑" w:cs="微软雅黑"/>
          <w:color w:val="1F4E79"/>
          <w:spacing w:val="7"/>
          <w:sz w:val="20"/>
          <w:szCs w:val="20"/>
          <w:lang w:val="en-US" w:eastAsia="zh-CN"/>
        </w:rPr>
        <w:t xml:space="preserve"> 简历初筛</w:t>
      </w:r>
      <w:r>
        <w:rPr>
          <w:rFonts w:ascii="微软雅黑" w:hAnsi="微软雅黑" w:eastAsia="微软雅黑" w:cs="微软雅黑"/>
          <w:color w:val="1F4E79"/>
          <w:spacing w:val="7"/>
          <w:sz w:val="20"/>
          <w:szCs w:val="20"/>
        </w:rPr>
        <w:t xml:space="preserve">  - </w:t>
      </w:r>
      <w:r>
        <w:rPr>
          <w:rFonts w:hint="eastAsia" w:ascii="微软雅黑" w:hAnsi="微软雅黑" w:eastAsia="微软雅黑" w:cs="微软雅黑"/>
          <w:color w:val="1F4E79"/>
          <w:spacing w:val="7"/>
          <w:sz w:val="20"/>
          <w:szCs w:val="20"/>
          <w:lang w:val="en-US" w:eastAsia="zh-CN"/>
        </w:rPr>
        <w:t xml:space="preserve">专业面试 </w:t>
      </w:r>
      <w:r>
        <w:rPr>
          <w:rFonts w:ascii="微软雅黑" w:hAnsi="微软雅黑" w:eastAsia="微软雅黑" w:cs="微软雅黑"/>
          <w:color w:val="1F4E79"/>
          <w:spacing w:val="7"/>
          <w:sz w:val="20"/>
          <w:szCs w:val="20"/>
        </w:rPr>
        <w:t>-</w:t>
      </w:r>
      <w:r>
        <w:rPr>
          <w:rFonts w:hint="eastAsia" w:ascii="微软雅黑" w:hAnsi="微软雅黑" w:eastAsia="微软雅黑" w:cs="微软雅黑"/>
          <w:color w:val="1F4E79"/>
          <w:spacing w:val="7"/>
          <w:sz w:val="20"/>
          <w:szCs w:val="20"/>
          <w:lang w:val="en-US" w:eastAsia="zh-CN"/>
        </w:rPr>
        <w:t xml:space="preserve"> 综合素质评估 -</w:t>
      </w:r>
      <w:r>
        <w:rPr>
          <w:rFonts w:ascii="微软雅黑" w:hAnsi="微软雅黑" w:eastAsia="微软雅黑" w:cs="微软雅黑"/>
          <w:color w:val="1F4E79"/>
          <w:spacing w:val="7"/>
          <w:sz w:val="20"/>
          <w:szCs w:val="20"/>
        </w:rPr>
        <w:t xml:space="preserve"> </w:t>
      </w:r>
      <w:r>
        <w:rPr>
          <w:rFonts w:hint="eastAsia" w:ascii="微软雅黑" w:hAnsi="微软雅黑" w:eastAsia="微软雅黑" w:cs="微软雅黑"/>
          <w:color w:val="1F4E79"/>
          <w:spacing w:val="7"/>
          <w:sz w:val="20"/>
          <w:szCs w:val="20"/>
          <w:lang w:val="en-US" w:eastAsia="zh-CN"/>
        </w:rPr>
        <w:t>offer发放</w:t>
      </w:r>
      <w:r>
        <w:rPr>
          <w:rFonts w:ascii="微软雅黑" w:hAnsi="微软雅黑" w:eastAsia="微软雅黑" w:cs="微软雅黑"/>
          <w:color w:val="1F4E79"/>
          <w:spacing w:val="7"/>
          <w:sz w:val="20"/>
          <w:szCs w:val="20"/>
        </w:rPr>
        <w:t xml:space="preserve">  - </w:t>
      </w:r>
      <w:r>
        <w:rPr>
          <w:rFonts w:hint="eastAsia" w:ascii="微软雅黑" w:hAnsi="微软雅黑" w:eastAsia="微软雅黑" w:cs="微软雅黑"/>
          <w:color w:val="1F4E79"/>
          <w:spacing w:val="7"/>
          <w:sz w:val="20"/>
          <w:szCs w:val="20"/>
          <w:lang w:val="en-US" w:eastAsia="zh-CN"/>
        </w:rPr>
        <w:t>签约录用</w:t>
      </w:r>
    </w:p>
    <w:p>
      <w:pPr>
        <w:spacing w:before="31" w:line="234" w:lineRule="auto"/>
        <w:ind w:left="1082"/>
        <w:rPr>
          <w:rFonts w:ascii="微软雅黑" w:hAnsi="微软雅黑" w:eastAsia="微软雅黑" w:cs="微软雅黑"/>
          <w:sz w:val="20"/>
          <w:szCs w:val="20"/>
        </w:rPr>
      </w:pPr>
      <w:r>
        <w:rPr>
          <w:rFonts w:ascii="微软雅黑" w:hAnsi="微软雅黑" w:eastAsia="微软雅黑" w:cs="微软雅黑"/>
          <w:spacing w:val="10"/>
          <w:sz w:val="20"/>
          <w:szCs w:val="20"/>
        </w:rPr>
        <w:t>注 1</w:t>
      </w:r>
      <w:r>
        <w:rPr>
          <w:rFonts w:ascii="微软雅黑" w:hAnsi="微软雅黑" w:eastAsia="微软雅黑" w:cs="微软雅黑"/>
          <w:spacing w:val="5"/>
          <w:sz w:val="20"/>
          <w:szCs w:val="20"/>
        </w:rPr>
        <w:t>：</w:t>
      </w:r>
      <w:r>
        <w:rPr>
          <w:rFonts w:ascii="微软雅黑" w:hAnsi="微软雅黑" w:eastAsia="微软雅黑" w:cs="微软雅黑"/>
          <w:color w:val="333333"/>
          <w:spacing w:val="7"/>
          <w:sz w:val="20"/>
          <w:szCs w:val="20"/>
        </w:rPr>
        <w:t>面试将主要以线上形式进行 ，请确保</w:t>
      </w:r>
      <w:r>
        <w:rPr>
          <w:rFonts w:hint="eastAsia" w:ascii="微软雅黑" w:hAnsi="微软雅黑" w:eastAsia="微软雅黑" w:cs="微软雅黑"/>
          <w:color w:val="333333"/>
          <w:spacing w:val="7"/>
          <w:sz w:val="20"/>
          <w:szCs w:val="20"/>
          <w:lang w:val="en-US" w:eastAsia="zh-CN"/>
        </w:rPr>
        <w:t>网申系统中</w:t>
      </w:r>
      <w:r>
        <w:rPr>
          <w:rFonts w:ascii="微软雅黑" w:hAnsi="微软雅黑" w:eastAsia="微软雅黑" w:cs="微软雅黑"/>
          <w:color w:val="333333"/>
          <w:spacing w:val="7"/>
          <w:sz w:val="20"/>
          <w:szCs w:val="20"/>
        </w:rPr>
        <w:t>手机号和邮</w:t>
      </w:r>
      <w:r>
        <w:rPr>
          <w:rFonts w:ascii="微软雅黑" w:hAnsi="微软雅黑" w:eastAsia="微软雅黑" w:cs="微软雅黑"/>
          <w:color w:val="333333"/>
          <w:spacing w:val="12"/>
          <w:sz w:val="20"/>
          <w:szCs w:val="20"/>
        </w:rPr>
        <w:t>箱</w:t>
      </w:r>
      <w:r>
        <w:rPr>
          <w:rFonts w:ascii="微软雅黑" w:hAnsi="微软雅黑" w:eastAsia="微软雅黑" w:cs="微软雅黑"/>
          <w:color w:val="333333"/>
          <w:spacing w:val="9"/>
          <w:sz w:val="20"/>
          <w:szCs w:val="20"/>
        </w:rPr>
        <w:t>地址填写正确</w:t>
      </w:r>
    </w:p>
    <w:p>
      <w:pPr>
        <w:spacing w:before="20" w:line="236" w:lineRule="auto"/>
        <w:ind w:left="1082" w:right="1069"/>
        <w:rPr>
          <w:rFonts w:hint="default" w:ascii="微软雅黑" w:hAnsi="微软雅黑" w:eastAsia="微软雅黑" w:cs="微软雅黑"/>
          <w:color w:val="333333"/>
          <w:spacing w:val="5"/>
          <w:sz w:val="20"/>
          <w:szCs w:val="20"/>
          <w:lang w:val="en-US" w:eastAsia="zh-CN"/>
        </w:rPr>
      </w:pPr>
      <w:r>
        <w:rPr>
          <w:rFonts w:ascii="微软雅黑" w:hAnsi="微软雅黑" w:eastAsia="微软雅黑" w:cs="微软雅黑"/>
          <w:spacing w:val="14"/>
          <w:sz w:val="20"/>
          <w:szCs w:val="20"/>
        </w:rPr>
        <w:t xml:space="preserve">注 </w:t>
      </w:r>
      <w:r>
        <w:rPr>
          <w:rFonts w:ascii="微软雅黑" w:hAnsi="微软雅黑" w:eastAsia="微软雅黑" w:cs="微软雅黑"/>
          <w:spacing w:val="7"/>
          <w:sz w:val="20"/>
          <w:szCs w:val="20"/>
        </w:rPr>
        <w:t>2</w:t>
      </w:r>
      <w:r>
        <w:rPr>
          <w:rFonts w:hint="eastAsia" w:ascii="微软雅黑" w:hAnsi="微软雅黑" w:eastAsia="微软雅黑" w:cs="微软雅黑"/>
          <w:spacing w:val="7"/>
          <w:sz w:val="20"/>
          <w:szCs w:val="20"/>
          <w:lang w:eastAsia="zh-CN"/>
        </w:rPr>
        <w:t>：</w:t>
      </w:r>
      <w:r>
        <w:rPr>
          <w:rFonts w:hint="eastAsia" w:ascii="微软雅黑" w:hAnsi="微软雅黑" w:eastAsia="微软雅黑" w:cs="微软雅黑"/>
          <w:spacing w:val="7"/>
          <w:sz w:val="20"/>
          <w:szCs w:val="20"/>
          <w:lang w:val="en-US" w:eastAsia="zh-CN"/>
        </w:rPr>
        <w:t>线上线下宣讲会</w:t>
      </w:r>
      <w:r>
        <w:rPr>
          <w:rFonts w:ascii="微软雅黑" w:hAnsi="微软雅黑" w:eastAsia="微软雅黑" w:cs="微软雅黑"/>
          <w:color w:val="333333"/>
          <w:spacing w:val="5"/>
          <w:sz w:val="20"/>
          <w:szCs w:val="20"/>
        </w:rPr>
        <w:t>行程 ，将第一时间</w:t>
      </w:r>
      <w:r>
        <w:rPr>
          <w:rFonts w:hint="eastAsia" w:ascii="微软雅黑" w:hAnsi="微软雅黑" w:eastAsia="微软雅黑" w:cs="微软雅黑"/>
          <w:color w:val="333333"/>
          <w:spacing w:val="5"/>
          <w:sz w:val="20"/>
          <w:szCs w:val="20"/>
          <w:lang w:val="en-US" w:eastAsia="zh-CN"/>
        </w:rPr>
        <w:t>以推文形式</w:t>
      </w:r>
      <w:r>
        <w:rPr>
          <w:rFonts w:ascii="微软雅黑" w:hAnsi="微软雅黑" w:eastAsia="微软雅黑" w:cs="微软雅黑"/>
          <w:color w:val="333333"/>
          <w:spacing w:val="5"/>
          <w:sz w:val="20"/>
          <w:szCs w:val="20"/>
        </w:rPr>
        <w:t>公布在“慧聚京诚”微信公众号</w:t>
      </w:r>
      <w:r>
        <w:rPr>
          <w:rFonts w:hint="eastAsia" w:ascii="微软雅黑" w:hAnsi="微软雅黑" w:eastAsia="微软雅黑" w:cs="微软雅黑"/>
          <w:color w:val="333333"/>
          <w:spacing w:val="5"/>
          <w:sz w:val="20"/>
          <w:szCs w:val="20"/>
          <w:lang w:eastAsia="zh-CN"/>
        </w:rPr>
        <w:t>，</w:t>
      </w:r>
      <w:r>
        <w:rPr>
          <w:rFonts w:hint="eastAsia" w:ascii="微软雅黑" w:hAnsi="微软雅黑" w:eastAsia="微软雅黑" w:cs="微软雅黑"/>
          <w:color w:val="333333"/>
          <w:spacing w:val="5"/>
          <w:sz w:val="20"/>
          <w:szCs w:val="20"/>
          <w:lang w:val="en-US" w:eastAsia="zh-CN"/>
        </w:rPr>
        <w:t>敬请关注</w:t>
      </w:r>
    </w:p>
    <w:p>
      <w:pPr>
        <w:spacing w:before="20" w:line="236" w:lineRule="auto"/>
        <w:ind w:left="1082" w:right="1069"/>
        <w:jc w:val="center"/>
        <w:rPr>
          <w:rFonts w:ascii="微软雅黑" w:hAnsi="微软雅黑" w:eastAsia="微软雅黑" w:cs="微软雅黑"/>
          <w:color w:val="333333"/>
          <w:spacing w:val="5"/>
          <w:sz w:val="20"/>
          <w:szCs w:val="20"/>
        </w:rPr>
      </w:pPr>
      <w:r>
        <w:drawing>
          <wp:inline distT="0" distB="0" distL="0" distR="0">
            <wp:extent cx="1075690" cy="1075690"/>
            <wp:effectExtent l="0" t="0" r="6350" b="6350"/>
            <wp:docPr id="4" name="IM 10"/>
            <wp:cNvGraphicFramePr/>
            <a:graphic xmlns:a="http://schemas.openxmlformats.org/drawingml/2006/main">
              <a:graphicData uri="http://schemas.openxmlformats.org/drawingml/2006/picture">
                <pic:pic xmlns:pic="http://schemas.openxmlformats.org/drawingml/2006/picture">
                  <pic:nvPicPr>
                    <pic:cNvPr id="4" name="IM 10"/>
                    <pic:cNvPicPr/>
                  </pic:nvPicPr>
                  <pic:blipFill>
                    <a:blip r:embed="rId8"/>
                    <a:stretch>
                      <a:fillRect/>
                    </a:stretch>
                  </pic:blipFill>
                  <pic:spPr>
                    <a:xfrm>
                      <a:off x="0" y="0"/>
                      <a:ext cx="1075944" cy="1075943"/>
                    </a:xfrm>
                    <a:prstGeom prst="rect">
                      <a:avLst/>
                    </a:prstGeom>
                  </pic:spPr>
                </pic:pic>
              </a:graphicData>
            </a:graphic>
          </wp:inline>
        </w:drawing>
      </w:r>
    </w:p>
    <w:p>
      <w:pPr>
        <w:spacing w:before="134" w:line="191" w:lineRule="auto"/>
        <w:ind w:left="1099"/>
        <w:rPr>
          <w:rFonts w:ascii="微软雅黑" w:hAnsi="微软雅黑" w:eastAsia="微软雅黑" w:cs="微软雅黑"/>
          <w:sz w:val="31"/>
          <w:szCs w:val="31"/>
        </w:rPr>
      </w:pPr>
      <w:r>
        <w:rPr>
          <w:rFonts w:ascii="微软雅黑" w:hAnsi="微软雅黑" w:eastAsia="微软雅黑" w:cs="微软雅黑"/>
          <w:color w:val="16C2C8"/>
          <w:spacing w:val="6"/>
          <w:sz w:val="31"/>
          <w:szCs w:val="31"/>
          <w:u w:val="single" w:color="auto"/>
          <w14:textOutline w14:w="5793" w14:cap="sq" w14:cmpd="sng">
            <w14:solidFill>
              <w14:srgbClr w14:val="16C2C8"/>
            </w14:solidFill>
            <w14:prstDash w14:val="solid"/>
            <w14:bevel/>
          </w14:textOutline>
        </w:rPr>
        <w:t>面向人群：</w:t>
      </w:r>
    </w:p>
    <w:p>
      <w:pPr>
        <w:spacing w:before="30" w:line="360" w:lineRule="exact"/>
        <w:ind w:firstLine="1110" w:firstLineChars="500"/>
        <w:rPr>
          <w:rFonts w:ascii="微软雅黑" w:hAnsi="微软雅黑" w:eastAsia="微软雅黑" w:cs="微软雅黑"/>
          <w:spacing w:val="11"/>
          <w:position w:val="11"/>
          <w:sz w:val="20"/>
          <w:szCs w:val="20"/>
        </w:rPr>
      </w:pPr>
    </w:p>
    <w:p>
      <w:pPr>
        <w:spacing w:before="30" w:line="360" w:lineRule="exact"/>
        <w:ind w:firstLine="1110" w:firstLineChars="500"/>
        <w:rPr>
          <w:rFonts w:ascii="微软雅黑" w:hAnsi="微软雅黑" w:eastAsia="微软雅黑" w:cs="微软雅黑"/>
          <w:sz w:val="20"/>
          <w:szCs w:val="20"/>
        </w:rPr>
      </w:pPr>
      <w:r>
        <w:rPr>
          <w:rFonts w:ascii="微软雅黑" w:hAnsi="微软雅黑" w:eastAsia="微软雅黑" w:cs="微软雅黑"/>
          <w:spacing w:val="11"/>
          <w:position w:val="11"/>
          <w:sz w:val="20"/>
          <w:szCs w:val="20"/>
        </w:rPr>
        <w:t>2</w:t>
      </w:r>
      <w:r>
        <w:rPr>
          <w:rFonts w:ascii="微软雅黑" w:hAnsi="微软雅黑" w:eastAsia="微软雅黑" w:cs="微软雅黑"/>
          <w:spacing w:val="6"/>
          <w:position w:val="11"/>
          <w:sz w:val="20"/>
          <w:szCs w:val="20"/>
        </w:rPr>
        <w:t>02</w:t>
      </w:r>
      <w:r>
        <w:rPr>
          <w:rFonts w:hint="eastAsia" w:ascii="微软雅黑" w:hAnsi="微软雅黑" w:eastAsia="微软雅黑" w:cs="微软雅黑"/>
          <w:spacing w:val="6"/>
          <w:position w:val="11"/>
          <w:sz w:val="20"/>
          <w:szCs w:val="20"/>
          <w:lang w:val="en-US" w:eastAsia="zh-CN"/>
        </w:rPr>
        <w:t>4</w:t>
      </w:r>
      <w:r>
        <w:rPr>
          <w:rFonts w:ascii="微软雅黑" w:hAnsi="微软雅黑" w:eastAsia="微软雅黑" w:cs="微软雅黑"/>
          <w:spacing w:val="6"/>
          <w:position w:val="11"/>
          <w:sz w:val="20"/>
          <w:szCs w:val="20"/>
        </w:rPr>
        <w:t>届国内高校应届本、硕、博毕业生</w:t>
      </w:r>
    </w:p>
    <w:p>
      <w:pPr>
        <w:spacing w:line="190" w:lineRule="auto"/>
        <w:ind w:left="1088"/>
        <w:rPr>
          <w:rFonts w:ascii="微软雅黑" w:hAnsi="微软雅黑" w:eastAsia="微软雅黑" w:cs="微软雅黑"/>
          <w:sz w:val="20"/>
          <w:szCs w:val="20"/>
        </w:rPr>
      </w:pPr>
      <w:r>
        <w:rPr>
          <w:rFonts w:ascii="微软雅黑" w:hAnsi="微软雅黑" w:eastAsia="微软雅黑" w:cs="微软雅黑"/>
          <w:spacing w:val="5"/>
          <w:sz w:val="20"/>
          <w:szCs w:val="20"/>
        </w:rPr>
        <w:t>毕业时间为 202</w:t>
      </w:r>
      <w:r>
        <w:rPr>
          <w:rFonts w:hint="eastAsia" w:ascii="微软雅黑" w:hAnsi="微软雅黑" w:eastAsia="微软雅黑" w:cs="微软雅黑"/>
          <w:spacing w:val="5"/>
          <w:sz w:val="20"/>
          <w:szCs w:val="20"/>
          <w:lang w:val="en-US" w:eastAsia="zh-CN"/>
        </w:rPr>
        <w:t>3年</w:t>
      </w:r>
      <w:r>
        <w:rPr>
          <w:rFonts w:ascii="微软雅黑" w:hAnsi="微软雅黑" w:eastAsia="微软雅黑" w:cs="微软雅黑"/>
          <w:spacing w:val="5"/>
          <w:sz w:val="20"/>
          <w:szCs w:val="20"/>
        </w:rPr>
        <w:t>9月至202</w:t>
      </w:r>
      <w:r>
        <w:rPr>
          <w:rFonts w:hint="eastAsia" w:ascii="微软雅黑" w:hAnsi="微软雅黑" w:eastAsia="微软雅黑" w:cs="微软雅黑"/>
          <w:spacing w:val="5"/>
          <w:sz w:val="20"/>
          <w:szCs w:val="20"/>
          <w:lang w:val="en-US" w:eastAsia="zh-CN"/>
        </w:rPr>
        <w:t>4</w:t>
      </w:r>
      <w:r>
        <w:rPr>
          <w:rFonts w:ascii="微软雅黑" w:hAnsi="微软雅黑" w:eastAsia="微软雅黑" w:cs="微软雅黑"/>
          <w:spacing w:val="5"/>
          <w:sz w:val="20"/>
          <w:szCs w:val="20"/>
        </w:rPr>
        <w:t>年7月的海外高校毕</w:t>
      </w:r>
      <w:r>
        <w:rPr>
          <w:rFonts w:ascii="微软雅黑" w:hAnsi="微软雅黑" w:eastAsia="微软雅黑" w:cs="微软雅黑"/>
          <w:spacing w:val="3"/>
          <w:sz w:val="20"/>
          <w:szCs w:val="20"/>
        </w:rPr>
        <w:t>业</w:t>
      </w:r>
      <w:r>
        <w:rPr>
          <w:rFonts w:ascii="微软雅黑" w:hAnsi="微软雅黑" w:eastAsia="微软雅黑" w:cs="微软雅黑"/>
          <w:sz w:val="20"/>
          <w:szCs w:val="20"/>
        </w:rPr>
        <w:t>生</w:t>
      </w:r>
    </w:p>
    <w:p>
      <w:pPr>
        <w:spacing w:line="330" w:lineRule="auto"/>
        <w:rPr>
          <w:rFonts w:ascii="Arial"/>
          <w:sz w:val="21"/>
        </w:rPr>
      </w:pPr>
    </w:p>
    <w:p>
      <w:pPr>
        <w:spacing w:before="233" w:line="185" w:lineRule="auto"/>
        <w:ind w:left="1102"/>
        <w:rPr>
          <w:rFonts w:ascii="微软雅黑" w:hAnsi="微软雅黑" w:eastAsia="微软雅黑" w:cs="微软雅黑"/>
          <w:color w:val="16C2C8"/>
          <w:spacing w:val="5"/>
          <w:sz w:val="31"/>
          <w:szCs w:val="31"/>
          <w:u w:val="single" w:color="auto"/>
          <w14:textOutline w14:w="5793" w14:cap="sq" w14:cmpd="sng">
            <w14:solidFill>
              <w14:srgbClr w14:val="16C2C8"/>
            </w14:solidFill>
            <w14:prstDash w14:val="solid"/>
            <w14:bevel/>
          </w14:textOutline>
        </w:rPr>
      </w:pPr>
      <w:r>
        <w:rPr>
          <w:rFonts w:ascii="微软雅黑" w:hAnsi="微软雅黑" w:eastAsia="微软雅黑" w:cs="微软雅黑"/>
          <w:color w:val="16C2C8"/>
          <w:spacing w:val="7"/>
          <w:sz w:val="31"/>
          <w:szCs w:val="31"/>
          <w:u w:val="single" w:color="auto"/>
          <w14:textOutline w14:w="5793" w14:cap="sq" w14:cmpd="sng">
            <w14:solidFill>
              <w14:srgbClr w14:val="16C2C8"/>
            </w14:solidFill>
            <w14:prstDash w14:val="solid"/>
            <w14:bevel/>
          </w14:textOutline>
        </w:rPr>
        <w:t>目</w:t>
      </w:r>
      <w:r>
        <w:rPr>
          <w:rFonts w:ascii="微软雅黑" w:hAnsi="微软雅黑" w:eastAsia="微软雅黑" w:cs="微软雅黑"/>
          <w:color w:val="16C2C8"/>
          <w:spacing w:val="5"/>
          <w:sz w:val="31"/>
          <w:szCs w:val="31"/>
          <w:u w:val="single" w:color="auto"/>
          <w14:textOutline w14:w="5793" w14:cap="sq" w14:cmpd="sng">
            <w14:solidFill>
              <w14:srgbClr w14:val="16C2C8"/>
            </w14:solidFill>
            <w14:prstDash w14:val="solid"/>
            <w14:bevel/>
          </w14:textOutline>
        </w:rPr>
        <w:t>标专业：</w:t>
      </w:r>
    </w:p>
    <w:p>
      <w:pPr>
        <w:spacing w:before="233" w:line="185" w:lineRule="auto"/>
        <w:ind w:left="1102"/>
        <w:rPr>
          <w:rFonts w:ascii="微软雅黑" w:hAnsi="微软雅黑" w:eastAsia="微软雅黑" w:cs="微软雅黑"/>
          <w:color w:val="16C2C8"/>
          <w:spacing w:val="5"/>
          <w:sz w:val="31"/>
          <w:szCs w:val="31"/>
          <w:u w:val="single" w:color="auto"/>
          <w14:textOutline w14:w="5793" w14:cap="sq" w14:cmpd="sng">
            <w14:solidFill>
              <w14:srgbClr w14:val="16C2C8"/>
            </w14:solidFill>
            <w14:prstDash w14:val="solid"/>
            <w14:bevel/>
          </w14:textOutline>
        </w:rPr>
      </w:pPr>
      <w:r>
        <w:rPr>
          <w:rFonts w:ascii="微软雅黑" w:hAnsi="微软雅黑" w:eastAsia="微软雅黑" w:cs="微软雅黑"/>
          <w:b/>
          <w:bCs/>
          <w:spacing w:val="10"/>
          <w:sz w:val="20"/>
          <w:szCs w:val="20"/>
        </w:rPr>
        <w:t>冶金工程类：</w:t>
      </w:r>
      <w:r>
        <w:rPr>
          <w:rFonts w:ascii="微软雅黑" w:hAnsi="微软雅黑" w:eastAsia="微软雅黑" w:cs="微软雅黑"/>
          <w:spacing w:val="10"/>
          <w:sz w:val="20"/>
          <w:szCs w:val="20"/>
        </w:rPr>
        <w:t>冶金工程、机械工程、流体、金属材料工程、材料科学工程、材料成型加工工</w:t>
      </w:r>
      <w:r>
        <w:rPr>
          <w:rFonts w:ascii="微软雅黑" w:hAnsi="微软雅黑" w:eastAsia="微软雅黑" w:cs="微软雅黑"/>
          <w:spacing w:val="6"/>
          <w:sz w:val="20"/>
          <w:szCs w:val="20"/>
        </w:rPr>
        <w:t>程</w:t>
      </w:r>
    </w:p>
    <w:p>
      <w:pPr>
        <w:spacing w:before="2" w:line="235" w:lineRule="auto"/>
        <w:ind w:left="1082" w:right="1009"/>
        <w:rPr>
          <w:rFonts w:hint="eastAsia" w:ascii="微软雅黑" w:hAnsi="微软雅黑" w:eastAsia="微软雅黑" w:cs="微软雅黑"/>
          <w:spacing w:val="4"/>
          <w:sz w:val="20"/>
          <w:szCs w:val="20"/>
          <w:lang w:val="en-US" w:eastAsia="zh-CN"/>
        </w:rPr>
      </w:pPr>
      <w:r>
        <w:rPr>
          <w:rFonts w:ascii="微软雅黑" w:hAnsi="微软雅黑" w:eastAsia="微软雅黑" w:cs="微软雅黑"/>
          <w:b/>
          <w:bCs/>
          <w:spacing w:val="6"/>
          <w:sz w:val="20"/>
          <w:szCs w:val="20"/>
        </w:rPr>
        <w:t>信息科</w:t>
      </w:r>
      <w:r>
        <w:rPr>
          <w:rFonts w:ascii="微软雅黑" w:hAnsi="微软雅黑" w:eastAsia="微软雅黑" w:cs="微软雅黑"/>
          <w:b/>
          <w:bCs/>
          <w:spacing w:val="5"/>
          <w:sz w:val="20"/>
          <w:szCs w:val="20"/>
        </w:rPr>
        <w:t>学</w:t>
      </w:r>
      <w:r>
        <w:rPr>
          <w:rFonts w:ascii="微软雅黑" w:hAnsi="微软雅黑" w:eastAsia="微软雅黑" w:cs="微软雅黑"/>
          <w:b/>
          <w:bCs/>
          <w:spacing w:val="3"/>
          <w:sz w:val="20"/>
          <w:szCs w:val="20"/>
        </w:rPr>
        <w:t>类：</w:t>
      </w:r>
      <w:r>
        <w:rPr>
          <w:rFonts w:ascii="微软雅黑" w:hAnsi="微软雅黑" w:eastAsia="微软雅黑" w:cs="微软雅黑"/>
          <w:spacing w:val="3"/>
          <w:sz w:val="20"/>
          <w:szCs w:val="20"/>
        </w:rPr>
        <w:t xml:space="preserve"> 电气工程</w:t>
      </w:r>
      <w:r>
        <w:rPr>
          <w:rFonts w:hint="eastAsia" w:ascii="微软雅黑" w:hAnsi="微软雅黑" w:eastAsia="微软雅黑" w:cs="微软雅黑"/>
          <w:spacing w:val="3"/>
          <w:sz w:val="20"/>
          <w:szCs w:val="20"/>
          <w:lang w:eastAsia="zh-CN"/>
        </w:rPr>
        <w:t>、</w:t>
      </w:r>
      <w:r>
        <w:rPr>
          <w:rFonts w:ascii="微软雅黑" w:hAnsi="微软雅黑" w:eastAsia="微软雅黑" w:cs="微软雅黑"/>
          <w:spacing w:val="3"/>
          <w:sz w:val="20"/>
          <w:szCs w:val="20"/>
        </w:rPr>
        <w:t>自动化、仪器仪表、通信工程、控制工程、计算机科学技术、软件工程、大数据、</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视觉设计</w:t>
      </w:r>
      <w:r>
        <w:rPr>
          <w:rFonts w:ascii="微软雅黑" w:hAnsi="微软雅黑" w:eastAsia="微软雅黑" w:cs="微软雅黑"/>
          <w:spacing w:val="5"/>
          <w:sz w:val="20"/>
          <w:szCs w:val="20"/>
        </w:rPr>
        <w:t>、</w:t>
      </w:r>
      <w:r>
        <w:rPr>
          <w:rFonts w:ascii="微软雅黑" w:hAnsi="微软雅黑" w:eastAsia="微软雅黑" w:cs="微软雅黑"/>
          <w:spacing w:val="4"/>
          <w:sz w:val="20"/>
          <w:szCs w:val="20"/>
        </w:rPr>
        <w:t>平面设计、勘测工程、机器人工程、  网络工程</w:t>
      </w:r>
      <w:r>
        <w:rPr>
          <w:rFonts w:hint="eastAsia" w:ascii="微软雅黑" w:hAnsi="微软雅黑" w:eastAsia="微软雅黑" w:cs="微软雅黑"/>
          <w:spacing w:val="4"/>
          <w:sz w:val="20"/>
          <w:szCs w:val="20"/>
          <w:lang w:eastAsia="zh-CN"/>
        </w:rPr>
        <w:t>、</w:t>
      </w:r>
      <w:r>
        <w:rPr>
          <w:rFonts w:hint="eastAsia" w:ascii="微软雅黑" w:hAnsi="微软雅黑" w:eastAsia="微软雅黑" w:cs="微软雅黑"/>
          <w:spacing w:val="4"/>
          <w:sz w:val="20"/>
          <w:szCs w:val="20"/>
          <w:lang w:val="en-US" w:eastAsia="zh-CN"/>
        </w:rPr>
        <w:t>信息管理与信息系统</w:t>
      </w:r>
    </w:p>
    <w:p>
      <w:pPr>
        <w:spacing w:before="2" w:line="235" w:lineRule="auto"/>
        <w:ind w:left="1082" w:right="1009"/>
        <w:rPr>
          <w:rFonts w:hint="default" w:ascii="微软雅黑" w:hAnsi="微软雅黑" w:eastAsia="微软雅黑" w:cs="微软雅黑"/>
          <w:spacing w:val="4"/>
          <w:sz w:val="20"/>
          <w:szCs w:val="20"/>
          <w:lang w:val="en-US" w:eastAsia="zh-CN"/>
        </w:rPr>
      </w:pPr>
      <w:r>
        <w:rPr>
          <w:rFonts w:ascii="微软雅黑" w:hAnsi="微软雅黑" w:eastAsia="微软雅黑" w:cs="微软雅黑"/>
          <w:b/>
          <w:bCs/>
          <w:spacing w:val="12"/>
          <w:sz w:val="20"/>
          <w:szCs w:val="20"/>
        </w:rPr>
        <w:t>建筑工程类：</w:t>
      </w:r>
      <w:r>
        <w:rPr>
          <w:rFonts w:ascii="微软雅黑" w:hAnsi="微软雅黑" w:eastAsia="微软雅黑" w:cs="微软雅黑"/>
          <w:spacing w:val="12"/>
          <w:sz w:val="20"/>
          <w:szCs w:val="20"/>
        </w:rPr>
        <w:t>建筑学、土木工程、结构工程、工程管理、安全科学与工程、工程造价、技术经济、市政</w:t>
      </w:r>
      <w:r>
        <w:rPr>
          <w:rFonts w:ascii="微软雅黑" w:hAnsi="微软雅黑" w:eastAsia="微软雅黑" w:cs="微软雅黑"/>
          <w:spacing w:val="3"/>
          <w:sz w:val="20"/>
          <w:szCs w:val="20"/>
        </w:rPr>
        <w:t>工</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程、</w:t>
      </w:r>
      <w:r>
        <w:rPr>
          <w:rFonts w:ascii="微软雅黑" w:hAnsi="微软雅黑" w:eastAsia="微软雅黑" w:cs="微软雅黑"/>
          <w:spacing w:val="11"/>
          <w:sz w:val="20"/>
          <w:szCs w:val="20"/>
        </w:rPr>
        <w:t>交通工程、道路桥梁与渡河工程、道路与铁道工程、地质工程、城乡  (市)  规划学、风景园林学、环</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境艺术</w:t>
      </w:r>
      <w:r>
        <w:rPr>
          <w:rFonts w:ascii="微软雅黑" w:hAnsi="微软雅黑" w:eastAsia="微软雅黑" w:cs="微软雅黑"/>
          <w:spacing w:val="9"/>
          <w:sz w:val="20"/>
          <w:szCs w:val="20"/>
        </w:rPr>
        <w:t>、岩土工程、交通运输  (总图)  、物流工程、地下空间工程、建筑电气与智能化</w:t>
      </w:r>
    </w:p>
    <w:p>
      <w:pPr>
        <w:spacing w:before="49" w:line="241" w:lineRule="auto"/>
        <w:ind w:left="1081" w:right="1066" w:firstLine="1"/>
        <w:rPr>
          <w:rFonts w:ascii="微软雅黑" w:hAnsi="微软雅黑" w:eastAsia="微软雅黑" w:cs="微软雅黑"/>
          <w:sz w:val="20"/>
          <w:szCs w:val="20"/>
        </w:rPr>
      </w:pPr>
      <w:r>
        <w:rPr>
          <w:rFonts w:ascii="微软雅黑" w:hAnsi="微软雅黑" w:eastAsia="微软雅黑" w:cs="微软雅黑"/>
          <w:b/>
          <w:bCs/>
          <w:spacing w:val="12"/>
          <w:sz w:val="20"/>
          <w:szCs w:val="20"/>
        </w:rPr>
        <w:t>能环化工类：</w:t>
      </w:r>
      <w:r>
        <w:rPr>
          <w:rFonts w:hint="eastAsia" w:ascii="微软雅黑" w:hAnsi="微软雅黑" w:eastAsia="微软雅黑" w:cs="微软雅黑"/>
          <w:spacing w:val="12"/>
          <w:sz w:val="20"/>
          <w:szCs w:val="20"/>
          <w:lang w:val="en-US" w:eastAsia="zh-CN"/>
        </w:rPr>
        <w:t>热能工程、</w:t>
      </w:r>
      <w:r>
        <w:rPr>
          <w:rFonts w:ascii="微软雅黑" w:hAnsi="微软雅黑" w:eastAsia="微软雅黑" w:cs="微软雅黑"/>
          <w:spacing w:val="12"/>
          <w:sz w:val="20"/>
          <w:szCs w:val="20"/>
        </w:rPr>
        <w:t>供热供燃气通风及空调工程、化学工程与技术、化工机械、动力工程及工程</w:t>
      </w:r>
      <w:r>
        <w:rPr>
          <w:rFonts w:hint="eastAsia" w:ascii="微软雅黑" w:hAnsi="微软雅黑" w:eastAsia="微软雅黑" w:cs="微软雅黑"/>
          <w:spacing w:val="12"/>
          <w:sz w:val="20"/>
          <w:szCs w:val="20"/>
          <w:lang w:val="en-US" w:eastAsia="zh-CN"/>
        </w:rPr>
        <w:t>热</w:t>
      </w:r>
      <w:r>
        <w:rPr>
          <w:rFonts w:ascii="微软雅黑" w:hAnsi="微软雅黑" w:eastAsia="微软雅黑" w:cs="微软雅黑"/>
          <w:spacing w:val="12"/>
          <w:sz w:val="20"/>
          <w:szCs w:val="20"/>
        </w:rPr>
        <w:t>物理、</w:t>
      </w:r>
      <w:r>
        <w:rPr>
          <w:rFonts w:ascii="微软雅黑" w:hAnsi="微软雅黑" w:eastAsia="微软雅黑" w:cs="微软雅黑"/>
          <w:spacing w:val="22"/>
          <w:sz w:val="20"/>
          <w:szCs w:val="20"/>
        </w:rPr>
        <w:t>能</w:t>
      </w:r>
      <w:r>
        <w:rPr>
          <w:rFonts w:ascii="微软雅黑" w:hAnsi="微软雅黑" w:eastAsia="微软雅黑" w:cs="微软雅黑"/>
          <w:spacing w:val="14"/>
          <w:sz w:val="20"/>
          <w:szCs w:val="20"/>
        </w:rPr>
        <w:t>源</w:t>
      </w:r>
      <w:r>
        <w:rPr>
          <w:rFonts w:ascii="微软雅黑" w:hAnsi="微软雅黑" w:eastAsia="微软雅黑" w:cs="微软雅黑"/>
          <w:spacing w:val="11"/>
          <w:sz w:val="20"/>
          <w:szCs w:val="20"/>
        </w:rPr>
        <w:t>与动力工程、制冷及低温工程、环境科学与工程、给排水科学与工程、</w:t>
      </w:r>
      <w:r>
        <w:rPr>
          <w:rFonts w:hint="eastAsia" w:ascii="微软雅黑" w:hAnsi="微软雅黑" w:eastAsia="微软雅黑" w:cs="微软雅黑"/>
          <w:spacing w:val="11"/>
          <w:sz w:val="20"/>
          <w:szCs w:val="20"/>
          <w:lang w:val="en-US" w:eastAsia="zh-CN"/>
        </w:rPr>
        <w:t>水利水电工程、</w:t>
      </w:r>
      <w:r>
        <w:rPr>
          <w:rFonts w:ascii="微软雅黑" w:hAnsi="微软雅黑" w:eastAsia="微软雅黑" w:cs="微软雅黑"/>
          <w:spacing w:val="11"/>
          <w:sz w:val="20"/>
          <w:szCs w:val="20"/>
        </w:rPr>
        <w:t>新能源科学与工程</w:t>
      </w:r>
      <w:r>
        <w:rPr>
          <w:rFonts w:hint="eastAsia" w:ascii="微软雅黑" w:hAnsi="微软雅黑" w:eastAsia="微软雅黑" w:cs="微软雅黑"/>
          <w:spacing w:val="11"/>
          <w:sz w:val="20"/>
          <w:szCs w:val="20"/>
          <w:lang w:eastAsia="zh-CN"/>
        </w:rPr>
        <w:t>、</w:t>
      </w:r>
      <w:r>
        <w:rPr>
          <w:rFonts w:ascii="微软雅黑" w:hAnsi="微软雅黑" w:eastAsia="微软雅黑" w:cs="微软雅黑"/>
          <w:spacing w:val="11"/>
          <w:sz w:val="20"/>
          <w:szCs w:val="20"/>
        </w:rPr>
        <w:t>高分</w:t>
      </w:r>
      <w:r>
        <w:rPr>
          <w:rFonts w:ascii="微软雅黑" w:hAnsi="微软雅黑" w:eastAsia="微软雅黑" w:cs="微软雅黑"/>
          <w:spacing w:val="10"/>
          <w:sz w:val="20"/>
          <w:szCs w:val="20"/>
        </w:rPr>
        <w:t>子合成技术、工业催化、生物质能应用技术、石油与天然气工程、煤化工技术、硅材料制备技</w:t>
      </w:r>
      <w:r>
        <w:rPr>
          <w:rFonts w:ascii="微软雅黑" w:hAnsi="微软雅黑" w:eastAsia="微软雅黑" w:cs="微软雅黑"/>
          <w:spacing w:val="6"/>
          <w:sz w:val="20"/>
          <w:szCs w:val="20"/>
        </w:rPr>
        <w:t>术</w:t>
      </w:r>
    </w:p>
    <w:p>
      <w:pPr>
        <w:spacing w:before="20" w:line="277" w:lineRule="auto"/>
        <w:ind w:left="1083" w:right="1071" w:hanging="1"/>
        <w:rPr>
          <w:rFonts w:ascii="微软雅黑" w:hAnsi="微软雅黑" w:eastAsia="微软雅黑" w:cs="微软雅黑"/>
          <w:color w:val="16C2C8"/>
          <w:spacing w:val="8"/>
          <w:sz w:val="31"/>
          <w:szCs w:val="31"/>
          <w:u w:val="single" w:color="auto"/>
          <w14:textOutline w14:w="5793" w14:cap="sq" w14:cmpd="sng">
            <w14:solidFill>
              <w14:srgbClr w14:val="16C2C8"/>
            </w14:solidFill>
            <w14:prstDash w14:val="solid"/>
            <w14:bevel/>
          </w14:textOutline>
        </w:rPr>
      </w:pPr>
      <w:r>
        <w:rPr>
          <w:rFonts w:ascii="微软雅黑" w:hAnsi="微软雅黑" w:eastAsia="微软雅黑" w:cs="微软雅黑"/>
          <w:b/>
          <w:bCs/>
          <w:spacing w:val="14"/>
          <w:sz w:val="20"/>
          <w:szCs w:val="20"/>
        </w:rPr>
        <w:t>人文经管</w:t>
      </w:r>
      <w:r>
        <w:rPr>
          <w:rFonts w:ascii="微软雅黑" w:hAnsi="微软雅黑" w:eastAsia="微软雅黑" w:cs="微软雅黑"/>
          <w:b/>
          <w:bCs/>
          <w:spacing w:val="10"/>
          <w:sz w:val="20"/>
          <w:szCs w:val="20"/>
        </w:rPr>
        <w:t>类</w:t>
      </w:r>
      <w:r>
        <w:rPr>
          <w:rFonts w:ascii="微软雅黑" w:hAnsi="微软雅黑" w:eastAsia="微软雅黑" w:cs="微软雅黑"/>
          <w:b/>
          <w:bCs/>
          <w:spacing w:val="7"/>
          <w:sz w:val="20"/>
          <w:szCs w:val="20"/>
        </w:rPr>
        <w:t>：</w:t>
      </w:r>
      <w:r>
        <w:rPr>
          <w:rFonts w:hint="eastAsia" w:ascii="微软雅黑" w:hAnsi="微软雅黑" w:eastAsia="微软雅黑" w:cs="微软雅黑"/>
          <w:spacing w:val="7"/>
          <w:sz w:val="20"/>
          <w:szCs w:val="20"/>
          <w:lang w:eastAsia="zh-CN"/>
        </w:rPr>
        <w:t>汉语言文学、</w:t>
      </w:r>
      <w:r>
        <w:rPr>
          <w:rFonts w:ascii="微软雅黑" w:hAnsi="微软雅黑" w:eastAsia="微软雅黑" w:cs="微软雅黑"/>
          <w:spacing w:val="7"/>
          <w:sz w:val="20"/>
          <w:szCs w:val="20"/>
        </w:rPr>
        <w:t>会计学/财务管理、</w:t>
      </w:r>
      <w:r>
        <w:rPr>
          <w:rFonts w:hint="eastAsia" w:ascii="微软雅黑" w:hAnsi="微软雅黑" w:eastAsia="微软雅黑" w:cs="微软雅黑"/>
          <w:spacing w:val="7"/>
          <w:sz w:val="20"/>
          <w:szCs w:val="20"/>
          <w:lang w:val="en-US" w:eastAsia="zh-CN"/>
        </w:rPr>
        <w:t>人力资源管理、马克思主义哲学、</w:t>
      </w:r>
      <w:r>
        <w:rPr>
          <w:rFonts w:ascii="微软雅黑" w:hAnsi="微软雅黑" w:eastAsia="微软雅黑" w:cs="微软雅黑"/>
          <w:spacing w:val="7"/>
          <w:sz w:val="20"/>
          <w:szCs w:val="20"/>
        </w:rPr>
        <w:t>俄语、英语、</w:t>
      </w:r>
      <w:r>
        <w:rPr>
          <w:rFonts w:hint="eastAsia" w:ascii="微软雅黑" w:hAnsi="微软雅黑" w:eastAsia="微软雅黑" w:cs="微软雅黑"/>
          <w:spacing w:val="7"/>
          <w:sz w:val="20"/>
          <w:szCs w:val="20"/>
          <w:lang w:val="en-US" w:eastAsia="zh-CN"/>
        </w:rPr>
        <w:t>产业经济学、投资/金融学、市场营销、法学</w:t>
      </w:r>
    </w:p>
    <w:p>
      <w:pPr>
        <w:spacing w:before="295" w:line="191" w:lineRule="auto"/>
        <w:ind w:left="1097"/>
        <w:rPr>
          <w:rFonts w:ascii="微软雅黑" w:hAnsi="微软雅黑" w:eastAsia="微软雅黑" w:cs="微软雅黑"/>
          <w:sz w:val="31"/>
          <w:szCs w:val="31"/>
        </w:rPr>
      </w:pPr>
      <w:r>
        <w:rPr>
          <w:rFonts w:ascii="微软雅黑" w:hAnsi="微软雅黑" w:eastAsia="微软雅黑" w:cs="微软雅黑"/>
          <w:color w:val="16C2C8"/>
          <w:spacing w:val="8"/>
          <w:sz w:val="31"/>
          <w:szCs w:val="31"/>
          <w:u w:val="single" w:color="auto"/>
          <w14:textOutline w14:w="5793" w14:cap="sq" w14:cmpd="sng">
            <w14:solidFill>
              <w14:srgbClr w14:val="16C2C8"/>
            </w14:solidFill>
            <w14:prstDash w14:val="solid"/>
            <w14:bevel/>
          </w14:textOutline>
        </w:rPr>
        <w:t>工</w:t>
      </w:r>
      <w:r>
        <w:rPr>
          <w:rFonts w:ascii="微软雅黑" w:hAnsi="微软雅黑" w:eastAsia="微软雅黑" w:cs="微软雅黑"/>
          <w:color w:val="16C2C8"/>
          <w:spacing w:val="6"/>
          <w:sz w:val="31"/>
          <w:szCs w:val="31"/>
          <w:u w:val="single" w:color="auto"/>
          <w14:textOutline w14:w="5793" w14:cap="sq" w14:cmpd="sng">
            <w14:solidFill>
              <w14:srgbClr w14:val="16C2C8"/>
            </w14:solidFill>
            <w14:prstDash w14:val="solid"/>
            <w14:bevel/>
          </w14:textOutline>
        </w:rPr>
        <w:t>作地点：</w:t>
      </w:r>
    </w:p>
    <w:p>
      <w:pPr>
        <w:spacing w:before="30" w:line="193" w:lineRule="auto"/>
        <w:ind w:left="1082"/>
        <w:rPr>
          <w:rFonts w:ascii="微软雅黑" w:hAnsi="微软雅黑" w:eastAsia="微软雅黑" w:cs="微软雅黑"/>
          <w:spacing w:val="18"/>
          <w:sz w:val="20"/>
          <w:szCs w:val="20"/>
        </w:rPr>
      </w:pPr>
    </w:p>
    <w:p>
      <w:pPr>
        <w:spacing w:before="30" w:line="193" w:lineRule="auto"/>
        <w:ind w:left="1082"/>
        <w:rPr>
          <w:rFonts w:hint="default" w:ascii="微软雅黑" w:hAnsi="微软雅黑" w:eastAsia="微软雅黑" w:cs="微软雅黑"/>
          <w:spacing w:val="9"/>
          <w:sz w:val="20"/>
          <w:szCs w:val="20"/>
          <w:lang w:val="en-US" w:eastAsia="zh-CN"/>
        </w:rPr>
      </w:pPr>
      <w:r>
        <w:rPr>
          <w:rFonts w:ascii="微软雅黑" w:hAnsi="微软雅黑" w:eastAsia="微软雅黑" w:cs="微软雅黑"/>
          <w:spacing w:val="18"/>
          <w:sz w:val="20"/>
          <w:szCs w:val="20"/>
        </w:rPr>
        <w:t>北</w:t>
      </w:r>
      <w:r>
        <w:rPr>
          <w:rFonts w:ascii="微软雅黑" w:hAnsi="微软雅黑" w:eastAsia="微软雅黑" w:cs="微软雅黑"/>
          <w:spacing w:val="14"/>
          <w:sz w:val="20"/>
          <w:szCs w:val="20"/>
        </w:rPr>
        <w:t>京</w:t>
      </w:r>
      <w:r>
        <w:rPr>
          <w:rFonts w:ascii="微软雅黑" w:hAnsi="微软雅黑" w:eastAsia="微软雅黑" w:cs="微软雅黑"/>
          <w:spacing w:val="9"/>
          <w:sz w:val="20"/>
          <w:szCs w:val="20"/>
        </w:rPr>
        <w:t>、石家庄、郑州、广州、</w:t>
      </w:r>
      <w:r>
        <w:rPr>
          <w:rFonts w:hint="eastAsia" w:ascii="微软雅黑" w:hAnsi="微软雅黑" w:eastAsia="微软雅黑" w:cs="微软雅黑"/>
          <w:spacing w:val="9"/>
          <w:sz w:val="20"/>
          <w:szCs w:val="20"/>
          <w:lang w:val="en-US" w:eastAsia="zh-CN"/>
        </w:rPr>
        <w:t>厦门</w:t>
      </w:r>
    </w:p>
    <w:p>
      <w:pPr>
        <w:keepNext w:val="0"/>
        <w:keepLines w:val="0"/>
        <w:pageBreakBefore w:val="0"/>
        <w:widowControl/>
        <w:kinsoku w:val="0"/>
        <w:wordWrap/>
        <w:overflowPunct/>
        <w:topLinePunct w:val="0"/>
        <w:autoSpaceDE w:val="0"/>
        <w:autoSpaceDN w:val="0"/>
        <w:bidi w:val="0"/>
        <w:adjustRightInd w:val="0"/>
        <w:snapToGrid w:val="0"/>
        <w:spacing w:before="61" w:line="240" w:lineRule="auto"/>
        <w:jc w:val="both"/>
        <w:textAlignment w:val="baseline"/>
        <w:rPr>
          <w:rFonts w:hint="eastAsia" w:ascii="Bodoni MT" w:hAnsi="Bodoni MT" w:eastAsia="宋体" w:cs="Bodoni MT"/>
          <w:b/>
          <w:bCs/>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5911"/>
        <w:jc w:val="both"/>
        <w:textAlignment w:val="baseline"/>
        <w:rPr>
          <w:rFonts w:hint="eastAsia" w:ascii="Bodoni MT" w:hAnsi="Bodoni MT" w:eastAsia="宋体" w:cs="Bodoni MT"/>
          <w:b/>
          <w:bCs/>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5911"/>
        <w:jc w:val="both"/>
        <w:textAlignment w:val="baseline"/>
        <w:rPr>
          <w:rFonts w:hint="default" w:ascii="Bodoni MT" w:hAnsi="Bodoni MT" w:eastAsia="宋体" w:cs="Bodoni MT"/>
          <w:b/>
          <w:bCs/>
          <w:sz w:val="20"/>
          <w:szCs w:val="20"/>
          <w:lang w:val="en-US" w:eastAsia="zh-CN"/>
        </w:rPr>
        <w:sectPr>
          <w:pgSz w:w="11906" w:h="16839"/>
          <w:pgMar w:top="0" w:right="12" w:bottom="0" w:left="0" w:header="0" w:footer="0" w:gutter="0"/>
          <w:cols w:space="720" w:num="1"/>
        </w:sectPr>
      </w:pPr>
      <w:r>
        <w:rPr>
          <w:rFonts w:hint="eastAsia" w:ascii="Bodoni MT" w:hAnsi="Bodoni MT" w:eastAsia="宋体" w:cs="Bodoni MT"/>
          <w:b/>
          <w:bCs/>
          <w:sz w:val="20"/>
          <w:szCs w:val="20"/>
          <w:lang w:val="en-US" w:eastAsia="zh-CN"/>
        </w:rPr>
        <w:t>3</w:t>
      </w:r>
    </w:p>
    <w:p>
      <w:pPr>
        <w:spacing w:before="134" w:line="190" w:lineRule="auto"/>
        <w:ind w:firstLine="966" w:firstLineChars="300"/>
        <w:rPr>
          <w:rFonts w:ascii="微软雅黑" w:hAnsi="微软雅黑" w:eastAsia="微软雅黑" w:cs="微软雅黑"/>
          <w:color w:val="16C2C8"/>
          <w:spacing w:val="6"/>
          <w:sz w:val="31"/>
          <w:szCs w:val="31"/>
          <w:u w:val="single" w:color="auto"/>
          <w14:textOutline w14:w="5793" w14:cap="sq" w14:cmpd="sng">
            <w14:solidFill>
              <w14:srgbClr w14:val="16C2C8"/>
            </w14:solidFill>
            <w14:prstDash w14:val="solid"/>
            <w14:bevel/>
          </w14:textOutline>
        </w:rPr>
      </w:pPr>
    </w:p>
    <w:p>
      <w:pPr>
        <w:spacing w:before="134" w:line="190" w:lineRule="auto"/>
        <w:ind w:firstLine="966" w:firstLineChars="300"/>
        <w:rPr>
          <w:rFonts w:ascii="微软雅黑" w:hAnsi="微软雅黑" w:eastAsia="微软雅黑" w:cs="微软雅黑"/>
          <w:color w:val="16C2C8"/>
          <w:spacing w:val="6"/>
          <w:sz w:val="31"/>
          <w:szCs w:val="31"/>
          <w:u w:val="single" w:color="auto"/>
          <w14:textOutline w14:w="5793" w14:cap="sq" w14:cmpd="sng">
            <w14:solidFill>
              <w14:srgbClr w14:val="16C2C8"/>
            </w14:solidFill>
            <w14:prstDash w14:val="solid"/>
            <w14:bevel/>
          </w14:textOutline>
        </w:rPr>
      </w:pPr>
    </w:p>
    <w:p>
      <w:pPr>
        <w:spacing w:before="134" w:line="190" w:lineRule="auto"/>
        <w:ind w:firstLine="966" w:firstLineChars="300"/>
        <w:rPr>
          <w:rFonts w:ascii="微软雅黑" w:hAnsi="微软雅黑" w:eastAsia="微软雅黑" w:cs="微软雅黑"/>
          <w:spacing w:val="6"/>
          <w:sz w:val="20"/>
          <w:szCs w:val="20"/>
        </w:rPr>
      </w:pPr>
      <w:r>
        <w:rPr>
          <w:rFonts w:ascii="微软雅黑" w:hAnsi="微软雅黑" w:eastAsia="微软雅黑" w:cs="微软雅黑"/>
          <w:color w:val="16C2C8"/>
          <w:spacing w:val="6"/>
          <w:sz w:val="31"/>
          <w:szCs w:val="31"/>
          <w:u w:val="single" w:color="auto"/>
          <w14:textOutline w14:w="5793" w14:cap="sq" w14:cmpd="sng">
            <w14:solidFill>
              <w14:srgbClr w14:val="16C2C8"/>
            </w14:solidFill>
            <w14:prstDash w14:val="solid"/>
            <w14:bevel/>
          </w14:textOutline>
        </w:rPr>
        <w:t>薪酬待遇：</w:t>
      </w:r>
    </w:p>
    <w:p>
      <w:pPr>
        <w:spacing w:before="31" w:line="269" w:lineRule="auto"/>
        <w:ind w:left="1083" w:right="1069"/>
        <w:rPr>
          <w:rFonts w:hint="eastAsia" w:ascii="微软雅黑" w:hAnsi="微软雅黑" w:eastAsia="微软雅黑" w:cs="微软雅黑"/>
          <w:spacing w:val="9"/>
          <w:sz w:val="20"/>
          <w:szCs w:val="20"/>
          <w:lang w:eastAsia="zh-CN"/>
        </w:rPr>
      </w:pPr>
      <w:r>
        <w:rPr>
          <w:rFonts w:ascii="微软雅黑" w:hAnsi="微软雅黑" w:eastAsia="微软雅黑" w:cs="微软雅黑"/>
          <w:spacing w:val="6"/>
          <w:sz w:val="20"/>
          <w:szCs w:val="20"/>
        </w:rPr>
        <w:t>本科12万起，硕士</w:t>
      </w:r>
      <w:r>
        <w:rPr>
          <w:rFonts w:ascii="微软雅黑" w:hAnsi="微软雅黑" w:eastAsia="微软雅黑" w:cs="微软雅黑"/>
          <w:spacing w:val="3"/>
          <w:sz w:val="20"/>
          <w:szCs w:val="20"/>
        </w:rPr>
        <w:t>15万起，博士20万起，博士后进站另有10万安家费一次性发放，九险二金，优秀人</w:t>
      </w:r>
      <w:r>
        <w:rPr>
          <w:rFonts w:ascii="微软雅黑" w:hAnsi="微软雅黑" w:eastAsia="微软雅黑" w:cs="微软雅黑"/>
          <w:spacing w:val="9"/>
          <w:sz w:val="20"/>
          <w:szCs w:val="20"/>
        </w:rPr>
        <w:t>才量身定薪</w:t>
      </w:r>
      <w:r>
        <w:rPr>
          <w:rFonts w:hint="eastAsia" w:ascii="微软雅黑" w:hAnsi="微软雅黑" w:eastAsia="微软雅黑" w:cs="微软雅黑"/>
          <w:spacing w:val="9"/>
          <w:sz w:val="20"/>
          <w:szCs w:val="20"/>
          <w:lang w:eastAsia="zh-CN"/>
        </w:rPr>
        <w:t>。</w:t>
      </w:r>
    </w:p>
    <w:p>
      <w:pPr>
        <w:spacing w:before="276" w:line="188" w:lineRule="auto"/>
        <w:ind w:firstLine="972" w:firstLineChars="300"/>
        <w:rPr>
          <w:rFonts w:ascii="微软雅黑" w:hAnsi="微软雅黑" w:eastAsia="微软雅黑" w:cs="微软雅黑"/>
          <w:sz w:val="31"/>
          <w:szCs w:val="31"/>
        </w:rPr>
      </w:pPr>
      <w:r>
        <w:rPr>
          <w:rFonts w:ascii="微软雅黑" w:hAnsi="微软雅黑" w:eastAsia="微软雅黑" w:cs="微软雅黑"/>
          <w:color w:val="16C2C8"/>
          <w:spacing w:val="7"/>
          <w:sz w:val="31"/>
          <w:szCs w:val="31"/>
          <w:u w:val="single" w:color="auto"/>
          <w14:textOutline w14:w="5793" w14:cap="sq" w14:cmpd="sng">
            <w14:solidFill>
              <w14:srgbClr w14:val="16C2C8"/>
            </w14:solidFill>
            <w14:prstDash w14:val="solid"/>
            <w14:bevel/>
          </w14:textOutline>
        </w:rPr>
        <w:t>福利介绍：</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left="1083"/>
        <w:textAlignment w:val="baseline"/>
        <w:rPr>
          <w:rFonts w:ascii="微软雅黑" w:hAnsi="微软雅黑" w:eastAsia="微软雅黑" w:cs="微软雅黑"/>
          <w:sz w:val="22"/>
          <w:szCs w:val="22"/>
        </w:rPr>
      </w:pPr>
      <w:r>
        <w:rPr>
          <w:rFonts w:ascii="微软雅黑" w:hAnsi="微软雅黑" w:eastAsia="微软雅黑" w:cs="微软雅黑"/>
          <w:spacing w:val="-1"/>
          <w:sz w:val="22"/>
          <w:szCs w:val="22"/>
          <w14:textOutline w14:w="3175" w14:cap="flat" w14:cmpd="sng">
            <w14:solidFill>
              <w14:srgbClr w14:val="000000"/>
            </w14:solidFill>
            <w14:prstDash w14:val="solid"/>
            <w14:miter w14:val="0"/>
          </w14:textOutline>
        </w:rPr>
        <w:t>对每</w:t>
      </w:r>
      <w:r>
        <w:rPr>
          <w:rFonts w:ascii="微软雅黑" w:hAnsi="微软雅黑" w:eastAsia="微软雅黑" w:cs="微软雅黑"/>
          <w:sz w:val="22"/>
          <w:szCs w:val="22"/>
          <w14:textOutline w14:w="3175" w14:cap="flat" w14:cmpd="sng">
            <w14:solidFill>
              <w14:srgbClr w14:val="000000"/>
            </w14:solidFill>
            <w14:prstDash w14:val="solid"/>
            <w14:miter w14:val="0"/>
          </w14:textOutline>
        </w:rPr>
        <w:t>一位新人成长的关切</w:t>
      </w:r>
    </w:p>
    <w:p>
      <w:pPr>
        <w:keepNext w:val="0"/>
        <w:keepLines w:val="0"/>
        <w:pageBreakBefore w:val="0"/>
        <w:widowControl/>
        <w:kinsoku w:val="0"/>
        <w:wordWrap/>
        <w:overflowPunct/>
        <w:topLinePunct w:val="0"/>
        <w:autoSpaceDE w:val="0"/>
        <w:autoSpaceDN w:val="0"/>
        <w:bidi w:val="0"/>
        <w:adjustRightInd w:val="0"/>
        <w:snapToGrid w:val="0"/>
        <w:spacing w:before="209" w:line="240" w:lineRule="auto"/>
        <w:ind w:left="1083" w:right="1069" w:firstLine="418"/>
        <w:textAlignment w:val="baseline"/>
        <w:rPr>
          <w:rFonts w:ascii="微软雅黑" w:hAnsi="微软雅黑" w:eastAsia="微软雅黑" w:cs="微软雅黑"/>
          <w:sz w:val="20"/>
          <w:szCs w:val="20"/>
        </w:rPr>
      </w:pPr>
      <w:r>
        <w:rPr>
          <w:rFonts w:ascii="微软雅黑" w:hAnsi="微软雅黑" w:eastAsia="微软雅黑" w:cs="微软雅黑"/>
          <w:color w:val="1F4E79"/>
          <w:spacing w:val="11"/>
          <w:sz w:val="20"/>
          <w:szCs w:val="20"/>
        </w:rPr>
        <w:t>从</w:t>
      </w:r>
      <w:r>
        <w:rPr>
          <w:rFonts w:ascii="微软雅黑" w:hAnsi="微软雅黑" w:eastAsia="微软雅黑" w:cs="微软雅黑"/>
          <w:color w:val="1F4E79"/>
          <w:spacing w:val="7"/>
          <w:sz w:val="20"/>
          <w:szCs w:val="20"/>
        </w:rPr>
        <w:t>校招生新人培训</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7"/>
          <w:sz w:val="20"/>
          <w:szCs w:val="20"/>
        </w:rPr>
        <w:t>到专业技能提升课程，完善的培养体系，助你</w:t>
      </w:r>
      <w:r>
        <w:rPr>
          <w:rFonts w:hint="eastAsia" w:ascii="微软雅黑" w:hAnsi="微软雅黑" w:eastAsia="微软雅黑" w:cs="微软雅黑"/>
          <w:color w:val="1F4E79"/>
          <w:spacing w:val="7"/>
          <w:sz w:val="20"/>
          <w:szCs w:val="20"/>
          <w:lang w:val="en-US" w:eastAsia="zh-CN"/>
        </w:rPr>
        <w:t>完成</w:t>
      </w:r>
      <w:r>
        <w:rPr>
          <w:rFonts w:ascii="微软雅黑" w:hAnsi="微软雅黑" w:eastAsia="微软雅黑" w:cs="微软雅黑"/>
          <w:color w:val="1F4E79"/>
          <w:spacing w:val="7"/>
          <w:sz w:val="20"/>
          <w:szCs w:val="20"/>
        </w:rPr>
        <w:t>从</w:t>
      </w:r>
      <w:r>
        <w:rPr>
          <w:rFonts w:hint="eastAsia" w:ascii="微软雅黑" w:hAnsi="微软雅黑" w:eastAsia="微软雅黑" w:cs="微软雅黑"/>
          <w:color w:val="1F4E79"/>
          <w:spacing w:val="7"/>
          <w:sz w:val="20"/>
          <w:szCs w:val="20"/>
          <w:lang w:val="en-US" w:eastAsia="zh-CN"/>
        </w:rPr>
        <w:t>毕业生</w:t>
      </w:r>
      <w:r>
        <w:rPr>
          <w:rFonts w:ascii="微软雅黑" w:hAnsi="微软雅黑" w:eastAsia="微软雅黑" w:cs="微软雅黑"/>
          <w:color w:val="1F4E79"/>
          <w:spacing w:val="7"/>
          <w:sz w:val="20"/>
          <w:szCs w:val="20"/>
        </w:rPr>
        <w:t>到专业技术人的平稳过度。</w:t>
      </w:r>
      <w:r>
        <w:rPr>
          <w:rFonts w:ascii="微软雅黑" w:hAnsi="微软雅黑" w:eastAsia="微软雅黑" w:cs="微软雅黑"/>
          <w:color w:val="1F4E79"/>
          <w:spacing w:val="6"/>
          <w:sz w:val="20"/>
          <w:szCs w:val="20"/>
        </w:rPr>
        <w:t>一对一导师</w:t>
      </w:r>
      <w:r>
        <w:rPr>
          <w:rFonts w:hint="eastAsia" w:ascii="微软雅黑" w:hAnsi="微软雅黑" w:eastAsia="微软雅黑" w:cs="微软雅黑"/>
          <w:color w:val="1F4E79"/>
          <w:spacing w:val="6"/>
          <w:sz w:val="20"/>
          <w:szCs w:val="20"/>
          <w:lang w:val="en-US" w:eastAsia="zh-CN"/>
        </w:rPr>
        <w:t>带教</w:t>
      </w:r>
      <w:r>
        <w:rPr>
          <w:rFonts w:ascii="微软雅黑" w:hAnsi="微软雅黑" w:eastAsia="微软雅黑" w:cs="微软雅黑"/>
          <w:color w:val="1F4E79"/>
          <w:spacing w:val="6"/>
          <w:sz w:val="20"/>
          <w:szCs w:val="20"/>
        </w:rPr>
        <w:t>机制</w:t>
      </w:r>
      <w:r>
        <w:rPr>
          <w:rFonts w:hint="eastAsia" w:ascii="微软雅黑" w:hAnsi="微软雅黑" w:eastAsia="微软雅黑" w:cs="微软雅黑"/>
          <w:color w:val="1F4E79"/>
          <w:spacing w:val="6"/>
          <w:sz w:val="20"/>
          <w:szCs w:val="20"/>
          <w:lang w:eastAsia="zh-CN"/>
        </w:rPr>
        <w:t>，</w:t>
      </w:r>
      <w:r>
        <w:rPr>
          <w:rFonts w:ascii="微软雅黑" w:hAnsi="微软雅黑" w:eastAsia="微软雅黑" w:cs="微软雅黑"/>
          <w:color w:val="1F4E79"/>
          <w:spacing w:val="3"/>
          <w:sz w:val="20"/>
          <w:szCs w:val="20"/>
        </w:rPr>
        <w:t>陪伴你在探索的路上不迷茫</w:t>
      </w:r>
      <w:r>
        <w:rPr>
          <w:rFonts w:hint="eastAsia" w:ascii="微软雅黑" w:hAnsi="微软雅黑" w:eastAsia="微软雅黑" w:cs="微软雅黑"/>
          <w:color w:val="1F4E79"/>
          <w:spacing w:val="3"/>
          <w:sz w:val="20"/>
          <w:szCs w:val="20"/>
          <w:lang w:eastAsia="zh-CN"/>
        </w:rPr>
        <w:t>。</w:t>
      </w:r>
      <w:r>
        <w:rPr>
          <w:rFonts w:ascii="微软雅黑" w:hAnsi="微软雅黑" w:eastAsia="微软雅黑" w:cs="微软雅黑"/>
          <w:color w:val="1F4E79"/>
          <w:spacing w:val="3"/>
          <w:sz w:val="20"/>
          <w:szCs w:val="20"/>
        </w:rPr>
        <w:t>丰富的项目现场和海内外客户，公司坚信实践是</w:t>
      </w:r>
      <w:r>
        <w:rPr>
          <w:rFonts w:hint="eastAsia" w:ascii="微软雅黑" w:hAnsi="微软雅黑" w:eastAsia="微软雅黑" w:cs="微软雅黑"/>
          <w:color w:val="1F4E79"/>
          <w:spacing w:val="3"/>
          <w:sz w:val="20"/>
          <w:szCs w:val="20"/>
          <w:lang w:val="en-US" w:eastAsia="zh-CN"/>
        </w:rPr>
        <w:t>新</w:t>
      </w:r>
      <w:r>
        <w:rPr>
          <w:rFonts w:ascii="微软雅黑" w:hAnsi="微软雅黑" w:eastAsia="微软雅黑" w:cs="微软雅黑"/>
          <w:color w:val="1F4E79"/>
          <w:spacing w:val="3"/>
          <w:sz w:val="20"/>
          <w:szCs w:val="20"/>
        </w:rPr>
        <w:t>人成</w:t>
      </w:r>
      <w:r>
        <w:rPr>
          <w:rFonts w:ascii="微软雅黑" w:hAnsi="微软雅黑" w:eastAsia="微软雅黑" w:cs="微软雅黑"/>
          <w:color w:val="1F4E79"/>
          <w:spacing w:val="12"/>
          <w:sz w:val="20"/>
          <w:szCs w:val="20"/>
        </w:rPr>
        <w:t>长</w:t>
      </w:r>
      <w:r>
        <w:rPr>
          <w:rFonts w:ascii="微软雅黑" w:hAnsi="微软雅黑" w:eastAsia="微软雅黑" w:cs="微软雅黑"/>
          <w:color w:val="1F4E79"/>
          <w:spacing w:val="7"/>
          <w:sz w:val="20"/>
          <w:szCs w:val="20"/>
        </w:rPr>
        <w:t>的最佳途径</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7"/>
          <w:sz w:val="20"/>
          <w:szCs w:val="20"/>
        </w:rPr>
        <w:t>在京诚</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7"/>
          <w:sz w:val="20"/>
          <w:szCs w:val="20"/>
        </w:rPr>
        <w:t>优秀的你绝对不会缺少展现自己的机会。</w:t>
      </w: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1084"/>
        <w:textAlignment w:val="baseline"/>
        <w:rPr>
          <w:rFonts w:ascii="微软雅黑" w:hAnsi="微软雅黑" w:eastAsia="微软雅黑" w:cs="微软雅黑"/>
          <w:sz w:val="22"/>
          <w:szCs w:val="22"/>
        </w:rPr>
      </w:pPr>
      <w:r>
        <w:rPr>
          <w:rFonts w:ascii="微软雅黑" w:hAnsi="微软雅黑" w:eastAsia="微软雅黑" w:cs="微软雅黑"/>
          <w:spacing w:val="-1"/>
          <w:sz w:val="22"/>
          <w:szCs w:val="22"/>
          <w14:textOutline w14:w="3175" w14:cap="flat" w14:cmpd="sng">
            <w14:solidFill>
              <w14:srgbClr w14:val="000000"/>
            </w14:solidFill>
            <w14:prstDash w14:val="solid"/>
            <w14:miter w14:val="0"/>
          </w14:textOutline>
        </w:rPr>
        <w:t>条件透明</w:t>
      </w:r>
      <w:r>
        <w:rPr>
          <w:rFonts w:ascii="微软雅黑" w:hAnsi="微软雅黑" w:eastAsia="微软雅黑" w:cs="微软雅黑"/>
          <w:sz w:val="22"/>
          <w:szCs w:val="22"/>
          <w14:textOutline w14:w="3175" w14:cap="flat" w14:cmpd="sng">
            <w14:solidFill>
              <w14:srgbClr w14:val="000000"/>
            </w14:solidFill>
            <w14:prstDash w14:val="solid"/>
            <w14:miter w14:val="0"/>
          </w14:textOutline>
        </w:rPr>
        <w:t>畅通无阻的晋升通道</w:t>
      </w:r>
    </w:p>
    <w:p>
      <w:pPr>
        <w:keepNext w:val="0"/>
        <w:keepLines w:val="0"/>
        <w:pageBreakBefore w:val="0"/>
        <w:widowControl/>
        <w:kinsoku w:val="0"/>
        <w:wordWrap/>
        <w:overflowPunct/>
        <w:topLinePunct w:val="0"/>
        <w:autoSpaceDE w:val="0"/>
        <w:autoSpaceDN w:val="0"/>
        <w:bidi w:val="0"/>
        <w:adjustRightInd w:val="0"/>
        <w:snapToGrid w:val="0"/>
        <w:spacing w:before="232" w:line="240" w:lineRule="auto"/>
        <w:ind w:left="1081" w:right="1009" w:firstLine="421"/>
        <w:textAlignment w:val="baseline"/>
        <w:rPr>
          <w:rFonts w:ascii="微软雅黑" w:hAnsi="微软雅黑" w:eastAsia="微软雅黑" w:cs="微软雅黑"/>
          <w:sz w:val="20"/>
          <w:szCs w:val="20"/>
        </w:rPr>
      </w:pPr>
      <w:r>
        <w:rPr>
          <w:rFonts w:ascii="微软雅黑" w:hAnsi="微软雅黑" w:eastAsia="微软雅黑" w:cs="微软雅黑"/>
          <w:color w:val="1F4E79"/>
          <w:spacing w:val="8"/>
          <w:sz w:val="20"/>
          <w:szCs w:val="20"/>
        </w:rPr>
        <w:t>管理、技术</w:t>
      </w:r>
      <w:r>
        <w:rPr>
          <w:rFonts w:hint="eastAsia" w:ascii="微软雅黑" w:hAnsi="微软雅黑" w:eastAsia="微软雅黑" w:cs="微软雅黑"/>
          <w:color w:val="1F4E79"/>
          <w:spacing w:val="8"/>
          <w:sz w:val="20"/>
          <w:szCs w:val="20"/>
          <w:lang w:eastAsia="zh-CN"/>
        </w:rPr>
        <w:t>、</w:t>
      </w:r>
      <w:r>
        <w:rPr>
          <w:rFonts w:hint="eastAsia" w:ascii="微软雅黑" w:hAnsi="微软雅黑" w:eastAsia="微软雅黑" w:cs="微软雅黑"/>
          <w:color w:val="1F4E79"/>
          <w:spacing w:val="8"/>
          <w:sz w:val="20"/>
          <w:szCs w:val="20"/>
          <w:lang w:val="en-US" w:eastAsia="zh-CN"/>
        </w:rPr>
        <w:t>研发</w:t>
      </w:r>
      <w:r>
        <w:rPr>
          <w:rFonts w:ascii="微软雅黑" w:hAnsi="微软雅黑" w:eastAsia="微软雅黑" w:cs="微软雅黑"/>
          <w:color w:val="1F4E79"/>
          <w:spacing w:val="4"/>
          <w:sz w:val="20"/>
          <w:szCs w:val="20"/>
        </w:rPr>
        <w:t>、</w:t>
      </w:r>
      <w:r>
        <w:rPr>
          <w:rFonts w:hint="eastAsia" w:ascii="微软雅黑" w:hAnsi="微软雅黑" w:eastAsia="微软雅黑" w:cs="微软雅黑"/>
          <w:color w:val="1F4E79"/>
          <w:spacing w:val="4"/>
          <w:sz w:val="20"/>
          <w:szCs w:val="20"/>
          <w:lang w:val="en-US" w:eastAsia="zh-CN"/>
        </w:rPr>
        <w:t>营销、</w:t>
      </w:r>
      <w:r>
        <w:rPr>
          <w:rFonts w:ascii="微软雅黑" w:hAnsi="微软雅黑" w:eastAsia="微软雅黑" w:cs="微软雅黑"/>
          <w:color w:val="1F4E79"/>
          <w:spacing w:val="4"/>
          <w:sz w:val="20"/>
          <w:szCs w:val="20"/>
        </w:rPr>
        <w:t>项目经理</w:t>
      </w:r>
      <w:r>
        <w:rPr>
          <w:rFonts w:hint="eastAsia" w:ascii="微软雅黑" w:hAnsi="微软雅黑" w:eastAsia="微软雅黑" w:cs="微软雅黑"/>
          <w:color w:val="1F4E79"/>
          <w:spacing w:val="4"/>
          <w:sz w:val="20"/>
          <w:szCs w:val="20"/>
          <w:lang w:eastAsia="zh-CN"/>
        </w:rPr>
        <w:t>、</w:t>
      </w:r>
      <w:r>
        <w:rPr>
          <w:rFonts w:hint="eastAsia" w:ascii="微软雅黑" w:hAnsi="微软雅黑" w:eastAsia="微软雅黑" w:cs="微软雅黑"/>
          <w:color w:val="1F4E79"/>
          <w:spacing w:val="4"/>
          <w:sz w:val="20"/>
          <w:szCs w:val="20"/>
          <w:lang w:val="en-US" w:eastAsia="zh-CN"/>
        </w:rPr>
        <w:t>职能</w:t>
      </w:r>
      <w:r>
        <w:rPr>
          <w:rFonts w:ascii="微软雅黑" w:hAnsi="微软雅黑" w:eastAsia="微软雅黑" w:cs="微软雅黑"/>
          <w:color w:val="1F4E79"/>
          <w:spacing w:val="4"/>
          <w:sz w:val="20"/>
          <w:szCs w:val="20"/>
        </w:rPr>
        <w:t>等多序列职业发展通道，纵向发展、横向流动</w:t>
      </w:r>
      <w:r>
        <w:rPr>
          <w:rFonts w:hint="eastAsia" w:ascii="微软雅黑" w:hAnsi="微软雅黑" w:eastAsia="微软雅黑" w:cs="微软雅黑"/>
          <w:color w:val="1F4E79"/>
          <w:spacing w:val="4"/>
          <w:sz w:val="20"/>
          <w:szCs w:val="20"/>
          <w:lang w:eastAsia="zh-CN"/>
        </w:rPr>
        <w:t>，</w:t>
      </w:r>
      <w:r>
        <w:rPr>
          <w:rFonts w:hint="eastAsia" w:ascii="微软雅黑" w:hAnsi="微软雅黑" w:eastAsia="微软雅黑" w:cs="微软雅黑"/>
          <w:color w:val="1F4E79"/>
          <w:spacing w:val="4"/>
          <w:sz w:val="20"/>
          <w:szCs w:val="20"/>
          <w:lang w:val="en-US" w:eastAsia="zh-CN"/>
        </w:rPr>
        <w:t>共设</w:t>
      </w:r>
      <w:r>
        <w:rPr>
          <w:rFonts w:ascii="微软雅黑" w:hAnsi="微软雅黑" w:eastAsia="微软雅黑" w:cs="微软雅黑"/>
          <w:color w:val="1F4E79"/>
          <w:spacing w:val="4"/>
          <w:sz w:val="20"/>
          <w:szCs w:val="20"/>
        </w:rPr>
        <w:t>24 个层级岗位体系</w:t>
      </w:r>
      <w:r>
        <w:rPr>
          <w:rFonts w:hint="eastAsia" w:ascii="微软雅黑" w:hAnsi="微软雅黑" w:eastAsia="微软雅黑" w:cs="微软雅黑"/>
          <w:color w:val="1F4E79"/>
          <w:spacing w:val="4"/>
          <w:sz w:val="20"/>
          <w:szCs w:val="20"/>
          <w:lang w:eastAsia="zh-CN"/>
        </w:rPr>
        <w:t>，</w:t>
      </w:r>
      <w:r>
        <w:rPr>
          <w:rFonts w:ascii="微软雅黑" w:hAnsi="微软雅黑" w:eastAsia="微软雅黑" w:cs="微软雅黑"/>
          <w:color w:val="1F4E79"/>
          <w:spacing w:val="14"/>
          <w:sz w:val="20"/>
          <w:szCs w:val="20"/>
        </w:rPr>
        <w:t>分</w:t>
      </w:r>
      <w:r>
        <w:rPr>
          <w:rFonts w:ascii="微软雅黑" w:hAnsi="微软雅黑" w:eastAsia="微软雅黑" w:cs="微软雅黑"/>
          <w:color w:val="1F4E79"/>
          <w:spacing w:val="7"/>
          <w:sz w:val="20"/>
          <w:szCs w:val="20"/>
        </w:rPr>
        <w:t>层级胜任力模型考核晋升，将性格喜好与客观知识技能掌握情况综合考量，选择最合适自己的职级赛道</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9"/>
          <w:sz w:val="20"/>
          <w:szCs w:val="20"/>
        </w:rPr>
        <w:t>开启你的职场打怪升级之路</w:t>
      </w:r>
      <w:r>
        <w:rPr>
          <w:rFonts w:ascii="微软雅黑" w:hAnsi="微软雅黑" w:eastAsia="微软雅黑" w:cs="微软雅黑"/>
          <w:color w:val="1F4E79"/>
          <w:spacing w:val="8"/>
          <w:sz w:val="20"/>
          <w:szCs w:val="20"/>
        </w:rPr>
        <w:t>。</w:t>
      </w:r>
    </w:p>
    <w:p>
      <w:pPr>
        <w:keepNext w:val="0"/>
        <w:keepLines w:val="0"/>
        <w:pageBreakBefore w:val="0"/>
        <w:widowControl/>
        <w:kinsoku w:val="0"/>
        <w:wordWrap/>
        <w:overflowPunct/>
        <w:topLinePunct w:val="0"/>
        <w:autoSpaceDE w:val="0"/>
        <w:autoSpaceDN w:val="0"/>
        <w:bidi w:val="0"/>
        <w:adjustRightInd w:val="0"/>
        <w:snapToGrid w:val="0"/>
        <w:spacing w:before="53" w:line="240" w:lineRule="auto"/>
        <w:ind w:left="1083"/>
        <w:textAlignment w:val="baseline"/>
        <w:rPr>
          <w:rFonts w:ascii="微软雅黑" w:hAnsi="微软雅黑" w:eastAsia="微软雅黑" w:cs="微软雅黑"/>
          <w:sz w:val="22"/>
          <w:szCs w:val="22"/>
          <w14:textOutline w14:w="3175" w14:cap="flat" w14:cmpd="sng">
            <w14:solidFill>
              <w14:srgbClr w14:val="000000"/>
            </w14:solidFill>
            <w14:prstDash w14:val="solid"/>
            <w14:miter w14:val="0"/>
          </w14:textOutline>
        </w:rPr>
      </w:pPr>
      <w:r>
        <w:rPr>
          <w:rFonts w:ascii="微软雅黑" w:hAnsi="微软雅黑" w:eastAsia="微软雅黑" w:cs="微软雅黑"/>
          <w:spacing w:val="-1"/>
          <w:sz w:val="22"/>
          <w:szCs w:val="22"/>
          <w14:textOutline w14:w="3175" w14:cap="flat" w14:cmpd="sng">
            <w14:solidFill>
              <w14:srgbClr w14:val="000000"/>
            </w14:solidFill>
            <w14:prstDash w14:val="solid"/>
            <w14:miter w14:val="0"/>
          </w14:textOutline>
        </w:rPr>
        <w:t>全方位</w:t>
      </w:r>
      <w:r>
        <w:rPr>
          <w:rFonts w:ascii="微软雅黑" w:hAnsi="微软雅黑" w:eastAsia="微软雅黑" w:cs="微软雅黑"/>
          <w:sz w:val="22"/>
          <w:szCs w:val="22"/>
          <w14:textOutline w14:w="3175" w14:cap="flat" w14:cmpd="sng">
            <w14:solidFill>
              <w14:srgbClr w14:val="000000"/>
            </w14:solidFill>
            <w14:prstDash w14:val="solid"/>
            <w14:miter w14:val="0"/>
          </w14:textOutline>
        </w:rPr>
        <w:t>贴心的福利关怀</w:t>
      </w:r>
    </w:p>
    <w:p>
      <w:pPr>
        <w:keepNext w:val="0"/>
        <w:keepLines w:val="0"/>
        <w:pageBreakBefore w:val="0"/>
        <w:widowControl/>
        <w:kinsoku w:val="0"/>
        <w:wordWrap/>
        <w:overflowPunct/>
        <w:topLinePunct w:val="0"/>
        <w:autoSpaceDE w:val="0"/>
        <w:autoSpaceDN w:val="0"/>
        <w:bidi w:val="0"/>
        <w:adjustRightInd w:val="0"/>
        <w:snapToGrid w:val="0"/>
        <w:spacing w:before="232" w:line="240" w:lineRule="auto"/>
        <w:ind w:left="1081" w:right="1009" w:firstLine="421"/>
        <w:textAlignment w:val="baseline"/>
        <w:rPr>
          <w:rFonts w:ascii="微软雅黑" w:hAnsi="微软雅黑" w:eastAsia="微软雅黑" w:cs="微软雅黑"/>
          <w:color w:val="1F4E79"/>
          <w:spacing w:val="7"/>
          <w:sz w:val="20"/>
          <w:szCs w:val="20"/>
        </w:rPr>
      </w:pPr>
      <w:r>
        <w:rPr>
          <w:rFonts w:ascii="微软雅黑" w:hAnsi="微软雅黑" w:eastAsia="微软雅黑" w:cs="微软雅黑"/>
          <w:color w:val="1F4E79"/>
          <w:spacing w:val="7"/>
          <w:sz w:val="20"/>
          <w:szCs w:val="20"/>
        </w:rPr>
        <w:t>在中冶京诚，我们为你提供扎根帝都、落户北京的机会；具有竞争力的薪酬解决</w:t>
      </w:r>
      <w:r>
        <w:rPr>
          <w:rFonts w:hint="eastAsia" w:ascii="微软雅黑" w:hAnsi="微软雅黑" w:eastAsia="微软雅黑" w:cs="微软雅黑"/>
          <w:color w:val="1F4E79"/>
          <w:spacing w:val="7"/>
          <w:sz w:val="20"/>
          <w:szCs w:val="20"/>
          <w:lang w:val="en-US" w:eastAsia="zh-CN"/>
        </w:rPr>
        <w:t>方</w:t>
      </w:r>
      <w:r>
        <w:rPr>
          <w:rFonts w:ascii="微软雅黑" w:hAnsi="微软雅黑" w:eastAsia="微软雅黑" w:cs="微软雅黑"/>
          <w:color w:val="1F4E79"/>
          <w:spacing w:val="7"/>
          <w:sz w:val="20"/>
          <w:szCs w:val="20"/>
        </w:rPr>
        <w:t xml:space="preserve">案(九险二金) </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7"/>
          <w:sz w:val="20"/>
          <w:szCs w:val="20"/>
        </w:rPr>
        <w:t>各类出差、</w:t>
      </w:r>
      <w:r>
        <w:rPr>
          <w:rFonts w:hint="eastAsia" w:ascii="微软雅黑" w:hAnsi="微软雅黑" w:eastAsia="微软雅黑" w:cs="微软雅黑"/>
          <w:color w:val="1F4E79"/>
          <w:spacing w:val="7"/>
          <w:sz w:val="20"/>
          <w:szCs w:val="20"/>
          <w:lang w:val="en-US" w:eastAsia="zh-CN"/>
        </w:rPr>
        <w:t>餐费</w:t>
      </w:r>
      <w:r>
        <w:rPr>
          <w:rFonts w:ascii="微软雅黑" w:hAnsi="微软雅黑" w:eastAsia="微软雅黑" w:cs="微软雅黑"/>
          <w:color w:val="1F4E79"/>
          <w:spacing w:val="7"/>
          <w:sz w:val="20"/>
          <w:szCs w:val="20"/>
        </w:rPr>
        <w:t>、通讯、</w:t>
      </w:r>
      <w:r>
        <w:rPr>
          <w:rFonts w:hint="eastAsia" w:ascii="微软雅黑" w:hAnsi="微软雅黑" w:eastAsia="微软雅黑" w:cs="微软雅黑"/>
          <w:color w:val="1F4E79"/>
          <w:spacing w:val="7"/>
          <w:sz w:val="20"/>
          <w:szCs w:val="20"/>
          <w:lang w:val="en-US" w:eastAsia="zh-CN"/>
        </w:rPr>
        <w:t>采暖、防暑降温</w:t>
      </w:r>
      <w:r>
        <w:rPr>
          <w:rFonts w:ascii="微软雅黑" w:hAnsi="微软雅黑" w:eastAsia="微软雅黑" w:cs="微软雅黑"/>
          <w:color w:val="1F4E79"/>
          <w:spacing w:val="7"/>
          <w:sz w:val="20"/>
          <w:szCs w:val="20"/>
        </w:rPr>
        <w:t>等补贴；每逢节假日和生日的各种福利、</w:t>
      </w:r>
      <w:r>
        <w:rPr>
          <w:rFonts w:hint="eastAsia" w:ascii="微软雅黑" w:hAnsi="微软雅黑" w:eastAsia="微软雅黑" w:cs="微软雅黑"/>
          <w:color w:val="1F4E79"/>
          <w:spacing w:val="7"/>
          <w:sz w:val="20"/>
          <w:szCs w:val="20"/>
          <w:lang w:val="en-US" w:eastAsia="zh-CN"/>
        </w:rPr>
        <w:t>三甲医院</w:t>
      </w:r>
      <w:r>
        <w:rPr>
          <w:rFonts w:ascii="微软雅黑" w:hAnsi="微软雅黑" w:eastAsia="微软雅黑" w:cs="微软雅黑"/>
          <w:color w:val="1F4E79"/>
          <w:spacing w:val="7"/>
          <w:sz w:val="20"/>
          <w:szCs w:val="20"/>
        </w:rPr>
        <w:t>年度健康体检、</w:t>
      </w:r>
      <w:r>
        <w:rPr>
          <w:rFonts w:hint="eastAsia" w:ascii="微软雅黑" w:hAnsi="微软雅黑" w:eastAsia="微软雅黑" w:cs="微软雅黑"/>
          <w:color w:val="1F4E79"/>
          <w:spacing w:val="7"/>
          <w:sz w:val="20"/>
          <w:szCs w:val="20"/>
          <w:lang w:val="en-US" w:eastAsia="zh-CN"/>
        </w:rPr>
        <w:t>品牌工装量身定制</w:t>
      </w:r>
      <w:r>
        <w:rPr>
          <w:rFonts w:ascii="微软雅黑" w:hAnsi="微软雅黑" w:eastAsia="微软雅黑" w:cs="微软雅黑"/>
          <w:color w:val="1F4E79"/>
          <w:spacing w:val="7"/>
          <w:sz w:val="20"/>
          <w:szCs w:val="20"/>
        </w:rPr>
        <w:t>等专项福利；便利安全的员工生活区，让你无需担忧一线城市的生活压力</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7"/>
          <w:sz w:val="20"/>
          <w:szCs w:val="20"/>
        </w:rPr>
        <w:t>免费员工宿舍、公租房、轻奢员工餐厅、</w:t>
      </w:r>
      <w:r>
        <w:rPr>
          <w:rFonts w:hint="eastAsia" w:ascii="微软雅黑" w:hAnsi="微软雅黑" w:eastAsia="微软雅黑" w:cs="微软雅黑"/>
          <w:color w:val="1F4E79"/>
          <w:spacing w:val="7"/>
          <w:sz w:val="20"/>
          <w:szCs w:val="20"/>
          <w:lang w:val="en-US" w:eastAsia="zh-CN"/>
        </w:rPr>
        <w:t>北京城区多线路</w:t>
      </w:r>
      <w:r>
        <w:rPr>
          <w:rFonts w:ascii="微软雅黑" w:hAnsi="微软雅黑" w:eastAsia="微软雅黑" w:cs="微软雅黑"/>
          <w:color w:val="1F4E79"/>
          <w:spacing w:val="7"/>
          <w:sz w:val="20"/>
          <w:szCs w:val="20"/>
        </w:rPr>
        <w:t>班车等；还有办公区内的咖啡厅、线上线下超市、健身房、篮球/ 足球/羽毛球</w:t>
      </w:r>
      <w:r>
        <w:rPr>
          <w:rFonts w:hint="eastAsia" w:ascii="微软雅黑" w:hAnsi="微软雅黑" w:eastAsia="微软雅黑" w:cs="微软雅黑"/>
          <w:color w:val="1F4E79"/>
          <w:spacing w:val="7"/>
          <w:sz w:val="20"/>
          <w:szCs w:val="20"/>
          <w:lang w:val="en-US" w:eastAsia="zh-CN"/>
        </w:rPr>
        <w:t>/网球/乒乓球</w:t>
      </w:r>
      <w:r>
        <w:rPr>
          <w:rFonts w:ascii="微软雅黑" w:hAnsi="微软雅黑" w:eastAsia="微软雅黑" w:cs="微软雅黑"/>
          <w:color w:val="1F4E79"/>
          <w:spacing w:val="7"/>
          <w:sz w:val="20"/>
          <w:szCs w:val="20"/>
        </w:rPr>
        <w:t>等各类户外户内运动场所、定期开展丰富多样的文体活动。</w:t>
      </w:r>
      <w:r>
        <w:rPr>
          <w:rFonts w:hint="eastAsia" w:ascii="微软雅黑" w:hAnsi="微软雅黑" w:eastAsia="微软雅黑" w:cs="微软雅黑"/>
          <w:color w:val="1F4E79"/>
          <w:spacing w:val="7"/>
          <w:sz w:val="20"/>
          <w:szCs w:val="20"/>
          <w:lang w:val="en-US" w:eastAsia="zh-CN"/>
        </w:rPr>
        <w:t>我们致力于</w:t>
      </w:r>
      <w:r>
        <w:rPr>
          <w:rFonts w:ascii="微软雅黑" w:hAnsi="微软雅黑" w:eastAsia="微软雅黑" w:cs="微软雅黑"/>
          <w:color w:val="1F4E79"/>
          <w:spacing w:val="7"/>
          <w:sz w:val="20"/>
          <w:szCs w:val="20"/>
        </w:rPr>
        <w:t>全方位打造舒适贴心的“京诚社区</w:t>
      </w:r>
      <w:r>
        <w:rPr>
          <w:rFonts w:hint="eastAsia" w:ascii="微软雅黑" w:hAnsi="微软雅黑" w:eastAsia="微软雅黑" w:cs="微软雅黑"/>
          <w:color w:val="1F4E79"/>
          <w:spacing w:val="7"/>
          <w:sz w:val="20"/>
          <w:szCs w:val="20"/>
          <w:lang w:eastAsia="zh-CN"/>
        </w:rPr>
        <w:t>”，</w:t>
      </w:r>
      <w:r>
        <w:rPr>
          <w:rFonts w:ascii="微软雅黑" w:hAnsi="微软雅黑" w:eastAsia="微软雅黑" w:cs="微软雅黑"/>
          <w:color w:val="1F4E79"/>
          <w:spacing w:val="7"/>
          <w:sz w:val="20"/>
          <w:szCs w:val="20"/>
        </w:rPr>
        <w:t>中冶京诚为你提供的不仅仅是一份工作那么简单。</w:t>
      </w:r>
    </w:p>
    <w:p>
      <w:pPr>
        <w:spacing w:before="95" w:line="184" w:lineRule="auto"/>
        <w:rPr>
          <w:rFonts w:ascii="微软雅黑" w:hAnsi="微软雅黑" w:eastAsia="微软雅黑" w:cs="微软雅黑"/>
          <w:spacing w:val="-1"/>
          <w:sz w:val="22"/>
          <w:szCs w:val="22"/>
          <w14:textOutline w14:w="3175" w14:cap="flat" w14:cmpd="sng">
            <w14:solidFill>
              <w14:srgbClr w14:val="000000"/>
            </w14:solidFill>
            <w14:prstDash w14:val="solid"/>
            <w14:miter w14:val="0"/>
          </w14:textOutline>
        </w:rPr>
      </w:pPr>
    </w:p>
    <w:p>
      <w:pPr>
        <w:spacing w:before="95" w:line="184" w:lineRule="auto"/>
        <w:ind w:firstLine="972" w:firstLineChars="300"/>
        <w:rPr>
          <w:rFonts w:ascii="微软雅黑" w:hAnsi="微软雅黑" w:eastAsia="微软雅黑" w:cs="微软雅黑"/>
          <w:sz w:val="22"/>
          <w:szCs w:val="22"/>
          <w14:textOutline w14:w="3175" w14:cap="flat" w14:cmpd="sng">
            <w14:solidFill>
              <w14:srgbClr w14:val="000000"/>
            </w14:solidFill>
            <w14:prstDash w14:val="solid"/>
            <w14:miter w14:val="0"/>
          </w14:textOutline>
        </w:rPr>
      </w:pPr>
      <w:r>
        <w:rPr>
          <w:rFonts w:hint="eastAsia" w:ascii="微软雅黑" w:hAnsi="微软雅黑" w:eastAsia="微软雅黑" w:cs="微软雅黑"/>
          <w:color w:val="16C2C8"/>
          <w:spacing w:val="7"/>
          <w:sz w:val="31"/>
          <w:szCs w:val="31"/>
          <w:u w:val="single" w:color="auto"/>
          <w:lang w:val="en-US" w:eastAsia="zh-CN"/>
          <w14:textOutline w14:w="5793" w14:cap="sq" w14:cmpd="sng">
            <w14:solidFill>
              <w14:srgbClr w14:val="16C2C8"/>
            </w14:solidFill>
            <w14:prstDash w14:val="solid"/>
            <w14:bevel/>
          </w14:textOutline>
        </w:rPr>
        <w:t>空中宣讲会</w:t>
      </w:r>
    </w:p>
    <w:p>
      <w:pPr>
        <w:spacing w:before="31" w:line="269" w:lineRule="auto"/>
        <w:ind w:right="1069" w:firstLine="1030" w:firstLineChars="500"/>
        <w:rPr>
          <w:rFonts w:hint="eastAsia" w:ascii="微软雅黑" w:hAnsi="微软雅黑" w:eastAsia="微软雅黑" w:cs="微软雅黑"/>
          <w:spacing w:val="3"/>
          <w:sz w:val="20"/>
          <w:szCs w:val="20"/>
          <w:lang w:val="en-US" w:eastAsia="zh-CN"/>
        </w:rPr>
      </w:pPr>
    </w:p>
    <w:p>
      <w:pPr>
        <w:spacing w:before="31" w:line="269" w:lineRule="auto"/>
        <w:ind w:right="1069" w:firstLine="1100" w:firstLineChars="500"/>
        <w:rPr>
          <w:rFonts w:hint="eastAsia" w:ascii="微软雅黑" w:hAnsi="微软雅黑" w:eastAsia="微软雅黑" w:cs="微软雅黑"/>
          <w:spacing w:val="3"/>
          <w:sz w:val="20"/>
          <w:szCs w:val="20"/>
          <w:lang w:val="en-US" w:eastAsia="zh-CN"/>
        </w:rPr>
      </w:pPr>
      <w:r>
        <w:rPr>
          <w:rFonts w:hint="eastAsia" w:ascii="微软雅黑" w:hAnsi="微软雅黑" w:eastAsia="微软雅黑" w:cs="微软雅黑"/>
          <w:sz w:val="22"/>
          <w:szCs w:val="22"/>
          <w:lang w:val="en-US" w:eastAsia="zh-CN"/>
          <w14:textOutline w14:w="3175" w14:cap="flat" w14:cmpd="sng">
            <w14:solidFill>
              <w14:srgbClr w14:val="000000"/>
            </w14:solidFill>
            <w14:prstDash w14:val="solid"/>
            <w14:miter w14:val="0"/>
          </w14:textOutline>
        </w:rPr>
        <w:t>直播时间：</w:t>
      </w:r>
    </w:p>
    <w:p>
      <w:pPr>
        <w:spacing w:before="31" w:line="269" w:lineRule="auto"/>
        <w:ind w:right="1069" w:firstLine="1030" w:firstLineChars="500"/>
        <w:rPr>
          <w:rFonts w:hint="default" w:ascii="微软雅黑" w:hAnsi="微软雅黑" w:eastAsia="微软雅黑" w:cs="微软雅黑"/>
          <w:spacing w:val="3"/>
          <w:sz w:val="20"/>
          <w:szCs w:val="20"/>
          <w:lang w:val="en-US" w:eastAsia="zh-CN"/>
        </w:rPr>
      </w:pPr>
      <w:r>
        <w:rPr>
          <w:rFonts w:hint="eastAsia" w:ascii="微软雅黑" w:hAnsi="微软雅黑" w:eastAsia="微软雅黑" w:cs="微软雅黑"/>
          <w:spacing w:val="3"/>
          <w:sz w:val="20"/>
          <w:szCs w:val="20"/>
          <w:lang w:val="en-US" w:eastAsia="zh-CN"/>
        </w:rPr>
        <w:t>2023年9月7日 星期四 下午15点（支持全程回看）</w:t>
      </w:r>
    </w:p>
    <w:p>
      <w:pPr>
        <w:spacing w:before="31" w:line="269" w:lineRule="auto"/>
        <w:ind w:right="1069" w:firstLine="1100" w:firstLineChars="500"/>
        <w:rPr>
          <w:rFonts w:hint="default" w:ascii="微软雅黑" w:hAnsi="微软雅黑" w:eastAsia="微软雅黑" w:cs="微软雅黑"/>
          <w:sz w:val="22"/>
          <w:szCs w:val="22"/>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z w:val="22"/>
          <w:szCs w:val="22"/>
          <w:lang w:val="en-US" w:eastAsia="zh-CN"/>
          <w14:textOutline w14:w="3175" w14:cap="flat" w14:cmpd="sng">
            <w14:solidFill>
              <w14:srgbClr w14:val="000000"/>
            </w14:solidFill>
            <w14:prstDash w14:val="solid"/>
            <w14:miter w14:val="0"/>
          </w14:textOutline>
        </w:rPr>
        <w:t>直播地址：</w:t>
      </w:r>
    </w:p>
    <w:p>
      <w:pPr>
        <w:spacing w:before="31" w:line="269" w:lineRule="auto"/>
        <w:ind w:left="1083" w:right="1069"/>
        <w:rPr>
          <w:rFonts w:hint="eastAsia" w:eastAsia="宋体"/>
          <w:sz w:val="21"/>
          <w:lang w:val="en-US" w:eastAsia="zh-CN"/>
        </w:rPr>
      </w:pPr>
      <w:r>
        <w:rPr>
          <w:rFonts w:hint="eastAsia" w:ascii="微软雅黑" w:hAnsi="微软雅黑" w:eastAsia="微软雅黑" w:cs="微软雅黑"/>
          <w:spacing w:val="3"/>
          <w:sz w:val="20"/>
          <w:szCs w:val="20"/>
          <w:lang w:val="en-US" w:eastAsia="zh-CN"/>
        </w:rPr>
        <w:t>PC端：http://u.51job.com/QF88zqC</w:t>
      </w:r>
    </w:p>
    <w:p>
      <w:pPr>
        <w:spacing w:line="344" w:lineRule="auto"/>
        <w:ind w:firstLine="1030" w:firstLineChars="500"/>
        <w:rPr>
          <w:rFonts w:hint="default" w:ascii="微软雅黑" w:hAnsi="微软雅黑" w:eastAsia="微软雅黑" w:cs="微软雅黑"/>
          <w:spacing w:val="3"/>
          <w:sz w:val="20"/>
          <w:szCs w:val="20"/>
          <w:lang w:val="en-US" w:eastAsia="zh-CN"/>
        </w:rPr>
      </w:pPr>
      <w:r>
        <w:rPr>
          <w:rFonts w:hint="eastAsia" w:ascii="微软雅黑" w:hAnsi="微软雅黑" w:eastAsia="微软雅黑" w:cs="微软雅黑"/>
          <w:spacing w:val="3"/>
          <w:sz w:val="20"/>
          <w:szCs w:val="20"/>
          <w:lang w:val="en-US" w:eastAsia="zh-CN"/>
        </w:rPr>
        <w:t>手机端：扫描二维码</w:t>
      </w:r>
    </w:p>
    <w:p>
      <w:pPr>
        <w:spacing w:line="344" w:lineRule="auto"/>
        <w:jc w:val="center"/>
        <w:rPr>
          <w:rFonts w:hint="eastAsia" w:eastAsia="宋体"/>
          <w:sz w:val="21"/>
          <w:lang w:val="en-US" w:eastAsia="zh-CN"/>
        </w:rPr>
      </w:pPr>
      <w:r>
        <w:rPr>
          <w:rFonts w:hint="eastAsia" w:eastAsia="宋体"/>
          <w:sz w:val="21"/>
          <w:lang w:val="en-US" w:eastAsia="zh-CN"/>
        </w:rPr>
        <w:drawing>
          <wp:inline distT="0" distB="0" distL="114300" distR="114300">
            <wp:extent cx="1249045" cy="1249045"/>
            <wp:effectExtent l="0" t="0" r="635" b="635"/>
            <wp:docPr id="7" name="图片 7" descr="空中宣讲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空中宣讲会二维码"/>
                    <pic:cNvPicPr>
                      <a:picLocks noChangeAspect="1"/>
                    </pic:cNvPicPr>
                  </pic:nvPicPr>
                  <pic:blipFill>
                    <a:blip r:embed="rId9"/>
                    <a:stretch>
                      <a:fillRect/>
                    </a:stretch>
                  </pic:blipFill>
                  <pic:spPr>
                    <a:xfrm>
                      <a:off x="0" y="0"/>
                      <a:ext cx="1249045" cy="1249045"/>
                    </a:xfrm>
                    <a:prstGeom prst="rect">
                      <a:avLst/>
                    </a:prstGeom>
                  </pic:spPr>
                </pic:pic>
              </a:graphicData>
            </a:graphic>
          </wp:inline>
        </w:drawing>
      </w:r>
    </w:p>
    <w:p>
      <w:pPr>
        <w:spacing w:line="344" w:lineRule="auto"/>
        <w:ind w:firstLine="1260" w:firstLineChars="600"/>
        <w:rPr>
          <w:rFonts w:hint="eastAsia" w:eastAsia="宋体"/>
          <w:sz w:val="21"/>
          <w:lang w:val="en-US" w:eastAsia="zh-CN"/>
        </w:rPr>
      </w:pPr>
    </w:p>
    <w:p>
      <w:pPr>
        <w:spacing w:line="344" w:lineRule="auto"/>
        <w:ind w:firstLine="1260" w:firstLineChars="600"/>
        <w:rPr>
          <w:rFonts w:hint="default" w:eastAsia="宋体"/>
          <w:sz w:val="21"/>
          <w:lang w:val="en-US" w:eastAsia="zh-CN"/>
        </w:rPr>
      </w:pPr>
    </w:p>
    <w:p>
      <w:pPr>
        <w:spacing w:line="3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5911"/>
        <w:jc w:val="both"/>
        <w:textAlignment w:val="baseline"/>
        <w:rPr>
          <w:rFonts w:hint="eastAsia" w:ascii="Bodoni MT" w:hAnsi="Bodoni MT" w:eastAsia="宋体" w:cs="Bodoni MT"/>
          <w:b/>
          <w:bCs/>
          <w:sz w:val="20"/>
          <w:szCs w:val="20"/>
          <w:lang w:val="en-US" w:eastAsia="zh-CN"/>
        </w:rPr>
      </w:pPr>
      <w:r>
        <w:rPr>
          <w:rFonts w:hint="eastAsia" w:ascii="Bodoni MT" w:hAnsi="Bodoni MT" w:eastAsia="宋体" w:cs="Bodoni MT"/>
          <w:b/>
          <w:bCs/>
          <w:sz w:val="20"/>
          <w:szCs w:val="20"/>
          <w:lang w:val="en-US" w:eastAsia="zh-CN"/>
        </w:rPr>
        <w:t>4</w:t>
      </w:r>
    </w:p>
    <w:p>
      <w:pPr>
        <w:spacing w:line="382" w:lineRule="auto"/>
        <w:rPr>
          <w:rFonts w:ascii="Arial"/>
          <w:sz w:val="21"/>
        </w:rPr>
      </w:pPr>
    </w:p>
    <w:p>
      <w:pPr>
        <w:spacing w:line="382" w:lineRule="auto"/>
        <w:rPr>
          <w:rFonts w:ascii="Arial"/>
          <w:sz w:val="21"/>
        </w:rPr>
      </w:pPr>
    </w:p>
    <w:p>
      <w:pPr>
        <w:spacing w:line="382" w:lineRule="auto"/>
        <w:rPr>
          <w:rFonts w:ascii="Arial"/>
          <w:sz w:val="21"/>
        </w:rPr>
      </w:pPr>
    </w:p>
    <w:p>
      <w:pPr>
        <w:spacing w:before="87" w:line="190" w:lineRule="auto"/>
        <w:ind w:left="4600"/>
        <w:rPr>
          <w:rFonts w:ascii="微软雅黑" w:hAnsi="微软雅黑" w:eastAsia="微软雅黑" w:cs="微软雅黑"/>
          <w:sz w:val="20"/>
          <w:szCs w:val="20"/>
        </w:rPr>
      </w:pPr>
      <w:r>
        <w:rPr>
          <w:rFonts w:ascii="微软雅黑" w:hAnsi="微软雅黑" w:eastAsia="微软雅黑" w:cs="微软雅黑"/>
          <w:spacing w:val="9"/>
          <w:sz w:val="20"/>
          <w:szCs w:val="20"/>
        </w:rPr>
        <w:t>国家级大师的亲自指导与引领</w:t>
      </w:r>
    </w:p>
    <w:p>
      <w:pPr>
        <w:spacing w:before="88" w:line="190" w:lineRule="auto"/>
        <w:ind w:left="4486"/>
        <w:rPr>
          <w:rFonts w:ascii="微软雅黑" w:hAnsi="微软雅黑" w:eastAsia="微软雅黑" w:cs="微软雅黑"/>
          <w:sz w:val="20"/>
          <w:szCs w:val="20"/>
        </w:rPr>
      </w:pPr>
      <w:r>
        <w:rPr>
          <w:rFonts w:ascii="微软雅黑" w:hAnsi="微软雅黑" w:eastAsia="微软雅黑" w:cs="微软雅黑"/>
          <w:spacing w:val="17"/>
          <w:sz w:val="20"/>
          <w:szCs w:val="20"/>
        </w:rPr>
        <w:t>顶</w:t>
      </w:r>
      <w:r>
        <w:rPr>
          <w:rFonts w:ascii="微软雅黑" w:hAnsi="微软雅黑" w:eastAsia="微软雅黑" w:cs="微软雅黑"/>
          <w:spacing w:val="9"/>
          <w:sz w:val="20"/>
          <w:szCs w:val="20"/>
        </w:rPr>
        <w:t>级央企的工作环境与福利保障</w:t>
      </w:r>
    </w:p>
    <w:p>
      <w:pPr>
        <w:spacing w:before="87" w:line="190" w:lineRule="auto"/>
        <w:ind w:left="4800"/>
        <w:rPr>
          <w:rFonts w:ascii="微软雅黑" w:hAnsi="微软雅黑" w:eastAsia="微软雅黑" w:cs="微软雅黑"/>
          <w:sz w:val="20"/>
          <w:szCs w:val="20"/>
        </w:rPr>
      </w:pPr>
      <w:r>
        <w:rPr>
          <w:rFonts w:ascii="微软雅黑" w:hAnsi="微软雅黑" w:eastAsia="微软雅黑" w:cs="微软雅黑"/>
          <w:spacing w:val="15"/>
          <w:sz w:val="20"/>
          <w:szCs w:val="20"/>
        </w:rPr>
        <w:t>全</w:t>
      </w:r>
      <w:r>
        <w:rPr>
          <w:rFonts w:ascii="微软雅黑" w:hAnsi="微软雅黑" w:eastAsia="微软雅黑" w:cs="微软雅黑"/>
          <w:spacing w:val="9"/>
          <w:sz w:val="20"/>
          <w:szCs w:val="20"/>
        </w:rPr>
        <w:t>国第一资质的业务平台</w:t>
      </w:r>
    </w:p>
    <w:p>
      <w:pPr>
        <w:spacing w:before="89" w:line="189" w:lineRule="auto"/>
        <w:ind w:left="4731"/>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8"/>
          <w:sz w:val="20"/>
          <w:szCs w:val="20"/>
        </w:rPr>
        <w:t>02</w:t>
      </w:r>
      <w:r>
        <w:rPr>
          <w:rFonts w:hint="eastAsia" w:ascii="微软雅黑" w:hAnsi="微软雅黑" w:eastAsia="微软雅黑" w:cs="微软雅黑"/>
          <w:spacing w:val="8"/>
          <w:sz w:val="20"/>
          <w:szCs w:val="20"/>
          <w:lang w:val="en-US" w:eastAsia="zh-CN"/>
        </w:rPr>
        <w:t>4</w:t>
      </w:r>
      <w:r>
        <w:rPr>
          <w:rFonts w:ascii="微软雅黑" w:hAnsi="微软雅黑" w:eastAsia="微软雅黑" w:cs="微软雅黑"/>
          <w:spacing w:val="8"/>
          <w:sz w:val="20"/>
          <w:szCs w:val="20"/>
        </w:rPr>
        <w:t xml:space="preserve"> 届校园招聘正式开启</w:t>
      </w:r>
    </w:p>
    <w:p>
      <w:pPr>
        <w:spacing w:before="89" w:line="360" w:lineRule="exact"/>
        <w:jc w:val="center"/>
        <w:rPr>
          <w:rFonts w:ascii="微软雅黑" w:hAnsi="微软雅黑" w:eastAsia="微软雅黑" w:cs="微软雅黑"/>
          <w:sz w:val="20"/>
          <w:szCs w:val="20"/>
        </w:rPr>
      </w:pPr>
      <w:r>
        <w:rPr>
          <w:rFonts w:ascii="微软雅黑" w:hAnsi="微软雅黑" w:eastAsia="微软雅黑" w:cs="微软雅黑"/>
          <w:spacing w:val="10"/>
          <w:position w:val="11"/>
          <w:sz w:val="20"/>
          <w:szCs w:val="20"/>
        </w:rPr>
        <w:t>更多的岗位设置、更广的专业需求</w:t>
      </w:r>
    </w:p>
    <w:p>
      <w:pPr>
        <w:spacing w:before="1" w:line="189" w:lineRule="auto"/>
        <w:ind w:left="4382"/>
        <w:rPr>
          <w:rFonts w:ascii="微软雅黑" w:hAnsi="微软雅黑" w:eastAsia="微软雅黑" w:cs="微软雅黑"/>
          <w:sz w:val="20"/>
          <w:szCs w:val="20"/>
        </w:rPr>
      </w:pPr>
      <w:r>
        <w:rPr>
          <w:rFonts w:ascii="微软雅黑" w:hAnsi="微软雅黑" w:eastAsia="微软雅黑" w:cs="微软雅黑"/>
          <w:spacing w:val="9"/>
          <w:sz w:val="20"/>
          <w:szCs w:val="20"/>
        </w:rPr>
        <w:t>选</w:t>
      </w:r>
      <w:r>
        <w:rPr>
          <w:rFonts w:ascii="微软雅黑" w:hAnsi="微软雅黑" w:eastAsia="微软雅黑" w:cs="微软雅黑"/>
          <w:spacing w:val="5"/>
          <w:sz w:val="20"/>
          <w:szCs w:val="20"/>
        </w:rPr>
        <w:t>择中冶京诚 ，开启你的无限可能</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0" w:line="195" w:lineRule="auto"/>
        <w:ind w:left="5904"/>
        <w:rPr>
          <w:rFonts w:ascii="Bodoni MT" w:hAnsi="Bodoni MT" w:eastAsia="Bodoni MT" w:cs="Bodoni MT"/>
          <w:b/>
          <w:bCs/>
          <w:spacing w:val="1"/>
          <w:sz w:val="20"/>
          <w:szCs w:val="20"/>
        </w:rPr>
      </w:pPr>
    </w:p>
    <w:p>
      <w:pPr>
        <w:spacing w:before="60" w:line="195" w:lineRule="auto"/>
        <w:ind w:left="5904"/>
        <w:rPr>
          <w:rFonts w:ascii="Bodoni MT" w:hAnsi="Bodoni MT" w:eastAsia="Bodoni MT" w:cs="Bodoni MT"/>
          <w:b/>
          <w:bCs/>
          <w:spacing w:val="1"/>
          <w:sz w:val="20"/>
          <w:szCs w:val="20"/>
        </w:rPr>
      </w:pPr>
    </w:p>
    <w:p>
      <w:pPr>
        <w:spacing w:before="60" w:line="195" w:lineRule="auto"/>
        <w:ind w:left="5904"/>
        <w:rPr>
          <w:rFonts w:ascii="Bodoni MT" w:hAnsi="Bodoni MT" w:eastAsia="Bodoni MT" w:cs="Bodoni MT"/>
          <w:b/>
          <w:bCs/>
          <w:spacing w:val="1"/>
          <w:sz w:val="20"/>
          <w:szCs w:val="20"/>
        </w:rPr>
      </w:pPr>
    </w:p>
    <w:p>
      <w:pPr>
        <w:spacing w:before="60" w:line="195" w:lineRule="auto"/>
        <w:ind w:left="5904"/>
        <w:rPr>
          <w:rFonts w:ascii="Bodoni MT" w:hAnsi="Bodoni MT" w:eastAsia="Bodoni MT" w:cs="Bodoni MT"/>
          <w:b/>
          <w:bCs/>
          <w:spacing w:val="1"/>
          <w:sz w:val="20"/>
          <w:szCs w:val="20"/>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spacing w:before="60" w:line="195" w:lineRule="auto"/>
        <w:jc w:val="center"/>
        <w:rPr>
          <w:rFonts w:hint="eastAsia" w:ascii="Bodoni MT" w:hAnsi="Bodoni MT" w:eastAsia="宋体" w:cs="Bodoni MT"/>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5911"/>
        <w:jc w:val="both"/>
        <w:textAlignment w:val="baseline"/>
        <w:rPr>
          <w:rFonts w:hint="eastAsia" w:ascii="Bodoni MT" w:hAnsi="Bodoni MT" w:eastAsia="宋体" w:cs="Bodoni MT"/>
          <w:sz w:val="20"/>
          <w:szCs w:val="20"/>
          <w:lang w:val="en-US" w:eastAsia="zh-CN"/>
        </w:rPr>
      </w:pPr>
      <w:r>
        <w:rPr>
          <w:rFonts w:hint="eastAsia" w:ascii="Bodoni MT" w:hAnsi="Bodoni MT" w:eastAsia="宋体" w:cs="Bodoni MT"/>
          <w:b/>
          <w:bCs/>
          <w:sz w:val="20"/>
          <w:szCs w:val="20"/>
          <w:lang w:val="en-US" w:eastAsia="zh-CN"/>
        </w:rPr>
        <w:t>5</w:t>
      </w:r>
      <w:bookmarkStart w:id="0" w:name="_GoBack"/>
      <w:bookmarkEnd w:id="0"/>
    </w:p>
    <w:sectPr>
      <w:headerReference r:id="rId5" w:type="default"/>
      <w:pgSz w:w="11906" w:h="16839"/>
      <w:pgMar w:top="1" w:right="12"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odoni MT">
    <w:panose1 w:val="02070603080606020203"/>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A4MWE1ODkxMmUwMGUyOWE3NTMyY2QxMGM1ZWEwNjAifQ=="/>
  </w:docVars>
  <w:rsids>
    <w:rsidRoot w:val="00000000"/>
    <w:rsid w:val="02E334E5"/>
    <w:rsid w:val="046529AF"/>
    <w:rsid w:val="0CC9374C"/>
    <w:rsid w:val="195561DF"/>
    <w:rsid w:val="1BB61E15"/>
    <w:rsid w:val="1C7D6144"/>
    <w:rsid w:val="2CE66DF7"/>
    <w:rsid w:val="32F64114"/>
    <w:rsid w:val="331C5AD4"/>
    <w:rsid w:val="37544601"/>
    <w:rsid w:val="3F80563C"/>
    <w:rsid w:val="40D65C1F"/>
    <w:rsid w:val="411053AE"/>
    <w:rsid w:val="43C006FD"/>
    <w:rsid w:val="4C5B0FC3"/>
    <w:rsid w:val="55E37F24"/>
    <w:rsid w:val="5CA84F51"/>
    <w:rsid w:val="5CF36FF6"/>
    <w:rsid w:val="6142054C"/>
    <w:rsid w:val="67FD2690"/>
    <w:rsid w:val="7B061C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2022-08-30T09:08:00Z</dcterms:created>
  <dc:creator>刘源</dc:creator>
  <cp:lastModifiedBy>Joker</cp:lastModifiedBy>
  <dcterms:modified xsi:type="dcterms:W3CDTF">2023-09-04T03:23:30Z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2022-09-19T15:56:09Z</vt:filetime>
  </property>
  <property fmtid="{D5CDD505-2E9C-101B-9397-08002B2CF9AE}" pid="4" name="KSOProductBuildVer">
    <vt:lpwstr>2052-12.1.0.15120</vt:lpwstr>
  </property>
  <property fmtid="{D5CDD505-2E9C-101B-9397-08002B2CF9AE}" pid="5" name="ICV">
    <vt:lpwstr>F95D3F097070453AAC939F728D036702</vt:lpwstr>
  </property>
</Properties>
</file>