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09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auto"/>
        <w:rPr>
          <w:rStyle w:val="6"/>
          <w:rFonts w:hint="eastAsia" w:ascii="方正小标宋简体" w:hAnsi="方正小标宋简体" w:eastAsia="方正小标宋简体" w:cs="方正小标宋简体"/>
          <w:b/>
          <w:i w:val="0"/>
          <w:caps w:val="0"/>
          <w:color w:val="383838"/>
          <w:spacing w:val="0"/>
          <w:kern w:val="0"/>
          <w:sz w:val="44"/>
          <w:szCs w:val="44"/>
          <w:shd w:val="clear" w:fill="FFFFFF"/>
          <w:lang w:val="en-US" w:eastAsia="zh-CN" w:bidi="ar"/>
        </w:rPr>
      </w:pPr>
      <w:r>
        <w:rPr>
          <w:rStyle w:val="6"/>
          <w:rFonts w:hint="eastAsia" w:ascii="方正小标宋简体" w:hAnsi="方正小标宋简体" w:eastAsia="方正小标宋简体" w:cs="方正小标宋简体"/>
          <w:b/>
          <w:i w:val="0"/>
          <w:caps w:val="0"/>
          <w:color w:val="383838"/>
          <w:spacing w:val="0"/>
          <w:kern w:val="0"/>
          <w:sz w:val="44"/>
          <w:szCs w:val="44"/>
          <w:shd w:val="clear" w:fill="FFFFFF"/>
          <w:lang w:val="en-US" w:eastAsia="zh-CN" w:bidi="ar"/>
        </w:rPr>
        <w:t>潍坊理工学院2025年上半年教师招聘公告</w:t>
      </w:r>
    </w:p>
    <w:p w14:paraId="7097C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p>
    <w:p w14:paraId="1A83C5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潍坊理工学院是经国家教育部和山东省人民政府批准设立的全日制普通本科高校，创办于2005年。谨承“勤朴端勇、求是创新”的校训，秉持“文化优先、体育优先、全面发展”的办学理念，坚持“校企一体化，产学研用一体化”办学模式，以“全心全意为师生服务”为宗旨，以“潍理工人的修养”为行为准则，落实立德树人根本任务，大力深化综合改革，强化内涵建设，注重提高学生人文涵养，努力培养“健康体魄、健全人格、全面发展”的应用型、复合型专业人才。</w:t>
      </w:r>
    </w:p>
    <w:p w14:paraId="5CD0B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学校设有主校区（青州）和中心校区（潍坊），总占地2000余亩，建筑面积90余万平方米。主校区位于国家历史文化名城、古九州之一——青州市，坐落于云门山下，承载着丰厚的历史人文底蕴。校园占地1100余亩，建筑面积40余万平方米，依山而建、郁郁葱葱，被誉为森林式校园。中心校区坐落在新兴全国性综合交通枢纽城市——潍坊市，综合交通网络“东引西连、南北贯通”，京沪高铁东线到北京一个半小时，到上海两个半小时，高铁27分钟直达青岛胶东机场航站楼，学校到潍坊北站仅需10分钟。校园占地900余亩，建筑面积50余万平方米，与白浪河国家湿地公园融为一体，被誉为公园里的大学。</w:t>
      </w:r>
    </w:p>
    <w:p w14:paraId="5B163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学校现设有新能源工程学院、师范学院、经济管理学院、美术与设计学院、体育学院、机器人学院、大数据学院、现代农业与环境学院、音乐学院、外国语学院、新闻与传媒学院、马克思主义学院、智能医疗学院共13个二级学院，继续教育与对外合作学院、数理学部2个教学机构。设有50个本科专业，42个专科专业，涵盖文学、理学、工学、管理学、经济学、教育学、艺术学、法学、农学、历史学等10大学科门类，形成独具潍理工特色的教学、科研架构。</w:t>
      </w:r>
    </w:p>
    <w:p w14:paraId="4A5B8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学校下设潍坊理工学院科学技术研究院和潍坊潍理工综合高中两个独立法人机构。潍坊市中医药产业研究院、潍理工科学技术研究院通过人工智能、新能源、现代农业与环境三个研究所开展科技研发、技术咨询、成果转化等。潍理工综合高中是经潍坊市教育局和潍坊市行政审批局批准成立的，由潍坊理工学院主办，集高中阶段普通教育和职业教育为一体的综合性高级中学。</w:t>
      </w:r>
    </w:p>
    <w:p w14:paraId="4AB9D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仿宋" w:hAnsi="仿宋" w:eastAsia="仿宋" w:cs="仿宋"/>
          <w:i w:val="0"/>
          <w:caps w:val="0"/>
          <w:color w:val="auto"/>
          <w:spacing w:val="0"/>
          <w:kern w:val="0"/>
          <w:sz w:val="32"/>
          <w:szCs w:val="32"/>
          <w:shd w:val="clear" w:fill="FFFFFF"/>
          <w:lang w:val="en-US" w:eastAsia="zh-CN" w:bidi="ar"/>
        </w:rPr>
      </w:pPr>
      <w:bookmarkStart w:id="0" w:name="_GoBack"/>
      <w:bookmarkEnd w:id="0"/>
      <w:r>
        <w:rPr>
          <w:rFonts w:hint="eastAsia" w:ascii="仿宋" w:hAnsi="仿宋" w:eastAsia="仿宋" w:cs="仿宋"/>
          <w:i w:val="0"/>
          <w:caps w:val="0"/>
          <w:color w:val="auto"/>
          <w:spacing w:val="0"/>
          <w:kern w:val="0"/>
          <w:sz w:val="32"/>
          <w:szCs w:val="32"/>
          <w:shd w:val="clear" w:fill="FFFFFF"/>
          <w:lang w:val="en-US" w:eastAsia="zh-CN" w:bidi="ar"/>
        </w:rPr>
        <w:t>潍坊理工学院以“勤朴端勇、求是创新”为校训，牢固树立创新、和谐、绿色、开放、共享的发展理念，牢记邓小平“教育要面向现代化、面向世界、面向未来”的嘱托，落实立德树人根本任务，大力深化综合改革，强化内涵建设，正努力向着特色鲜明的高水平应用型名牌大学的奋斗目标迈进。</w:t>
      </w:r>
    </w:p>
    <w:p w14:paraId="533C99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p>
    <w:p w14:paraId="0CDE5E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此次共招聘教师109人，由学校组织人事部直接实施。不委托第三方进行招聘，不设报名截止时间,招满即止。欢迎有志之士加盟我校，共创美好未来！</w:t>
      </w:r>
    </w:p>
    <w:p w14:paraId="241266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一、应聘条件及要求</w:t>
      </w:r>
    </w:p>
    <w:p w14:paraId="45DA04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详见《2025年上半年教师招聘岗位表》。</w:t>
      </w:r>
    </w:p>
    <w:p w14:paraId="46EB36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3617595</wp:posOffset>
            </wp:positionH>
            <wp:positionV relativeFrom="paragraph">
              <wp:posOffset>10160</wp:posOffset>
            </wp:positionV>
            <wp:extent cx="2077720" cy="2077720"/>
            <wp:effectExtent l="0" t="0" r="17780" b="17780"/>
            <wp:wrapNone/>
            <wp:docPr id="2" name="图片 2" descr="应聘登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应聘登记表"/>
                    <pic:cNvPicPr>
                      <a:picLocks noChangeAspect="1"/>
                    </pic:cNvPicPr>
                  </pic:nvPicPr>
                  <pic:blipFill>
                    <a:blip r:embed="rId4"/>
                    <a:stretch>
                      <a:fillRect/>
                    </a:stretch>
                  </pic:blipFill>
                  <pic:spPr>
                    <a:xfrm>
                      <a:off x="0" y="0"/>
                      <a:ext cx="2077720" cy="2077720"/>
                    </a:xfrm>
                    <a:prstGeom prst="rect">
                      <a:avLst/>
                    </a:prstGeom>
                  </pic:spPr>
                </pic:pic>
              </a:graphicData>
            </a:graphic>
          </wp:anchor>
        </w:drawing>
      </w:r>
      <w:r>
        <w:rPr>
          <w:rFonts w:hint="eastAsia" w:ascii="仿宋" w:hAnsi="仿宋" w:eastAsia="仿宋" w:cs="仿宋"/>
          <w:i w:val="0"/>
          <w:caps w:val="0"/>
          <w:color w:val="auto"/>
          <w:spacing w:val="0"/>
          <w:kern w:val="0"/>
          <w:sz w:val="32"/>
          <w:szCs w:val="32"/>
          <w:shd w:val="clear" w:fill="FFFFFF"/>
          <w:lang w:val="en-US" w:eastAsia="zh-CN" w:bidi="ar"/>
        </w:rPr>
        <w:t>二、报名方式</w:t>
      </w:r>
    </w:p>
    <w:p w14:paraId="45CB50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本次招聘采取线上报名方式进行，</w:t>
      </w:r>
    </w:p>
    <w:p w14:paraId="59D08C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请应聘者扫描二维码选择岗位填写应</w:t>
      </w:r>
    </w:p>
    <w:p w14:paraId="779A36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聘信息。详情可查阅</w:t>
      </w:r>
    </w:p>
    <w:p w14:paraId="4BBC76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 w:hAnsi="仿宋" w:eastAsia="仿宋" w:cs="仿宋"/>
          <w:i w:val="0"/>
          <w:caps w:val="0"/>
          <w:color w:val="auto"/>
          <w:spacing w:val="0"/>
          <w:kern w:val="0"/>
          <w:sz w:val="32"/>
          <w:szCs w:val="32"/>
          <w:shd w:val="clear" w:fill="FFFFFF"/>
          <w:lang w:val="en-US" w:eastAsia="zh-CN" w:bidi="ar"/>
        </w:rPr>
      </w:pPr>
      <w:r>
        <w:rPr>
          <w:rFonts w:hint="default" w:ascii="仿宋" w:hAnsi="仿宋" w:eastAsia="仿宋" w:cs="仿宋"/>
          <w:i w:val="0"/>
          <w:caps w:val="0"/>
          <w:color w:val="auto"/>
          <w:spacing w:val="0"/>
          <w:kern w:val="0"/>
          <w:sz w:val="32"/>
          <w:szCs w:val="32"/>
          <w:shd w:val="clear" w:fill="FFFFFF"/>
          <w:lang w:val="en-US" w:eastAsia="zh-CN" w:bidi="ar"/>
        </w:rPr>
        <w:t>https://www.wfit.edu.cn/</w:t>
      </w:r>
    </w:p>
    <w:p w14:paraId="381B0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center"/>
        <w:rPr>
          <w:rFonts w:hint="eastAsia" w:ascii="微软雅黑" w:hAnsi="微软雅黑" w:eastAsia="微软雅黑" w:cs="微软雅黑"/>
        </w:rPr>
      </w:pPr>
    </w:p>
    <w:p w14:paraId="5DCD7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left"/>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三、福利待遇</w:t>
      </w:r>
    </w:p>
    <w:p w14:paraId="2784D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（一）教师薪资待遇</w:t>
      </w:r>
    </w:p>
    <w:p w14:paraId="00B18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1、专任教师参照事业单位专业技术岗位职称类别配套薪资待遇。讲师职称不低于7000元/月，副教授职称不低于9000元/月。中青年骨干教师、博士、专业带头人、学术带头人薪酬面议。</w:t>
      </w:r>
    </w:p>
    <w:p w14:paraId="7182DE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2、学校为教师配套各种专项补贴。英语语言能力补贴（2000元/月）、异地补贴（300-900元/月）、名校补贴（400-800元/月）、技能教师补贴（500-3000元/月）等。</w:t>
      </w:r>
    </w:p>
    <w:p w14:paraId="5C814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3、对于符合《潍坊市大学生生活补助经费发放办法》补助条件的教职工，统一申领补助。对于符合申领人才购房补贴条件的，统一申领一次性购房补贴。补贴数额根据学校驻地政府文件执行。</w:t>
      </w:r>
    </w:p>
    <w:p w14:paraId="60A2B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（二）保障政策</w:t>
      </w:r>
    </w:p>
    <w:p w14:paraId="653E7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1、学校为教职工办理社保、公积金，提供教职工宿舍、两校区班车、带薪寒暑假、节日福利等。</w:t>
      </w:r>
    </w:p>
    <w:p w14:paraId="79969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2、学校鼓励在校教师提升学历。</w:t>
      </w:r>
    </w:p>
    <w:p w14:paraId="0FF6F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3、副教授以上职称、高级专业技术人才及紧缺型人才，可由学校安排家属（符合条件的）工作及住房。</w:t>
      </w:r>
    </w:p>
    <w:p w14:paraId="0C401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四、联系方式</w:t>
      </w:r>
    </w:p>
    <w:p w14:paraId="689D7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9"/>
        <w:jc w:val="left"/>
        <w:textAlignment w:val="auto"/>
        <w:rPr>
          <w:rFonts w:hint="eastAsia" w:ascii="微软雅黑" w:hAnsi="微软雅黑" w:eastAsia="微软雅黑" w:cs="微软雅黑"/>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联系电话：0536-3091108  0536-2511733</w:t>
      </w:r>
    </w:p>
    <w:p w14:paraId="50F4BF04"/>
    <w:sectPr>
      <w:pgSz w:w="11906" w:h="16838"/>
      <w:pgMar w:top="1814"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TdmZGU1ZWY0ODMxZTNmNTIxNDY4MWUxNzY0NGIifQ=="/>
  </w:docVars>
  <w:rsids>
    <w:rsidRoot w:val="097077A6"/>
    <w:rsid w:val="04E62E18"/>
    <w:rsid w:val="075C1AB8"/>
    <w:rsid w:val="07DD49A7"/>
    <w:rsid w:val="097077A6"/>
    <w:rsid w:val="09BF1E8A"/>
    <w:rsid w:val="0A6F1B02"/>
    <w:rsid w:val="0B3966F3"/>
    <w:rsid w:val="0BDB7931"/>
    <w:rsid w:val="0EB45D35"/>
    <w:rsid w:val="121C60CC"/>
    <w:rsid w:val="1323681E"/>
    <w:rsid w:val="146855F8"/>
    <w:rsid w:val="1490313E"/>
    <w:rsid w:val="16481B85"/>
    <w:rsid w:val="165E1E54"/>
    <w:rsid w:val="16C44F84"/>
    <w:rsid w:val="194505FE"/>
    <w:rsid w:val="1B272CFB"/>
    <w:rsid w:val="1F6115C2"/>
    <w:rsid w:val="21004E0A"/>
    <w:rsid w:val="266B0F78"/>
    <w:rsid w:val="27F07987"/>
    <w:rsid w:val="29F423C7"/>
    <w:rsid w:val="2B0D0850"/>
    <w:rsid w:val="2CF77A09"/>
    <w:rsid w:val="2D0F6FDF"/>
    <w:rsid w:val="30446AC1"/>
    <w:rsid w:val="33D97E69"/>
    <w:rsid w:val="33DC5263"/>
    <w:rsid w:val="34AE6BFF"/>
    <w:rsid w:val="36835E6A"/>
    <w:rsid w:val="36A24542"/>
    <w:rsid w:val="39D32103"/>
    <w:rsid w:val="3A4F678F"/>
    <w:rsid w:val="3B0D30F1"/>
    <w:rsid w:val="411C3143"/>
    <w:rsid w:val="41D2348C"/>
    <w:rsid w:val="41DF49B3"/>
    <w:rsid w:val="435E7A42"/>
    <w:rsid w:val="46D83FB0"/>
    <w:rsid w:val="475C698F"/>
    <w:rsid w:val="47971775"/>
    <w:rsid w:val="48082673"/>
    <w:rsid w:val="488C5052"/>
    <w:rsid w:val="4ADD7DE7"/>
    <w:rsid w:val="4B63169D"/>
    <w:rsid w:val="4B751DCD"/>
    <w:rsid w:val="4BB5041C"/>
    <w:rsid w:val="4D924EB8"/>
    <w:rsid w:val="4DE31CB2"/>
    <w:rsid w:val="4E487C6D"/>
    <w:rsid w:val="4F0F42E7"/>
    <w:rsid w:val="4FF534DD"/>
    <w:rsid w:val="531E2D4A"/>
    <w:rsid w:val="546951B4"/>
    <w:rsid w:val="58201313"/>
    <w:rsid w:val="58564D34"/>
    <w:rsid w:val="59215342"/>
    <w:rsid w:val="5B860360"/>
    <w:rsid w:val="5CC2508E"/>
    <w:rsid w:val="5D557CB0"/>
    <w:rsid w:val="5DEB5F1F"/>
    <w:rsid w:val="5E820631"/>
    <w:rsid w:val="5FA42829"/>
    <w:rsid w:val="61BA6334"/>
    <w:rsid w:val="62977340"/>
    <w:rsid w:val="6660394E"/>
    <w:rsid w:val="6764121C"/>
    <w:rsid w:val="6C0E4B84"/>
    <w:rsid w:val="6CAE6A95"/>
    <w:rsid w:val="6D321474"/>
    <w:rsid w:val="6DE24C48"/>
    <w:rsid w:val="6FBE16E5"/>
    <w:rsid w:val="70840239"/>
    <w:rsid w:val="70DD5B9B"/>
    <w:rsid w:val="725D6F93"/>
    <w:rsid w:val="73441F01"/>
    <w:rsid w:val="73C3551C"/>
    <w:rsid w:val="74AE3AD6"/>
    <w:rsid w:val="76F854DD"/>
    <w:rsid w:val="77BA09E4"/>
    <w:rsid w:val="7BDC361F"/>
    <w:rsid w:val="7CA5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1578</Words>
  <Characters>1693</Characters>
  <Lines>0</Lines>
  <Paragraphs>0</Paragraphs>
  <TotalTime>269</TotalTime>
  <ScaleCrop>false</ScaleCrop>
  <LinksUpToDate>false</LinksUpToDate>
  <CharactersWithSpaces>1695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2023-08-26T08:47:00Z</dcterms:created>
  <dc:creator>user</dc:creator>
  <cp:lastModifiedBy>Administrator</cp:lastModifiedBy>
  <dcterms:modified xsi:type="dcterms:W3CDTF">2024-12-20T08:10:09Z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102CD17D769A444A9B3B59733EB20A14_12</vt:lpwstr>
  </property>
</Properties>
</file>