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880" w:hanging="720" w:hanging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2022年“淄博-名校人才直通车</w:t>
      </w:r>
      <w:r>
        <w:rPr>
          <w:rFonts w:hint="default" w:ascii="方正小标宋简体" w:hAnsi="方正小标宋简体" w:eastAsia="方正小标宋简体" w:cs="方正小标宋简体"/>
          <w:sz w:val="36"/>
          <w:szCs w:val="36"/>
          <w:lang w:val="en-US" w:eastAsia="zh-CN"/>
        </w:rPr>
        <w:t>”</w:t>
      </w:r>
      <w:r>
        <w:rPr>
          <w:rFonts w:hint="eastAsia" w:ascii="方正小标宋简体" w:hAnsi="方正小标宋简体" w:eastAsia="方正小标宋简体" w:cs="方正小标宋简体"/>
          <w:sz w:val="36"/>
          <w:szCs w:val="36"/>
          <w:lang w:val="en-US" w:eastAsia="zh-CN"/>
        </w:rPr>
        <w:t>化工及新材料</w:t>
      </w:r>
      <w:r>
        <w:rPr>
          <w:rFonts w:hint="eastAsia" w:ascii="方正小标宋简体" w:hAnsi="方正小标宋简体" w:eastAsia="方正小标宋简体" w:cs="方正小标宋简体"/>
          <w:sz w:val="36"/>
          <w:szCs w:val="36"/>
        </w:rPr>
        <w:t>产业</w:t>
      </w:r>
    </w:p>
    <w:p>
      <w:pPr>
        <w:spacing w:line="600" w:lineRule="exact"/>
        <w:ind w:left="880" w:hanging="720" w:hanging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直播招聘会公告</w:t>
      </w:r>
    </w:p>
    <w:p>
      <w:pPr>
        <w:jc w:val="center"/>
        <w:rPr>
          <w:sz w:val="32"/>
          <w:szCs w:val="32"/>
        </w:rPr>
      </w:pPr>
    </w:p>
    <w:p>
      <w:pPr>
        <w:keepNext w:val="0"/>
        <w:keepLines w:val="0"/>
        <w:pageBreakBefore w:val="0"/>
        <w:kinsoku/>
        <w:wordWrap/>
        <w:overflowPunct/>
        <w:topLinePunct w:val="0"/>
        <w:autoSpaceDE/>
        <w:autoSpaceDN/>
        <w:bidi w:val="0"/>
        <w:spacing w:line="600" w:lineRule="exact"/>
        <w:ind w:firstLine="66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为做好2022年春季大学生招引工作，在常态化疫情防控下做好淄博市重点产业紧缺人才招聘，实现人才供需两端精准对接，决定举办2022年“淄博-名校人才直通车”</w:t>
      </w:r>
      <w:r>
        <w:rPr>
          <w:rFonts w:hint="eastAsia" w:ascii="Times New Roman" w:hAnsi="Times New Roman" w:eastAsia="仿宋_GB2312" w:cs="Times New Roman"/>
          <w:sz w:val="32"/>
          <w:szCs w:val="32"/>
          <w:lang w:eastAsia="zh-CN"/>
        </w:rPr>
        <w:t>化工及</w:t>
      </w:r>
      <w:r>
        <w:rPr>
          <w:rFonts w:hint="eastAsia" w:ascii="Times New Roman" w:hAnsi="Times New Roman" w:eastAsia="仿宋_GB2312" w:cs="Times New Roman"/>
          <w:sz w:val="32"/>
          <w:szCs w:val="32"/>
          <w:lang w:val="en-US" w:eastAsia="zh-CN"/>
        </w:rPr>
        <w:t>新材料</w:t>
      </w:r>
      <w:r>
        <w:rPr>
          <w:rFonts w:ascii="Times New Roman" w:hAnsi="Times New Roman" w:eastAsia="仿宋_GB2312" w:cs="Times New Roman"/>
          <w:sz w:val="32"/>
          <w:szCs w:val="32"/>
        </w:rPr>
        <w:t>产业直播招聘会，现公告如下：</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活动时间</w:t>
      </w:r>
    </w:p>
    <w:p>
      <w:pPr>
        <w:pStyle w:val="12"/>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日（周</w:t>
      </w:r>
      <w:r>
        <w:rPr>
          <w:rFonts w:hint="eastAsia" w:ascii="Times New Roman" w:hAnsi="Times New Roman" w:eastAsia="仿宋_GB2312" w:cs="Times New Roman"/>
          <w:sz w:val="32"/>
          <w:szCs w:val="32"/>
          <w:lang w:val="en-US" w:eastAsia="zh-CN"/>
        </w:rPr>
        <w:t>五</w:t>
      </w:r>
      <w:r>
        <w:rPr>
          <w:rFonts w:ascii="Times New Roman" w:hAnsi="Times New Roman" w:eastAsia="仿宋_GB2312" w:cs="Times New Roman"/>
          <w:sz w:val="32"/>
          <w:szCs w:val="32"/>
        </w:rPr>
        <w:t>）15:00-17:</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0</w:t>
      </w:r>
    </w:p>
    <w:p>
      <w:pPr>
        <w:pStyle w:val="12"/>
        <w:keepNext w:val="0"/>
        <w:keepLines w:val="0"/>
        <w:pageBreakBefore w:val="0"/>
        <w:kinsoku/>
        <w:wordWrap/>
        <w:overflowPunct/>
        <w:topLinePunct w:val="0"/>
        <w:autoSpaceDE/>
        <w:autoSpaceDN/>
        <w:bidi w:val="0"/>
        <w:spacing w:line="600" w:lineRule="exact"/>
        <w:ind w:firstLine="64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二、举办单位</w:t>
      </w:r>
    </w:p>
    <w:p>
      <w:pPr>
        <w:pStyle w:val="12"/>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主办：淄博市人力资源和社会保障局</w:t>
      </w:r>
    </w:p>
    <w:p>
      <w:pPr>
        <w:pStyle w:val="12"/>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承办：淄博市公共就业和人才服务中心</w:t>
      </w:r>
    </w:p>
    <w:p>
      <w:pPr>
        <w:pStyle w:val="12"/>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color w:val="FF0000"/>
          <w:sz w:val="32"/>
          <w:szCs w:val="32"/>
          <w:lang w:eastAsia="zh-CN"/>
        </w:rPr>
      </w:pPr>
      <w:r>
        <w:rPr>
          <w:rFonts w:hint="eastAsia" w:ascii="Times New Roman" w:hAnsi="Times New Roman" w:eastAsia="仿宋_GB2312" w:cs="Times New Roman"/>
          <w:sz w:val="32"/>
          <w:szCs w:val="32"/>
          <w:lang w:eastAsia="zh-CN"/>
        </w:rPr>
        <w:t>协办：</w:t>
      </w:r>
      <w:r>
        <w:rPr>
          <w:rFonts w:hint="eastAsia" w:ascii="Times New Roman" w:hAnsi="Times New Roman" w:eastAsia="仿宋_GB2312" w:cs="Times New Roman"/>
          <w:color w:val="auto"/>
          <w:sz w:val="32"/>
          <w:szCs w:val="32"/>
          <w:lang w:eastAsia="zh-CN"/>
        </w:rPr>
        <w:t>各重点高校</w:t>
      </w:r>
    </w:p>
    <w:p>
      <w:pPr>
        <w:pStyle w:val="12"/>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三</w:t>
      </w:r>
      <w:r>
        <w:rPr>
          <w:rFonts w:ascii="Times New Roman" w:hAnsi="Times New Roman" w:eastAsia="黑体" w:cs="Times New Roman"/>
          <w:sz w:val="32"/>
          <w:szCs w:val="32"/>
        </w:rPr>
        <w:t>、活动形式</w:t>
      </w:r>
    </w:p>
    <w:p>
      <w:pPr>
        <w:pStyle w:val="12"/>
        <w:keepNext w:val="0"/>
        <w:keepLines w:val="0"/>
        <w:pageBreakBefore w:val="0"/>
        <w:kinsoku/>
        <w:wordWrap/>
        <w:overflowPunct/>
        <w:topLinePunct w:val="0"/>
        <w:autoSpaceDE/>
        <w:autoSpaceDN/>
        <w:bidi w:val="0"/>
        <w:spacing w:line="600" w:lineRule="exact"/>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山东金晶科技股份有限公司、淄博德信联邦化学工业有限公司、长裕控股集团有限公司、山东鲁阳节能材料股份有限公司、山东赫达集团股份有限公司、山东一诺威聚氨酯股份有限公司</w:t>
      </w:r>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4662805</wp:posOffset>
            </wp:positionH>
            <wp:positionV relativeFrom="paragraph">
              <wp:posOffset>1403350</wp:posOffset>
            </wp:positionV>
            <wp:extent cx="906145" cy="1189990"/>
            <wp:effectExtent l="0" t="0" r="1905" b="15240"/>
            <wp:wrapNone/>
            <wp:docPr id="1" name="图片 1" descr="温暖淄博人社视频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温暖淄博人社视频号"/>
                    <pic:cNvPicPr>
                      <a:picLocks noChangeAspect="1"/>
                    </pic:cNvPicPr>
                  </pic:nvPicPr>
                  <pic:blipFill>
                    <a:blip r:embed="rId4"/>
                    <a:srcRect l="8143" t="2375" r="5863" b="6332"/>
                    <a:stretch>
                      <a:fillRect/>
                    </a:stretch>
                  </pic:blipFill>
                  <pic:spPr>
                    <a:xfrm>
                      <a:off x="0" y="0"/>
                      <a:ext cx="906145" cy="1189990"/>
                    </a:xfrm>
                    <a:prstGeom prst="rect">
                      <a:avLst/>
                    </a:prstGeom>
                  </pic:spPr>
                </pic:pic>
              </a:graphicData>
            </a:graphic>
          </wp:anchor>
        </w:drawing>
      </w:r>
      <w:r>
        <w:rPr>
          <w:rFonts w:hint="eastAsia" w:ascii="Times New Roman" w:hAnsi="Times New Roman" w:eastAsia="仿宋_GB2312" w:cs="Times New Roman"/>
          <w:sz w:val="32"/>
          <w:szCs w:val="32"/>
          <w:lang w:eastAsia="zh-CN"/>
        </w:rPr>
        <w:t>（岗位</w:t>
      </w:r>
      <w:r>
        <w:rPr>
          <w:rFonts w:hint="eastAsia" w:ascii="Times New Roman" w:hAnsi="Times New Roman" w:eastAsia="仿宋_GB2312" w:cs="Times New Roman"/>
          <w:sz w:val="32"/>
          <w:szCs w:val="32"/>
        </w:rPr>
        <w:t>信息</w:t>
      </w:r>
      <w:r>
        <w:rPr>
          <w:rFonts w:hint="eastAsia"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rPr>
        <w:t>。</w:t>
      </w:r>
    </w:p>
    <w:p>
      <w:pPr>
        <w:pStyle w:val="12"/>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、参与方式</w:t>
      </w:r>
    </w:p>
    <w:p>
      <w:pPr>
        <w:pStyle w:val="12"/>
        <w:keepNext w:val="0"/>
        <w:keepLines w:val="0"/>
        <w:pageBreakBefore w:val="0"/>
        <w:kinsoku/>
        <w:wordWrap/>
        <w:overflowPunct/>
        <w:topLinePunct w:val="0"/>
        <w:autoSpaceDE/>
        <w:autoSpaceDN/>
        <w:bidi w:val="0"/>
        <w:spacing w:line="600" w:lineRule="exact"/>
        <w:ind w:firstLine="64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扫码关注“温暖淄博人社”微信视频号观看直播。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ascii="Times New Roman" w:hAnsi="Times New Roman" w:eastAsia="黑体" w:cs="Times New Roman"/>
          <w:sz w:val="32"/>
          <w:szCs w:val="32"/>
        </w:rPr>
        <w:t>、淄博简介</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淄博，地处山东省中部，是齐国故都和齐文化的发祥地，总面积5965平方公里，常住人口470.41万。1988年被国务院列为全国对外开放区城市，1992年被国务院批准为全国“较大的市”。</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淄博市产业根基厚实、动能澎湃。</w:t>
      </w:r>
      <w:r>
        <w:rPr>
          <w:rFonts w:ascii="Times New Roman" w:hAnsi="Times New Roman" w:eastAsia="仿宋_GB2312" w:cs="Times New Roman"/>
          <w:color w:val="000000"/>
          <w:kern w:val="0"/>
          <w:sz w:val="32"/>
          <w:szCs w:val="32"/>
        </w:rPr>
        <w:t>在长期的工业发展中，淄博形成了以石油化工、精细化工、医药和医疗器械、纺织、建材、冶金以及新材料、电子信息、汽车及机电装备等为主导的现代产业体系，全国41个工业行业大类中有39个在淄博实现了规模化发展，工业产品有3万多个，其中90多种产品产销量居全国前3位。新材料产业综合实力全国领先，被中国材料研究学会授予全国首个“新材料名都”称号，所辖桓台县被中国石油和化学工业联合会授予“中国膜谷”称号；医药产业经济总量和生产规模全省第一，是国家十大医药产品出口基地、国家火炬计划生物医药产业基地；高端装备制造业配套能力居全国同行业前列，拥有一大批全国单项冠军和行业领军企业。</w:t>
      </w:r>
    </w:p>
    <w:p>
      <w:pPr>
        <w:keepNext w:val="0"/>
        <w:keepLines w:val="0"/>
        <w:pageBreakBefore w:val="0"/>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40"/>
        </w:rPr>
      </w:pPr>
      <w:r>
        <w:rPr>
          <w:rFonts w:ascii="Times New Roman" w:hAnsi="Times New Roman" w:eastAsia="仿宋_GB2312" w:cs="Times New Roman"/>
          <w:sz w:val="32"/>
          <w:szCs w:val="40"/>
        </w:rPr>
        <w:t>近年来，为加快全市经济发展和推动新旧动能转换步伐，淄博市加大了对优秀人才的引进力度，从制度上创新，从政策上扩面，出台了“淄博人才金政37条”“建设多彩活力的青年创业友好型城市25条政策措施”等支持人才发展的政策，从就业、创业、安居等各方面对来淄博就业的优秀学子实施政府补贴，吸引“城市发展合伙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Times New Roman" w:hAnsi="Times New Roman" w:eastAsia="黑体" w:cs="Times New Roman"/>
          <w:sz w:val="32"/>
          <w:szCs w:val="40"/>
        </w:rPr>
      </w:pPr>
      <w:r>
        <w:rPr>
          <w:rFonts w:hint="eastAsia" w:ascii="Times New Roman" w:hAnsi="Times New Roman" w:eastAsia="黑体" w:cs="Times New Roman"/>
          <w:sz w:val="32"/>
          <w:szCs w:val="40"/>
          <w:lang w:eastAsia="zh-CN"/>
        </w:rPr>
        <w:t>六</w:t>
      </w:r>
      <w:r>
        <w:rPr>
          <w:rFonts w:ascii="Times New Roman" w:hAnsi="Times New Roman" w:eastAsia="黑体" w:cs="Times New Roman"/>
          <w:sz w:val="32"/>
          <w:szCs w:val="40"/>
        </w:rPr>
        <w:t>、淄博人才招引政策</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自2019年11月21日以后，高校毕业生来淄企业、</w:t>
      </w:r>
      <w:r>
        <w:rPr>
          <w:rFonts w:ascii="Times New Roman" w:hAnsi="Times New Roman" w:eastAsia="仿宋_GB2312" w:cs="Times New Roman"/>
          <w:spacing w:val="12"/>
          <w:sz w:val="32"/>
          <w:szCs w:val="32"/>
        </w:rPr>
        <w:t>个体工商户、新型农业经营主体</w:t>
      </w:r>
      <w:r>
        <w:rPr>
          <w:rFonts w:ascii="Times New Roman" w:hAnsi="Times New Roman" w:eastAsia="仿宋_GB2312" w:cs="Times New Roman"/>
          <w:b/>
          <w:bCs/>
          <w:kern w:val="0"/>
          <w:sz w:val="32"/>
          <w:szCs w:val="32"/>
        </w:rPr>
        <w:t>初次就业</w:t>
      </w:r>
      <w:r>
        <w:rPr>
          <w:rFonts w:ascii="Times New Roman" w:hAnsi="Times New Roman" w:eastAsia="仿宋_GB2312" w:cs="Times New Roman"/>
          <w:kern w:val="0"/>
          <w:sz w:val="32"/>
          <w:szCs w:val="32"/>
        </w:rPr>
        <w:t>并签订1年及以上期限劳动合同或无固定期限劳动合同，办理就业登记，按规定缴纳社会保险，可享受以下待遇：</w:t>
      </w:r>
    </w:p>
    <w:p>
      <w:pPr>
        <w:keepNext w:val="0"/>
        <w:keepLines w:val="0"/>
        <w:pageBreakBefore w:val="0"/>
        <w:widowControl/>
        <w:kinsoku/>
        <w:wordWrap/>
        <w:overflowPunct/>
        <w:topLinePunct w:val="0"/>
        <w:autoSpaceDE/>
        <w:autoSpaceDN/>
        <w:bidi w:val="0"/>
        <w:spacing w:line="600" w:lineRule="exact"/>
        <w:ind w:firstLine="640" w:firstLineChars="200"/>
        <w:jc w:val="left"/>
        <w:textAlignment w:val="auto"/>
        <w:rPr>
          <w:rFonts w:ascii="Times New Roman" w:hAnsi="Times New Roman" w:eastAsia="楷体" w:cs="Times New Roman"/>
          <w:kern w:val="0"/>
          <w:sz w:val="32"/>
          <w:szCs w:val="32"/>
        </w:rPr>
      </w:pPr>
      <w:r>
        <w:rPr>
          <w:rFonts w:ascii="Times New Roman" w:hAnsi="Times New Roman" w:eastAsia="楷体" w:cs="Times New Roman"/>
          <w:kern w:val="0"/>
          <w:sz w:val="32"/>
          <w:szCs w:val="32"/>
        </w:rPr>
        <w:t>（一）生活补贴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kern w:val="0"/>
          <w:sz w:val="32"/>
          <w:szCs w:val="32"/>
        </w:rPr>
        <w:t>博士生：</w:t>
      </w:r>
      <w:r>
        <w:rPr>
          <w:rFonts w:ascii="Times New Roman" w:hAnsi="Times New Roman" w:eastAsia="仿宋_GB2312" w:cs="Times New Roman"/>
          <w:kern w:val="0"/>
          <w:sz w:val="32"/>
          <w:szCs w:val="32"/>
        </w:rPr>
        <w:t>我市企业、事业单位、个体工商户、新型农业经营主体新培养、新引进的博士研究生，每月发放4000元生活补贴，连续发放5年</w:t>
      </w:r>
      <w:r>
        <w:rPr>
          <w:rFonts w:ascii="Times New Roman" w:hAnsi="Times New Roman" w:eastAsia="仿宋_GB2312" w:cs="Times New Roman"/>
          <w:spacing w:val="12"/>
          <w:sz w:val="32"/>
          <w:szCs w:val="32"/>
        </w:rPr>
        <w:t>；</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硕士生：</w:t>
      </w:r>
      <w:r>
        <w:rPr>
          <w:rFonts w:ascii="Times New Roman" w:hAnsi="Times New Roman" w:eastAsia="仿宋_GB2312" w:cs="Times New Roman"/>
          <w:kern w:val="0"/>
          <w:sz w:val="32"/>
          <w:szCs w:val="32"/>
        </w:rPr>
        <w:t>我市企业、个体工商户、新型农业经营主体新培养、新引进的毕业五年内硕士研究生，每月发放2000元生活补贴，连续发放5年；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pacing w:val="12"/>
          <w:sz w:val="32"/>
          <w:szCs w:val="32"/>
        </w:rPr>
      </w:pPr>
      <w:r>
        <w:rPr>
          <w:rFonts w:ascii="Times New Roman" w:hAnsi="Times New Roman" w:eastAsia="黑体" w:cs="Times New Roman"/>
          <w:kern w:val="0"/>
          <w:sz w:val="32"/>
          <w:szCs w:val="32"/>
        </w:rPr>
        <w:t>学士本科生：</w:t>
      </w:r>
      <w:r>
        <w:rPr>
          <w:rFonts w:ascii="Times New Roman" w:hAnsi="Times New Roman" w:eastAsia="仿宋_GB2312" w:cs="Times New Roman"/>
          <w:spacing w:val="12"/>
          <w:sz w:val="32"/>
          <w:szCs w:val="32"/>
        </w:rPr>
        <w:t>我市企业、个体工商户、新型农业经营主体新引进毕业五年内的全日制学士本科毕业生，每月发放1000元生活补贴，连续发放5年；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黑体" w:cs="Times New Roman"/>
          <w:kern w:val="0"/>
          <w:sz w:val="32"/>
          <w:szCs w:val="32"/>
        </w:rPr>
        <w:t>大专生：</w:t>
      </w:r>
      <w:r>
        <w:rPr>
          <w:rFonts w:ascii="Times New Roman" w:hAnsi="Times New Roman" w:eastAsia="仿宋_GB2312" w:cs="Times New Roman"/>
          <w:spacing w:val="12"/>
          <w:sz w:val="32"/>
          <w:szCs w:val="32"/>
        </w:rPr>
        <w:t>毕业五年内新到我市企业、个体工商户、新型农业经营主体全职工作或创业的全日制大专生，工作或经营满1年以上，一次性发放生活补贴1万元；</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（二）购房补助</w:t>
      </w:r>
    </w:p>
    <w:p>
      <w:pPr>
        <w:keepNext w:val="0"/>
        <w:keepLines w:val="0"/>
        <w:pageBreakBefore w:val="0"/>
        <w:widowControl/>
        <w:kinsoku/>
        <w:wordWrap/>
        <w:overflowPunct/>
        <w:topLinePunct w:val="0"/>
        <w:autoSpaceDE/>
        <w:autoSpaceDN/>
        <w:bidi w:val="0"/>
        <w:spacing w:line="600" w:lineRule="exact"/>
        <w:ind w:firstLine="688" w:firstLineChars="200"/>
        <w:textAlignment w:val="auto"/>
        <w:rPr>
          <w:rFonts w:ascii="Times New Roman" w:hAnsi="Times New Roman" w:eastAsia="仿宋_GB2312" w:cs="Times New Roman"/>
          <w:spacing w:val="12"/>
          <w:sz w:val="32"/>
          <w:szCs w:val="32"/>
        </w:rPr>
      </w:pPr>
      <w:r>
        <w:rPr>
          <w:rFonts w:ascii="Times New Roman" w:hAnsi="Times New Roman" w:eastAsia="仿宋_GB2312" w:cs="Times New Roman"/>
          <w:spacing w:val="12"/>
          <w:sz w:val="32"/>
          <w:szCs w:val="32"/>
        </w:rPr>
        <w:t>本科及以上学历高校毕业生符合以上生活补贴条件，在淄工作满1年以上，新购置商品住宅的，本科生一次性给予5万元、硕士生一次性给予8万元、博士生一次性给予30万元补助。</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（三）亲情奖励</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对</w:t>
      </w:r>
      <w:r>
        <w:rPr>
          <w:rFonts w:ascii="Times New Roman" w:hAnsi="Times New Roman" w:eastAsia="仿宋_GB2312" w:cs="Times New Roman"/>
          <w:b/>
          <w:bCs/>
          <w:sz w:val="32"/>
          <w:szCs w:val="32"/>
        </w:rPr>
        <w:t>毕业5年内</w:t>
      </w:r>
      <w:r>
        <w:rPr>
          <w:rFonts w:ascii="Times New Roman" w:hAnsi="Times New Roman" w:eastAsia="仿宋_GB2312" w:cs="Times New Roman"/>
          <w:sz w:val="32"/>
          <w:szCs w:val="32"/>
        </w:rPr>
        <w:t>初次到淄博市企事业单位全职工作或回淄创业的</w:t>
      </w:r>
      <w:r>
        <w:rPr>
          <w:rFonts w:ascii="Times New Roman" w:hAnsi="Times New Roman" w:eastAsia="仿宋_GB2312" w:cs="Times New Roman"/>
          <w:b/>
          <w:bCs/>
          <w:sz w:val="32"/>
          <w:szCs w:val="32"/>
        </w:rPr>
        <w:t>全日制学士本科以上</w:t>
      </w:r>
      <w:r>
        <w:rPr>
          <w:rFonts w:ascii="Times New Roman" w:hAnsi="Times New Roman" w:eastAsia="仿宋_GB2312" w:cs="Times New Roman"/>
          <w:sz w:val="32"/>
          <w:szCs w:val="32"/>
        </w:rPr>
        <w:t>学历毕业的的淄博学籍毕业生或入职时父母有一方为淄博市户籍的毕业生，同时具备学历、学位证书，签订1年及以上期限劳动合同或事业单位聘用合同，办理就业登记，按规定缴纳社会保险的，全职工作或创业满1年，给予毕业生家庭1万元奖励资金。</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ascii="Times New Roman" w:hAnsi="Times New Roman" w:eastAsia="楷体" w:cs="Times New Roman"/>
          <w:sz w:val="32"/>
          <w:szCs w:val="32"/>
        </w:rPr>
      </w:pPr>
      <w:r>
        <w:rPr>
          <w:rFonts w:ascii="Times New Roman" w:hAnsi="Times New Roman" w:eastAsia="楷体" w:cs="Times New Roman"/>
          <w:sz w:val="32"/>
          <w:szCs w:val="32"/>
        </w:rPr>
        <w:t>（四）“四强”产业关键领域引进青年人才生活补贴</w:t>
      </w:r>
    </w:p>
    <w:p>
      <w:pPr>
        <w:keepNext w:val="0"/>
        <w:keepLines w:val="0"/>
        <w:pageBreakBefore w:val="0"/>
        <w:widowControl/>
        <w:kinsoku/>
        <w:wordWrap/>
        <w:overflowPunct/>
        <w:topLinePunct w:val="0"/>
        <w:autoSpaceDE/>
        <w:autoSpaceDN/>
        <w:bidi w:val="0"/>
        <w:spacing w:line="600" w:lineRule="exact"/>
        <w:ind w:firstLine="640" w:firstLineChars="200"/>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我市新材料产业、智能装备产业、新医药产业、电子信息产业（以下简称“四强”产业）</w:t>
      </w:r>
      <w:r>
        <w:rPr>
          <w:rFonts w:hint="eastAsia" w:ascii="Times New Roman" w:hAnsi="Times New Roman" w:eastAsia="仿宋_GB2312" w:cs="Times New Roman"/>
          <w:sz w:val="32"/>
          <w:szCs w:val="32"/>
        </w:rPr>
        <w:t>关键领域</w:t>
      </w:r>
      <w:r>
        <w:rPr>
          <w:rFonts w:ascii="Times New Roman" w:hAnsi="Times New Roman" w:eastAsia="仿宋_GB2312" w:cs="Times New Roman"/>
          <w:sz w:val="32"/>
          <w:szCs w:val="32"/>
        </w:rPr>
        <w:t>招用符合条件的青年人才</w:t>
      </w:r>
      <w:r>
        <w:rPr>
          <w:rFonts w:hint="eastAsia" w:ascii="Times New Roman" w:hAnsi="Times New Roman" w:eastAsia="仿宋_GB2312" w:cs="Times New Roman"/>
          <w:sz w:val="32"/>
          <w:szCs w:val="32"/>
        </w:rPr>
        <w:t>（所学学科在教育部学位与研究生教育发展中心公布的最新全国高校学科评估为B+及以上）</w:t>
      </w:r>
      <w:r>
        <w:rPr>
          <w:rFonts w:ascii="Times New Roman" w:hAnsi="Times New Roman" w:eastAsia="仿宋_GB2312" w:cs="Times New Roman"/>
          <w:sz w:val="32"/>
          <w:szCs w:val="32"/>
        </w:rPr>
        <w:t>：在原生活补贴的标准上，每月增加1000元。博士研究生每月发放生活补贴5000元；硕士研究生每月发放生活补贴3000元；学士本科生每月发放生活补贴2000元。生活补贴发放时间累计计算，最长不超过60个月。</w:t>
      </w: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643"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b/>
          <w:sz w:val="32"/>
          <w:szCs w:val="32"/>
        </w:rPr>
        <w:t>附件：</w:t>
      </w:r>
      <w:r>
        <w:rPr>
          <w:rFonts w:hint="eastAsia" w:ascii="Times New Roman" w:hAnsi="Times New Roman" w:eastAsia="仿宋_GB2312" w:cs="Times New Roman"/>
          <w:sz w:val="32"/>
          <w:szCs w:val="32"/>
        </w:rPr>
        <w:t>参与直播企业人才需求</w:t>
      </w: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3520" w:firstLineChars="11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淄博市人力资源和社会保障局</w:t>
      </w:r>
    </w:p>
    <w:p>
      <w:pPr>
        <w:widowControl/>
        <w:spacing w:line="600" w:lineRule="exact"/>
        <w:ind w:firstLine="4480" w:firstLineChars="14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2022年3月31日</w:t>
      </w: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ind w:firstLine="640" w:firstLineChars="200"/>
        <w:rPr>
          <w:rFonts w:hint="eastAsia" w:ascii="Times New Roman" w:hAnsi="Times New Roman" w:eastAsia="仿宋_GB2312" w:cs="Times New Roman"/>
          <w:sz w:val="32"/>
          <w:szCs w:val="32"/>
        </w:rPr>
      </w:pPr>
    </w:p>
    <w:p>
      <w:pPr>
        <w:widowControl/>
        <w:spacing w:line="600" w:lineRule="exact"/>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widowControl/>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参与直播企业人才需求</w:t>
      </w:r>
    </w:p>
    <w:tbl>
      <w:tblPr>
        <w:tblStyle w:val="6"/>
        <w:tblW w:w="83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745"/>
        <w:gridCol w:w="1089"/>
        <w:gridCol w:w="1121"/>
        <w:gridCol w:w="628"/>
        <w:gridCol w:w="586"/>
        <w:gridCol w:w="1142"/>
        <w:gridCol w:w="691"/>
        <w:gridCol w:w="691"/>
        <w:gridCol w:w="325"/>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8"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序号</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企业名称</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企业简介</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岗位名称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岗位需求人数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学历</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专业要求</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岗位薪资</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单位地址</w:t>
            </w:r>
          </w:p>
        </w:tc>
        <w:tc>
          <w:tcPr>
            <w:tcW w:w="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联系人</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山东金晶科技股份有限公司</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以玻璃及其延伸产品的开发、生产、加工、经营为主业，进军太阳能新材料、节能新材料领域的大型集团公司，是国家高新技术企业，中国新材料基地骨干企业。</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研发工程师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硕士、博士</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材料类、物理、化学、光学、自动化控制、数据处理等</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7000-15000</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山东省淄博市高新技术开发区金晶大道204号 </w:t>
            </w:r>
          </w:p>
        </w:tc>
        <w:tc>
          <w:tcPr>
            <w:tcW w:w="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王建民</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13853341768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熔化、锡退工程师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材料类及相关专业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5000-7500</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电气自动化、机电一体化等</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5000-7500</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镀膜玻璃、玻璃深加工外贸业务员</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国际经济与贸易及相关专业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底薪+提成</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镀膜玻璃销售业务员</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市场营销及相关专业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底薪+提成</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淄博德信联邦化学工业有限公司</w:t>
            </w:r>
            <w:r>
              <w:rPr>
                <w:rFonts w:hint="eastAsia" w:asciiTheme="minorEastAsia" w:hAnsiTheme="minorEastAsia" w:cstheme="minorEastAsia"/>
                <w:i w:val="0"/>
                <w:iCs w:val="0"/>
                <w:color w:val="000000"/>
                <w:kern w:val="0"/>
                <w:sz w:val="18"/>
                <w:szCs w:val="18"/>
                <w:u w:val="none"/>
                <w:lang w:val="en-US" w:eastAsia="zh-CN" w:bidi="ar"/>
              </w:rPr>
              <w:t>（尚正新材料）</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caps w:val="0"/>
                <w:color w:val="31394A"/>
                <w:spacing w:val="0"/>
                <w:sz w:val="17"/>
                <w:szCs w:val="17"/>
              </w:rPr>
              <w:t> </w:t>
            </w:r>
            <w:r>
              <w:rPr>
                <w:rFonts w:hint="eastAsia" w:ascii="宋体" w:hAnsi="宋体" w:eastAsia="宋体" w:cs="宋体"/>
                <w:i w:val="0"/>
                <w:caps w:val="0"/>
                <w:color w:val="auto"/>
                <w:spacing w:val="0"/>
                <w:sz w:val="17"/>
                <w:szCs w:val="17"/>
              </w:rPr>
              <w:t>淄博德信联邦化学工业有限公司是一家精心致力于聚醚多元醇的生产、研发和服务的合资企业，位于淄博市高新技术开发区桓台新区</w:t>
            </w:r>
            <w:r>
              <w:rPr>
                <w:rFonts w:hint="eastAsia" w:asciiTheme="minorEastAsia" w:hAnsiTheme="minorEastAsia" w:eastAsiaTheme="minorEastAsia" w:cstheme="minorEastAsia"/>
                <w:i w:val="0"/>
                <w:iCs w:val="0"/>
                <w:color w:val="auto"/>
                <w:kern w:val="0"/>
                <w:sz w:val="18"/>
                <w:szCs w:val="18"/>
                <w:u w:val="none"/>
                <w:lang w:val="en-US" w:eastAsia="zh-CN" w:bidi="ar"/>
              </w:rPr>
              <w:t>。</w:t>
            </w:r>
            <w:r>
              <w:rPr>
                <w:rFonts w:hint="eastAsia" w:ascii="宋体" w:hAnsi="宋体" w:eastAsia="宋体" w:cs="宋体"/>
                <w:i w:val="0"/>
                <w:caps w:val="0"/>
                <w:color w:val="auto"/>
                <w:spacing w:val="0"/>
                <w:sz w:val="17"/>
                <w:szCs w:val="17"/>
              </w:rPr>
              <w:t>是国家知识产权优势企业，山东省中小企业“隐形冠军”，山东省新材料领军企业，山东省企业信誉等级“</w:t>
            </w:r>
            <w:r>
              <w:rPr>
                <w:rFonts w:ascii="Calibri" w:hAnsi="Calibri" w:eastAsia="宋体" w:cs="Calibri"/>
                <w:i w:val="0"/>
                <w:caps w:val="0"/>
                <w:color w:val="auto"/>
                <w:spacing w:val="0"/>
                <w:sz w:val="17"/>
                <w:szCs w:val="17"/>
              </w:rPr>
              <w:t>AAA</w:t>
            </w:r>
            <w:r>
              <w:rPr>
                <w:rFonts w:hint="eastAsia" w:ascii="宋体" w:hAnsi="宋体" w:eastAsia="宋体" w:cs="宋体"/>
                <w:i w:val="0"/>
                <w:caps w:val="0"/>
                <w:color w:val="auto"/>
                <w:spacing w:val="0"/>
                <w:sz w:val="17"/>
                <w:szCs w:val="17"/>
              </w:rPr>
              <w:t>”级，中国聚氨酯工业协会常务理事单位，中国聚氨酯行业十佳供应商，淄博市工业企业</w:t>
            </w:r>
            <w:r>
              <w:rPr>
                <w:rFonts w:hint="default" w:ascii="Calibri" w:hAnsi="Calibri" w:eastAsia="宋体" w:cs="Calibri"/>
                <w:i w:val="0"/>
                <w:caps w:val="0"/>
                <w:color w:val="auto"/>
                <w:spacing w:val="0"/>
                <w:sz w:val="17"/>
                <w:szCs w:val="17"/>
              </w:rPr>
              <w:t>50</w:t>
            </w:r>
            <w:r>
              <w:rPr>
                <w:rFonts w:hint="eastAsia" w:ascii="宋体" w:hAnsi="宋体" w:eastAsia="宋体" w:cs="宋体"/>
                <w:i w:val="0"/>
                <w:caps w:val="0"/>
                <w:color w:val="auto"/>
                <w:spacing w:val="0"/>
                <w:sz w:val="17"/>
                <w:szCs w:val="17"/>
              </w:rPr>
              <w:t>强。</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研发中心</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本科及以上学历</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化工化学类、材料类等相关专业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8K-12K</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山东省淄博市桓台县马桥化工产业园</w:t>
            </w:r>
          </w:p>
        </w:tc>
        <w:tc>
          <w:tcPr>
            <w:tcW w:w="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田经理</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0533-8430333/18816105509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安环管理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化工化学类、材料类、安全工程类等相关专业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7K-9K</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自动化工程师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机械自动化、机械制造类相关专业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7K-9K</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区域经理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市场营销类、经济学、化工化学类等相关专业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面议</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w:t>
            </w:r>
          </w:p>
        </w:tc>
        <w:tc>
          <w:tcPr>
            <w:tcW w:w="5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大专及以上学历</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化工化学类等相关专业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7K-8K</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化验室</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化工化学类等相关专业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6K-7K</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8"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长裕控</w:t>
            </w:r>
            <w:r>
              <w:rPr>
                <w:rFonts w:hint="eastAsia" w:asciiTheme="minorEastAsia" w:hAnsiTheme="minorEastAsia" w:cstheme="minorEastAsia"/>
                <w:i w:val="0"/>
                <w:iCs w:val="0"/>
                <w:color w:val="000000"/>
                <w:kern w:val="0"/>
                <w:sz w:val="18"/>
                <w:szCs w:val="18"/>
                <w:u w:val="none"/>
                <w:lang w:val="en-US" w:eastAsia="zh-CN" w:bidi="ar"/>
              </w:rPr>
              <w:t>股</w:t>
            </w:r>
            <w:r>
              <w:rPr>
                <w:rFonts w:hint="eastAsia" w:asciiTheme="minorEastAsia" w:hAnsiTheme="minorEastAsia" w:eastAsiaTheme="minorEastAsia" w:cstheme="minorEastAsia"/>
                <w:i w:val="0"/>
                <w:iCs w:val="0"/>
                <w:color w:val="000000"/>
                <w:kern w:val="0"/>
                <w:sz w:val="18"/>
                <w:szCs w:val="18"/>
                <w:u w:val="none"/>
                <w:lang w:val="en-US" w:eastAsia="zh-CN" w:bidi="ar"/>
              </w:rPr>
              <w:t>集团有限公司</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长裕控股集团有限公司，注册资本1.68亿元，现有员工1200余人，总部位于淄博高新区</w:t>
            </w:r>
            <w:r>
              <w:rPr>
                <w:rFonts w:hint="eastAsia" w:asciiTheme="minorEastAsia" w:hAnsiTheme="minorEastAsia" w:cstheme="minorEastAsia"/>
                <w:i w:val="0"/>
                <w:iCs w:val="0"/>
                <w:color w:val="000000"/>
                <w:kern w:val="0"/>
                <w:sz w:val="18"/>
                <w:szCs w:val="18"/>
                <w:u w:val="none"/>
                <w:lang w:val="en-US" w:eastAsia="zh-CN" w:bidi="ar"/>
              </w:rPr>
              <w:t>,是</w:t>
            </w:r>
            <w:r>
              <w:rPr>
                <w:rFonts w:hint="eastAsia" w:asciiTheme="minorEastAsia" w:hAnsiTheme="minorEastAsia" w:eastAsiaTheme="minorEastAsia" w:cstheme="minorEastAsia"/>
                <w:i w:val="0"/>
                <w:iCs w:val="0"/>
                <w:color w:val="000000"/>
                <w:kern w:val="0"/>
                <w:sz w:val="18"/>
                <w:szCs w:val="18"/>
                <w:u w:val="none"/>
                <w:lang w:val="en-US" w:eastAsia="zh-CN" w:bidi="ar"/>
              </w:rPr>
              <w:t>以特种尼龙、特种陶瓷等高端新材料为主产业链，国际贸易、水泥建材等产业合理补充的企业集团。公司荣誉资质情况：国家制造业单项冠军示范企业、山东省高新技术企业、山东省瞪羚企业、山东省专精特新中心企业、山东省新材料领军企业50强、山东省国民经济动员中心、特种材料动员中心、特种尼龙工程塑料产业技术战略联盟理事长单位、国家科技进步二等奖、山东省科技进步奖、山东省十大科学成果、中国石油和化学工业技术进步一等奖、中科院发明。</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研发助理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化工/材料化学/高分子/无机非金属</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5.5K-8K/月（不包含人才补贴）</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山东省淄博市高新区民祥路49号</w:t>
            </w:r>
          </w:p>
        </w:tc>
        <w:tc>
          <w:tcPr>
            <w:tcW w:w="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孙经理</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 0533-7985812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w:t>
            </w:r>
            <w:r>
              <w:rPr>
                <w:rStyle w:val="19"/>
                <w:rFonts w:hint="eastAsia" w:asciiTheme="minorEastAsia" w:hAnsiTheme="minorEastAsia" w:eastAsiaTheme="minorEastAsia" w:cstheme="minorEastAsia"/>
                <w:sz w:val="18"/>
                <w:szCs w:val="18"/>
                <w:lang w:val="en-US" w:eastAsia="zh-CN" w:bidi="ar"/>
              </w:rPr>
              <w:t>材料化学</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高分子</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无机非金属</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6-8K/月（不包含人才补贴）</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6"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营销工程师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586"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w:t>
            </w:r>
            <w:r>
              <w:rPr>
                <w:rStyle w:val="19"/>
                <w:rFonts w:hint="eastAsia" w:asciiTheme="minorEastAsia" w:hAnsiTheme="minorEastAsia" w:eastAsiaTheme="minorEastAsia" w:cstheme="minorEastAsia"/>
                <w:sz w:val="18"/>
                <w:szCs w:val="18"/>
                <w:lang w:val="en-US" w:eastAsia="zh-CN" w:bidi="ar"/>
              </w:rPr>
              <w:t>材料化学</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高分子</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无机非金属</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5-10K/月（不包含人才补贴）</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6"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58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w:t>
            </w:r>
            <w:r>
              <w:rPr>
                <w:rStyle w:val="19"/>
                <w:rFonts w:hint="eastAsia" w:asciiTheme="minorEastAsia" w:hAnsiTheme="minorEastAsia" w:eastAsiaTheme="minorEastAsia" w:cstheme="minorEastAsia"/>
                <w:sz w:val="18"/>
                <w:szCs w:val="18"/>
                <w:lang w:val="en-US" w:eastAsia="zh-CN" w:bidi="ar"/>
              </w:rPr>
              <w:t>材料化学</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高分子</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化学类相关</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6-9K/月（不包含人才补贴）</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6"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研发工程师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材料化学/</w:t>
            </w:r>
            <w:r>
              <w:rPr>
                <w:rStyle w:val="19"/>
                <w:rFonts w:hint="eastAsia" w:asciiTheme="minorEastAsia" w:hAnsiTheme="minorEastAsia" w:eastAsiaTheme="minorEastAsia" w:cstheme="minorEastAsia"/>
                <w:sz w:val="18"/>
                <w:szCs w:val="18"/>
                <w:lang w:val="en-US" w:eastAsia="zh-CN" w:bidi="ar"/>
              </w:rPr>
              <w:t>高分子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9-13K/月（不包含人才补贴）</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9" w:hRule="atLeast"/>
        </w:trPr>
        <w:tc>
          <w:tcPr>
            <w:tcW w:w="417"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745"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山东鲁阳节能材料股份有限公司</w:t>
            </w:r>
          </w:p>
        </w:tc>
        <w:tc>
          <w:tcPr>
            <w:tcW w:w="1089" w:type="dxa"/>
            <w:vMerge w:val="restart"/>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山东鲁阳节能材料股份有限公司</w:t>
            </w:r>
            <w:r>
              <w:rPr>
                <w:rFonts w:hint="eastAsia" w:asciiTheme="minorEastAsia" w:hAnsiTheme="minorEastAsia" w:cstheme="minorEastAsia"/>
                <w:i w:val="0"/>
                <w:iCs w:val="0"/>
                <w:color w:val="000000"/>
                <w:kern w:val="0"/>
                <w:sz w:val="18"/>
                <w:szCs w:val="18"/>
                <w:u w:val="none"/>
                <w:lang w:val="en-US" w:eastAsia="zh-CN" w:bidi="ar"/>
              </w:rPr>
              <w:t>（上市公司）</w:t>
            </w:r>
            <w:r>
              <w:rPr>
                <w:rFonts w:hint="eastAsia" w:asciiTheme="minorEastAsia" w:hAnsiTheme="minorEastAsia" w:eastAsiaTheme="minorEastAsia" w:cstheme="minorEastAsia"/>
                <w:i w:val="0"/>
                <w:iCs w:val="0"/>
                <w:color w:val="000000"/>
                <w:kern w:val="0"/>
                <w:sz w:val="18"/>
                <w:szCs w:val="18"/>
                <w:u w:val="none"/>
                <w:lang w:val="en-US" w:eastAsia="zh-CN" w:bidi="ar"/>
              </w:rPr>
              <w:t>，是集陶瓷纤维、玄武岩纤维、氧化铝纤维等新型节能材料研发、制造、销售、施工于一体的中美合资企业。是全球知名的陶瓷纤维制造基地，中国无机纤维材料行业专家，行业国家标准起草单位、国家火炬计划重点高新技术企业、国家新材料产业化骨干企业、全国守合同重信用企业。</w:t>
            </w:r>
          </w:p>
        </w:tc>
        <w:tc>
          <w:tcPr>
            <w:tcW w:w="112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研发工程师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研究生及以上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材料、化工、热工、环境类专业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8k-13k</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淄博市沂源县沂河路11号</w:t>
            </w:r>
          </w:p>
        </w:tc>
        <w:tc>
          <w:tcPr>
            <w:tcW w:w="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黄经理</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0533-3288990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3" w:hRule="atLeast"/>
        </w:trPr>
        <w:tc>
          <w:tcPr>
            <w:tcW w:w="41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管理培训生</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研究生及以上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材料、化工、热工、环境类专业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9k—12k</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6" w:hRule="atLeast"/>
        </w:trPr>
        <w:tc>
          <w:tcPr>
            <w:tcW w:w="417"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bookmarkStart w:id="0" w:name="_GoBack"/>
            <w:bookmarkEnd w:id="0"/>
            <w:r>
              <w:rPr>
                <w:rFonts w:hint="eastAsia" w:asciiTheme="minorEastAsia" w:hAnsiTheme="minorEastAsia" w:eastAsiaTheme="minorEastAsia" w:cstheme="minorEastAsia"/>
                <w:i w:val="0"/>
                <w:iCs w:val="0"/>
                <w:color w:val="000000"/>
                <w:kern w:val="0"/>
                <w:sz w:val="18"/>
                <w:szCs w:val="18"/>
                <w:u w:val="none"/>
                <w:lang w:val="en-US" w:eastAsia="zh-CN" w:bidi="ar"/>
              </w:rPr>
              <w:t>工程管理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土木工程、工程造价、工程管理等</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5k—7k</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8"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7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山东赫达集团股份有限公司</w:t>
            </w:r>
          </w:p>
        </w:tc>
        <w:tc>
          <w:tcPr>
            <w:tcW w:w="10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赫达公司成立于1992年，总部位于淄博市周村区，于2016年正式上市，股票代码：002810。是一家科技集研究开发、生产制造、营销服务为一体的综合创新型、国际化企业。公司现拥有纤维素醚、石墨设备两个事业部；山东赫尔希胶囊、淄博赫达高分子、烟台福川化工、上海赫涵生物科技四家全资子公司及赫达美国、西班牙两家合资子公司。主要产品为纤维素醚系列、植物胶囊、石墨制化工设备等产品，是中国纤维素醚行业领军企业之一。</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工艺工程师/</w:t>
            </w:r>
            <w:r>
              <w:rPr>
                <w:rStyle w:val="19"/>
                <w:rFonts w:hint="eastAsia" w:asciiTheme="minorEastAsia" w:hAnsiTheme="minorEastAsia" w:eastAsiaTheme="minorEastAsia" w:cstheme="minorEastAsia"/>
                <w:sz w:val="18"/>
                <w:szCs w:val="18"/>
                <w:lang w:val="en-US" w:eastAsia="zh-CN" w:bidi="ar"/>
              </w:rPr>
              <w:t>技术员</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材料、化工、高分子</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8000--120000</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山东省淄博市周村区赫达路999号</w:t>
            </w:r>
          </w:p>
        </w:tc>
        <w:tc>
          <w:tcPr>
            <w:tcW w:w="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申老师</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18766936038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6"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管培生</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材料、化工、制剂</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6000--8000</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9"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cs="Times New Roman" w:eastAsiaTheme="minorEastAsia"/>
                <w:i w:val="0"/>
                <w:iCs w:val="0"/>
                <w:color w:val="000000"/>
                <w:sz w:val="18"/>
                <w:szCs w:val="18"/>
                <w:u w:val="none"/>
              </w:rPr>
            </w:pPr>
          </w:p>
        </w:tc>
        <w:tc>
          <w:tcPr>
            <w:tcW w:w="7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both"/>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QA</w:t>
            </w:r>
            <w:r>
              <w:rPr>
                <w:rStyle w:val="19"/>
                <w:rFonts w:hint="eastAsia" w:asciiTheme="minorEastAsia" w:hAnsiTheme="minorEastAsia" w:eastAsiaTheme="minorEastAsia" w:cstheme="minorEastAsia"/>
                <w:sz w:val="18"/>
                <w:szCs w:val="18"/>
                <w:lang w:val="en-US" w:eastAsia="zh-CN" w:bidi="ar"/>
              </w:rPr>
              <w:t>专员</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材料、化工、制剂</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4000--6000</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8"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74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山东一诺威聚氨酯股份有限公司</w:t>
            </w:r>
          </w:p>
        </w:tc>
        <w:tc>
          <w:tcPr>
            <w:tcW w:w="1089"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国家级制造业单项冠军示范企业；国家知识产权示范企业；高新技术企业；山东省瞪羚企业等</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研发工程师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高分子、材料、化学化工等相关专业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硕士13-17</w:t>
            </w:r>
            <w:r>
              <w:rPr>
                <w:rStyle w:val="19"/>
                <w:rFonts w:hint="eastAsia" w:asciiTheme="minorEastAsia" w:hAnsiTheme="minorEastAsia" w:eastAsiaTheme="minorEastAsia" w:cstheme="minorEastAsia"/>
                <w:sz w:val="18"/>
                <w:szCs w:val="18"/>
                <w:lang w:val="en-US" w:eastAsia="zh-CN" w:bidi="ar"/>
              </w:rPr>
              <w:t>万</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年；博士面议</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淄博市高新区宝山路5577号/上海市金山区金山卫镇金海路688号</w:t>
            </w:r>
          </w:p>
        </w:tc>
        <w:tc>
          <w:tcPr>
            <w:tcW w:w="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李经理</w:t>
            </w:r>
          </w:p>
        </w:tc>
        <w:tc>
          <w:tcPr>
            <w:tcW w:w="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18553310795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4"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7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销售工程师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化工、高分子、材料、市场营销、电子商务、国贸、英语、俄语等专业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本科9-13</w:t>
            </w:r>
            <w:r>
              <w:rPr>
                <w:rStyle w:val="19"/>
                <w:rFonts w:hint="eastAsia" w:asciiTheme="minorEastAsia" w:hAnsiTheme="minorEastAsia" w:eastAsiaTheme="minorEastAsia" w:cstheme="minorEastAsia"/>
                <w:sz w:val="18"/>
                <w:szCs w:val="18"/>
                <w:lang w:val="en-US" w:eastAsia="zh-CN" w:bidi="ar"/>
              </w:rPr>
              <w:t>万</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年；硕士</w:t>
            </w:r>
            <w:r>
              <w:rPr>
                <w:rFonts w:hint="eastAsia" w:asciiTheme="minorEastAsia" w:hAnsiTheme="minorEastAsia" w:eastAsiaTheme="minorEastAsia" w:cstheme="minorEastAsia"/>
                <w:i w:val="0"/>
                <w:iCs w:val="0"/>
                <w:color w:val="000000"/>
                <w:kern w:val="0"/>
                <w:sz w:val="18"/>
                <w:szCs w:val="18"/>
                <w:u w:val="none"/>
                <w:lang w:val="en-US" w:eastAsia="zh-CN" w:bidi="ar"/>
              </w:rPr>
              <w:t>13-17</w:t>
            </w:r>
            <w:r>
              <w:rPr>
                <w:rStyle w:val="19"/>
                <w:rFonts w:hint="eastAsia" w:asciiTheme="minorEastAsia" w:hAnsiTheme="minorEastAsia" w:eastAsiaTheme="minorEastAsia" w:cstheme="minorEastAsia"/>
                <w:sz w:val="18"/>
                <w:szCs w:val="18"/>
                <w:lang w:val="en-US" w:eastAsia="zh-CN" w:bidi="ar"/>
              </w:rPr>
              <w:t>万</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年</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74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089"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质量工程师</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本科及以上</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高分子、材料、化学、分析等相关专业</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本科9-13</w:t>
            </w:r>
            <w:r>
              <w:rPr>
                <w:rStyle w:val="19"/>
                <w:rFonts w:hint="eastAsia" w:asciiTheme="minorEastAsia" w:hAnsiTheme="minorEastAsia" w:eastAsiaTheme="minorEastAsia" w:cstheme="minorEastAsia"/>
                <w:sz w:val="18"/>
                <w:szCs w:val="18"/>
                <w:lang w:val="en-US" w:eastAsia="zh-CN" w:bidi="ar"/>
              </w:rPr>
              <w:t>万</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年；硕士</w:t>
            </w:r>
            <w:r>
              <w:rPr>
                <w:rFonts w:hint="eastAsia" w:asciiTheme="minorEastAsia" w:hAnsiTheme="minorEastAsia" w:eastAsiaTheme="minorEastAsia" w:cstheme="minorEastAsia"/>
                <w:i w:val="0"/>
                <w:iCs w:val="0"/>
                <w:color w:val="000000"/>
                <w:kern w:val="0"/>
                <w:sz w:val="18"/>
                <w:szCs w:val="18"/>
                <w:u w:val="none"/>
                <w:lang w:val="en-US" w:eastAsia="zh-CN" w:bidi="ar"/>
              </w:rPr>
              <w:t>13-17</w:t>
            </w:r>
            <w:r>
              <w:rPr>
                <w:rStyle w:val="19"/>
                <w:rFonts w:hint="eastAsia" w:asciiTheme="minorEastAsia" w:hAnsiTheme="minorEastAsia" w:eastAsiaTheme="minorEastAsia" w:cstheme="minorEastAsia"/>
                <w:sz w:val="18"/>
                <w:szCs w:val="18"/>
                <w:lang w:val="en-US" w:eastAsia="zh-CN" w:bidi="ar"/>
              </w:rPr>
              <w:t>万</w:t>
            </w:r>
            <w:r>
              <w:rPr>
                <w:rFonts w:hint="eastAsia" w:asciiTheme="minorEastAsia" w:hAnsiTheme="minorEastAsia" w:eastAsiaTheme="minorEastAsia" w:cstheme="minorEastAsia"/>
                <w:i w:val="0"/>
                <w:iCs w:val="0"/>
                <w:color w:val="000000"/>
                <w:kern w:val="0"/>
                <w:sz w:val="18"/>
                <w:szCs w:val="18"/>
                <w:u w:val="none"/>
                <w:lang w:val="en-US" w:eastAsia="zh-CN" w:bidi="ar"/>
              </w:rPr>
              <w:t>/</w:t>
            </w:r>
            <w:r>
              <w:rPr>
                <w:rStyle w:val="19"/>
                <w:rFonts w:hint="eastAsia" w:asciiTheme="minorEastAsia" w:hAnsiTheme="minorEastAsia" w:eastAsiaTheme="minorEastAsia" w:cstheme="minorEastAsia"/>
                <w:sz w:val="18"/>
                <w:szCs w:val="18"/>
                <w:lang w:val="en-US" w:eastAsia="zh-CN" w:bidi="ar"/>
              </w:rPr>
              <w:t>年</w:t>
            </w: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c>
          <w:tcPr>
            <w:tcW w:w="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Theme="minorEastAsia" w:hAnsiTheme="minorEastAsia" w:eastAsiaTheme="minorEastAsia" w:cstheme="minorEastAsia"/>
                <w:i w:val="0"/>
                <w:iCs w:val="0"/>
                <w:color w:val="000000"/>
                <w:sz w:val="18"/>
                <w:szCs w:val="18"/>
                <w:u w:val="none"/>
              </w:rPr>
            </w:pPr>
          </w:p>
        </w:tc>
      </w:tr>
    </w:tbl>
    <w:p>
      <w:pPr>
        <w:keepNext w:val="0"/>
        <w:keepLines w:val="0"/>
        <w:pageBreakBefore w:val="0"/>
        <w:kinsoku/>
        <w:wordWrap/>
        <w:overflowPunct/>
        <w:topLinePunct w:val="0"/>
        <w:autoSpaceDE/>
        <w:autoSpaceDN/>
        <w:bidi w:val="0"/>
        <w:adjustRightInd/>
        <w:snapToGrid/>
        <w:spacing w:line="240" w:lineRule="exact"/>
        <w:rPr>
          <w:rFonts w:ascii="仿宋_GB2312" w:eastAsia="仿宋_GB2312"/>
          <w:sz w:val="18"/>
          <w:szCs w:val="18"/>
        </w:rPr>
      </w:pPr>
    </w:p>
    <w:sectPr>
      <w:pgSz w:w="11906" w:h="16838"/>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E0865"/>
    <w:rsid w:val="003F3C07"/>
    <w:rsid w:val="00452A4D"/>
    <w:rsid w:val="004A0CF4"/>
    <w:rsid w:val="005B24DF"/>
    <w:rsid w:val="006A472C"/>
    <w:rsid w:val="00840B91"/>
    <w:rsid w:val="00860AF2"/>
    <w:rsid w:val="00866C2C"/>
    <w:rsid w:val="008E0865"/>
    <w:rsid w:val="00AB7801"/>
    <w:rsid w:val="00CE2E9A"/>
    <w:rsid w:val="00D60227"/>
    <w:rsid w:val="00DE366D"/>
    <w:rsid w:val="00F06B68"/>
    <w:rsid w:val="01FA4B01"/>
    <w:rsid w:val="04BA2023"/>
    <w:rsid w:val="06CB0B06"/>
    <w:rsid w:val="07EA710D"/>
    <w:rsid w:val="0BF81229"/>
    <w:rsid w:val="0D10283E"/>
    <w:rsid w:val="0DF038D1"/>
    <w:rsid w:val="0DFA6DDE"/>
    <w:rsid w:val="0EB350DA"/>
    <w:rsid w:val="0F6A2CD2"/>
    <w:rsid w:val="12842257"/>
    <w:rsid w:val="12CD5618"/>
    <w:rsid w:val="13E35AAE"/>
    <w:rsid w:val="15E91FC3"/>
    <w:rsid w:val="18445684"/>
    <w:rsid w:val="18B02A78"/>
    <w:rsid w:val="1B207F49"/>
    <w:rsid w:val="1C34278E"/>
    <w:rsid w:val="1C7D714B"/>
    <w:rsid w:val="2081434F"/>
    <w:rsid w:val="23484D46"/>
    <w:rsid w:val="23F43EF2"/>
    <w:rsid w:val="24D700F7"/>
    <w:rsid w:val="27CB6172"/>
    <w:rsid w:val="27FF40D9"/>
    <w:rsid w:val="2836391D"/>
    <w:rsid w:val="285C39B9"/>
    <w:rsid w:val="2AEC0AE8"/>
    <w:rsid w:val="2DE14879"/>
    <w:rsid w:val="2DE37230"/>
    <w:rsid w:val="2FB22463"/>
    <w:rsid w:val="33F00D0E"/>
    <w:rsid w:val="343E625F"/>
    <w:rsid w:val="35610116"/>
    <w:rsid w:val="36E7464B"/>
    <w:rsid w:val="37641C63"/>
    <w:rsid w:val="379A525C"/>
    <w:rsid w:val="395524D2"/>
    <w:rsid w:val="3D210FA8"/>
    <w:rsid w:val="3E053748"/>
    <w:rsid w:val="3FBF43B6"/>
    <w:rsid w:val="40383B5F"/>
    <w:rsid w:val="40E8785F"/>
    <w:rsid w:val="41C70B82"/>
    <w:rsid w:val="42854A09"/>
    <w:rsid w:val="443003DA"/>
    <w:rsid w:val="44617BF3"/>
    <w:rsid w:val="451C25BD"/>
    <w:rsid w:val="46255574"/>
    <w:rsid w:val="4AB40C26"/>
    <w:rsid w:val="4AF33F7D"/>
    <w:rsid w:val="4B244C3F"/>
    <w:rsid w:val="4B6561FC"/>
    <w:rsid w:val="4B7B323C"/>
    <w:rsid w:val="4ECD6EA9"/>
    <w:rsid w:val="50404917"/>
    <w:rsid w:val="51796453"/>
    <w:rsid w:val="51BA6145"/>
    <w:rsid w:val="523E34AF"/>
    <w:rsid w:val="53BE3FBC"/>
    <w:rsid w:val="53C96543"/>
    <w:rsid w:val="55C14B04"/>
    <w:rsid w:val="58457CF2"/>
    <w:rsid w:val="59F1740B"/>
    <w:rsid w:val="5A9F0C26"/>
    <w:rsid w:val="5D0555A8"/>
    <w:rsid w:val="5E937E5A"/>
    <w:rsid w:val="60355F4B"/>
    <w:rsid w:val="60C723EA"/>
    <w:rsid w:val="64186FEB"/>
    <w:rsid w:val="6456079F"/>
    <w:rsid w:val="65D12D43"/>
    <w:rsid w:val="693C30E9"/>
    <w:rsid w:val="6AE27FA3"/>
    <w:rsid w:val="6B624962"/>
    <w:rsid w:val="6EFD4841"/>
    <w:rsid w:val="72725E8D"/>
    <w:rsid w:val="74C51F0C"/>
    <w:rsid w:val="75522802"/>
    <w:rsid w:val="7575333D"/>
    <w:rsid w:val="77302EC9"/>
    <w:rsid w:val="77B40BCA"/>
    <w:rsid w:val="7A8C797A"/>
    <w:rsid w:val="7DC51ECD"/>
    <w:rsid w:val="7DF4703F"/>
    <w:rsid w:val="7DFC59FB"/>
    <w:rsid w:val="7F4770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font51"/>
    <w:basedOn w:val="7"/>
    <w:qFormat/>
    <w:uiPriority w:val="0"/>
    <w:rPr>
      <w:rFonts w:hint="eastAsia" w:ascii="宋体" w:hAnsi="宋体" w:eastAsia="宋体" w:cs="宋体"/>
      <w:color w:val="000000"/>
      <w:sz w:val="22"/>
      <w:szCs w:val="22"/>
      <w:u w:val="none"/>
    </w:rPr>
  </w:style>
  <w:style w:type="character" w:customStyle="1" w:styleId="14">
    <w:name w:val="font01"/>
    <w:basedOn w:val="7"/>
    <w:qFormat/>
    <w:uiPriority w:val="0"/>
    <w:rPr>
      <w:rFonts w:hint="default" w:ascii="Arial" w:hAnsi="Arial" w:cs="Arial"/>
      <w:color w:val="000000"/>
      <w:sz w:val="22"/>
      <w:szCs w:val="22"/>
      <w:u w:val="none"/>
    </w:rPr>
  </w:style>
  <w:style w:type="character" w:customStyle="1" w:styleId="15">
    <w:name w:val="批注框文本 Char"/>
    <w:basedOn w:val="7"/>
    <w:link w:val="2"/>
    <w:semiHidden/>
    <w:qFormat/>
    <w:uiPriority w:val="99"/>
    <w:rPr>
      <w:rFonts w:asciiTheme="minorHAnsi" w:hAnsiTheme="minorHAnsi" w:eastAsiaTheme="minorEastAsia" w:cstheme="minorBidi"/>
      <w:kern w:val="2"/>
      <w:sz w:val="18"/>
      <w:szCs w:val="18"/>
    </w:rPr>
  </w:style>
  <w:style w:type="character" w:customStyle="1" w:styleId="16">
    <w:name w:val="font71"/>
    <w:basedOn w:val="7"/>
    <w:uiPriority w:val="0"/>
    <w:rPr>
      <w:rFonts w:hint="eastAsia" w:ascii="宋体" w:hAnsi="宋体" w:eastAsia="宋体" w:cs="宋体"/>
      <w:color w:val="000000"/>
      <w:sz w:val="20"/>
      <w:szCs w:val="20"/>
      <w:u w:val="none"/>
    </w:rPr>
  </w:style>
  <w:style w:type="character" w:customStyle="1" w:styleId="17">
    <w:name w:val="font21"/>
    <w:basedOn w:val="7"/>
    <w:qFormat/>
    <w:uiPriority w:val="0"/>
    <w:rPr>
      <w:rFonts w:hint="eastAsia" w:ascii="宋体" w:hAnsi="宋体" w:eastAsia="宋体" w:cs="宋体"/>
      <w:color w:val="000000"/>
      <w:sz w:val="20"/>
      <w:szCs w:val="20"/>
      <w:u w:val="none"/>
    </w:rPr>
  </w:style>
  <w:style w:type="character" w:customStyle="1" w:styleId="18">
    <w:name w:val="font11"/>
    <w:basedOn w:val="7"/>
    <w:qFormat/>
    <w:uiPriority w:val="0"/>
    <w:rPr>
      <w:rFonts w:hint="default" w:ascii="Arial" w:hAnsi="Arial" w:cs="Arial"/>
      <w:color w:val="000000"/>
      <w:sz w:val="20"/>
      <w:szCs w:val="20"/>
      <w:u w:val="none"/>
    </w:rPr>
  </w:style>
  <w:style w:type="character" w:customStyle="1" w:styleId="19">
    <w:name w:val="font6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3226</Words>
  <Characters>3602</Characters>
  <Lines>12</Lines>
  <Paragraphs>3</Paragraphs>
  <TotalTime>26</TotalTime>
  <ScaleCrop>false</ScaleCrop>
  <LinksUpToDate>false</LinksUpToDate>
  <CharactersWithSpaces>3605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2022-03-11T01:58:00Z</dcterms:created>
  <dc:creator>AutoBVT</dc:creator>
  <cp:lastModifiedBy>焦广志</cp:lastModifiedBy>
  <dcterms:modified xsi:type="dcterms:W3CDTF">2022-03-31T05:46:29Z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D919E416A43E4973B1A416D15E9A08A0</vt:lpwstr>
  </property>
</Properties>
</file>