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791F" w14:textId="77777777" w:rsidR="00064643" w:rsidRDefault="00000000">
      <w:pPr>
        <w:ind w:firstLineChars="200" w:firstLine="600"/>
        <w:jc w:val="center"/>
        <w:rPr>
          <w:bCs/>
          <w:sz w:val="28"/>
          <w:szCs w:val="28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“梦想靠岸”招商银行青岛分行2025校园招聘公告</w:t>
      </w:r>
    </w:p>
    <w:p w14:paraId="34516438" w14:textId="77777777" w:rsidR="00064643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这里是中国最具幸福感城市，世界啤酒之城；</w:t>
      </w:r>
    </w:p>
    <w:p w14:paraId="317E7689" w14:textId="77777777" w:rsidR="00064643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这里更是国际港口城市，国家现代海洋产业发展先行区；</w:t>
      </w:r>
    </w:p>
    <w:p w14:paraId="5B963677" w14:textId="77777777" w:rsidR="00064643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在这里，享受阳光沙滩，实现海鲜自由，哈啤酒、吃蛤蜊，满足你对理想定居城市的一切幻想；这里就是——青岛！</w:t>
      </w:r>
    </w:p>
    <w:p w14:paraId="2CB4651F" w14:textId="77777777" w:rsidR="00064643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自我介绍一下：</w:t>
      </w:r>
    </w:p>
    <w:p w14:paraId="1F9833B3" w14:textId="77777777" w:rsidR="00064643" w:rsidRDefault="00000000">
      <w:pPr>
        <w:ind w:firstLineChars="200" w:firstLine="560"/>
        <w:rPr>
          <w:bCs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bCs/>
          <w:sz w:val="28"/>
          <w:szCs w:val="28"/>
        </w:rPr>
        <w:t>招商银行青岛分行自</w:t>
      </w:r>
      <w:r>
        <w:rPr>
          <w:rFonts w:hint="eastAsia"/>
          <w:bCs/>
          <w:sz w:val="28"/>
          <w:szCs w:val="28"/>
        </w:rPr>
        <w:t>2000</w:t>
      </w:r>
      <w:r>
        <w:rPr>
          <w:rFonts w:hint="eastAsia"/>
          <w:bCs/>
          <w:sz w:val="28"/>
          <w:szCs w:val="28"/>
        </w:rPr>
        <w:t>年成立以来，始终以创新和服务引领市场，在票据业务、国际业务、零售业务、私人银行业务等领域开创了青岛市银行业多项“第一”，并多次获评招行系统内“全国优秀分行”的殊荣。截止目前，招商银行青岛分行下辖潍坊、日照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家二级分行，</w:t>
      </w:r>
      <w:r>
        <w:rPr>
          <w:rFonts w:hint="eastAsia"/>
          <w:bCs/>
          <w:sz w:val="28"/>
          <w:szCs w:val="28"/>
        </w:rPr>
        <w:t>50</w:t>
      </w:r>
      <w:r>
        <w:rPr>
          <w:rFonts w:hint="eastAsia"/>
          <w:bCs/>
          <w:sz w:val="28"/>
          <w:szCs w:val="28"/>
        </w:rPr>
        <w:t>余家经营机构，金融服务体系覆盖全面。</w:t>
      </w:r>
      <w:r>
        <w:rPr>
          <w:rFonts w:hint="eastAsia"/>
          <w:bCs/>
          <w:color w:val="000000" w:themeColor="text1"/>
          <w:sz w:val="28"/>
          <w:szCs w:val="28"/>
        </w:rPr>
        <w:t>招商银行青岛分行始终秉承“因您而变”的服务理念，紧紧围绕打造“价值银行”的战略目标，不断追求结构更安全、特色更鲜明、模式更优化的高质量发展之路，为地方经济社会发展持续贡献新的力量。</w:t>
      </w:r>
    </w:p>
    <w:bookmarkEnd w:id="0"/>
    <w:bookmarkEnd w:id="1"/>
    <w:p w14:paraId="2D0420E9" w14:textId="77777777" w:rsidR="00064643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绘梦山海，拓路前行，梦想靠岸，扬帆起航</w:t>
      </w:r>
      <w:r>
        <w:rPr>
          <w:rFonts w:hint="eastAsia"/>
          <w:bCs/>
          <w:sz w:val="28"/>
          <w:szCs w:val="28"/>
        </w:rPr>
        <w:t>!</w:t>
      </w:r>
    </w:p>
    <w:p w14:paraId="126F5E0B" w14:textId="77777777" w:rsidR="00064643" w:rsidRDefault="00064643">
      <w:pPr>
        <w:rPr>
          <w:bCs/>
          <w:sz w:val="28"/>
          <w:szCs w:val="28"/>
        </w:rPr>
      </w:pPr>
    </w:p>
    <w:p w14:paraId="557785D7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65566BA2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3F6C2096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322AE233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323491D9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25CC0B13" w14:textId="77777777" w:rsidR="00064643" w:rsidRDefault="00064643">
      <w:pPr>
        <w:ind w:firstLineChars="200" w:firstLine="560"/>
        <w:rPr>
          <w:bCs/>
          <w:sz w:val="28"/>
          <w:szCs w:val="28"/>
        </w:rPr>
      </w:pPr>
    </w:p>
    <w:p w14:paraId="1FD19831" w14:textId="77777777" w:rsidR="00064643" w:rsidRDefault="00000000">
      <w:pPr>
        <w:pStyle w:val="a3"/>
        <w:widowControl/>
        <w:shd w:val="clear" w:color="auto" w:fill="FFFFFF"/>
        <w:spacing w:before="53" w:beforeAutospacing="0" w:after="53" w:afterAutospacing="0" w:line="158" w:lineRule="atLeast"/>
        <w:ind w:firstLine="293"/>
        <w:rPr>
          <w:rFonts w:ascii="微软雅黑" w:eastAsia="微软雅黑" w:hAnsi="微软雅黑" w:cs="微软雅黑"/>
          <w:sz w:val="10"/>
          <w:szCs w:val="10"/>
        </w:rPr>
      </w:pPr>
      <w:r>
        <w:rPr>
          <w:rStyle w:val="a4"/>
          <w:rFonts w:ascii="微软雅黑" w:eastAsia="微软雅黑" w:hAnsi="微软雅黑" w:cs="微软雅黑" w:hint="eastAsia"/>
          <w:bCs/>
          <w:sz w:val="30"/>
          <w:szCs w:val="30"/>
          <w:shd w:val="clear" w:color="auto" w:fill="FFFFFF"/>
        </w:rPr>
        <w:lastRenderedPageBreak/>
        <w:t>一、招聘岗位</w:t>
      </w:r>
    </w:p>
    <w:tbl>
      <w:tblPr>
        <w:tblW w:w="5413" w:type="pct"/>
        <w:tblInd w:w="-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790"/>
        <w:gridCol w:w="3397"/>
        <w:gridCol w:w="1321"/>
        <w:gridCol w:w="1305"/>
      </w:tblGrid>
      <w:tr w:rsidR="00064643" w14:paraId="74C9CF21" w14:textId="77777777">
        <w:trPr>
          <w:trHeight w:val="572"/>
        </w:trPr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46C863CC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岗位名称</w:t>
            </w:r>
          </w:p>
        </w:tc>
        <w:tc>
          <w:tcPr>
            <w:tcW w:w="99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0A95457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Style w:val="a4"/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专业要求</w:t>
            </w:r>
          </w:p>
        </w:tc>
        <w:tc>
          <w:tcPr>
            <w:tcW w:w="188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4B154F2B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工作职责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0B8AFBFE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学历要求</w:t>
            </w:r>
          </w:p>
        </w:tc>
        <w:tc>
          <w:tcPr>
            <w:tcW w:w="726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6DF1EACE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工作地点</w:t>
            </w:r>
          </w:p>
        </w:tc>
      </w:tr>
      <w:tr w:rsidR="00064643" w14:paraId="1E21E4E2" w14:textId="77777777">
        <w:trPr>
          <w:trHeight w:val="1466"/>
        </w:trPr>
        <w:tc>
          <w:tcPr>
            <w:tcW w:w="65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7D1C0D36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公司金融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  <w:t>市场营销岗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833C3EF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专业不限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4F07048" w14:textId="77777777" w:rsidR="00064643" w:rsidRDefault="00000000">
            <w:pPr>
              <w:pStyle w:val="a3"/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深耕客群经营，探索业务融合发展新模式，包括产品营销、市场拓展、客户关系维护等工作。未来将成长为综合营销顾问，也可通过选拔成为经营团队经理、负责人等。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07104670" w14:textId="77777777" w:rsidR="00064643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本科及以上学历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66AE6B8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青岛市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  <w:t>潍坊市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  <w:t>日照市</w:t>
            </w:r>
          </w:p>
        </w:tc>
      </w:tr>
      <w:tr w:rsidR="00064643" w14:paraId="01274678" w14:textId="77777777">
        <w:trPr>
          <w:trHeight w:val="1688"/>
        </w:trPr>
        <w:tc>
          <w:tcPr>
            <w:tcW w:w="65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55662E2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零售金融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  <w:t>市场营销岗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2E1C3518" w14:textId="77777777" w:rsidR="00064643" w:rsidRDefault="00064643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0B2DAE04" w14:textId="77777777" w:rsidR="00064643" w:rsidRDefault="00000000">
            <w:pPr>
              <w:pStyle w:val="a3"/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从事客户资产配置工作，了解并深耕客户所需，为其理财、投融资、泛金融等需求提供我行业务范围内的全方位服务。未来将成长为综合营销顾问，也可通过选拔成为经营团队经理、负责人等。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72799030" w14:textId="77777777" w:rsidR="00064643" w:rsidRDefault="00064643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C9D7F3E" w14:textId="77777777" w:rsidR="00064643" w:rsidRDefault="00064643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064643" w14:paraId="15987D80" w14:textId="77777777">
        <w:trPr>
          <w:trHeight w:val="1466"/>
        </w:trPr>
        <w:tc>
          <w:tcPr>
            <w:tcW w:w="65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5AC70E02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运营支持岗</w:t>
            </w: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21714735" w14:textId="77777777" w:rsidR="00064643" w:rsidRDefault="00064643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1C59173" w14:textId="77777777" w:rsidR="00064643" w:rsidRDefault="00000000">
            <w:pPr>
              <w:pStyle w:val="a3"/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从事柜面运营工作，对接公司、零售、投金等业务需求，为客户提供综合运营解决方案。未来将成长为精通银行运营的业务能手和管理专家。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6369B068" w14:textId="77777777" w:rsidR="00064643" w:rsidRDefault="00064643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68A1787F" w14:textId="77777777" w:rsidR="00064643" w:rsidRDefault="00064643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064643" w14:paraId="48C9C2CF" w14:textId="77777777">
        <w:trPr>
          <w:trHeight w:val="1787"/>
        </w:trPr>
        <w:tc>
          <w:tcPr>
            <w:tcW w:w="65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613576B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数字金融岗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7F0D5505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专业不限，计算机、软件工程、数据分析等STEM类相关专业优先。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D83A703" w14:textId="77777777" w:rsidR="00064643" w:rsidRDefault="00000000">
            <w:pPr>
              <w:pStyle w:val="a3"/>
              <w:widowControl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从事应用系统设计及开发、软件测试、系统及网络运营维护、数据分析、数字化产品推广支持等相关工作，成长为熟悉银行业务的IT人才，也可通过锻炼选拔，成长为金融科技领域的管理型人才。</w:t>
            </w:r>
            <w:bookmarkEnd w:id="2"/>
            <w:bookmarkEnd w:id="3"/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7EAB0437" w14:textId="77777777" w:rsidR="00064643" w:rsidRDefault="00064643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01CDA1ED" w14:textId="77777777" w:rsidR="00064643" w:rsidRDefault="00000000">
            <w:pPr>
              <w:pStyle w:val="a3"/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青岛市</w:t>
            </w:r>
          </w:p>
        </w:tc>
      </w:tr>
    </w:tbl>
    <w:p w14:paraId="7F436480" w14:textId="77777777" w:rsidR="00064643" w:rsidRDefault="00000000">
      <w:pPr>
        <w:rPr>
          <w:bCs/>
          <w:sz w:val="28"/>
          <w:szCs w:val="28"/>
        </w:rPr>
      </w:pPr>
      <w: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  <w:t>二、申请条件</w:t>
      </w:r>
    </w:p>
    <w:p w14:paraId="57738985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一</w:t>
      </w:r>
      <w:r>
        <w:rPr>
          <w:bCs/>
          <w:sz w:val="28"/>
          <w:szCs w:val="28"/>
        </w:rPr>
        <w:t>）具备良好的政治素质和职业道德；</w:t>
      </w:r>
    </w:p>
    <w:p w14:paraId="066F994C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二</w:t>
      </w:r>
      <w:r>
        <w:rPr>
          <w:bCs/>
          <w:sz w:val="28"/>
          <w:szCs w:val="28"/>
        </w:rPr>
        <w:t>）立志投身银行业，遵纪守法，诚实守信，性格开朗，积极乐观；</w:t>
      </w:r>
    </w:p>
    <w:p w14:paraId="0258B442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三</w:t>
      </w:r>
      <w:r>
        <w:rPr>
          <w:bCs/>
          <w:sz w:val="28"/>
          <w:szCs w:val="28"/>
        </w:rPr>
        <w:t>）善于学习，善于沟通，勇于面对挑战，敢于承担工作压力；</w:t>
      </w:r>
    </w:p>
    <w:p w14:paraId="2007EB92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四</w:t>
      </w:r>
      <w:r>
        <w:rPr>
          <w:bCs/>
          <w:sz w:val="28"/>
          <w:szCs w:val="28"/>
        </w:rPr>
        <w:t>）境内院校</w:t>
      </w:r>
      <w:r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>年应届毕业生，应于</w:t>
      </w:r>
      <w:r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日至</w:t>
      </w:r>
      <w:r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日间毕业，获得教育部认可的毕业证及学位证；境外院校应届毕业生，应于</w:t>
      </w:r>
      <w:r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日至</w:t>
      </w:r>
      <w:r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日间毕业，并于</w:t>
      </w:r>
      <w:r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日前获得学历（学位）证及教育部留学服务中心颁发的学历学位认证；</w:t>
      </w:r>
    </w:p>
    <w:p w14:paraId="6DFA0522" w14:textId="0355E57E" w:rsidR="00064643" w:rsidRDefault="000000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（五）</w:t>
      </w:r>
      <w:r>
        <w:rPr>
          <w:bCs/>
          <w:sz w:val="28"/>
          <w:szCs w:val="28"/>
        </w:rPr>
        <w:t>本科需要通过英语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级或同等英语水平（雅思</w:t>
      </w:r>
      <w:r>
        <w:rPr>
          <w:bCs/>
          <w:sz w:val="28"/>
          <w:szCs w:val="28"/>
        </w:rPr>
        <w:t>5.5</w:t>
      </w:r>
      <w:r>
        <w:rPr>
          <w:bCs/>
          <w:sz w:val="28"/>
          <w:szCs w:val="28"/>
        </w:rPr>
        <w:t>，托福</w:t>
      </w:r>
      <w:r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），硕士需要通过英语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级或同等英语水平（例如雅思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，托福</w:t>
      </w:r>
      <w:r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>），其他外语若具备同等水平也可视为合格。</w:t>
      </w:r>
    </w:p>
    <w:p w14:paraId="2BA3D22E" w14:textId="77777777" w:rsidR="00064643" w:rsidRDefault="00000000">
      <w:pP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  <w:t>三、招聘流程</w:t>
      </w:r>
    </w:p>
    <w:p w14:paraId="46C2E6AF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简历投递</w:t>
      </w:r>
      <w:r>
        <w:rPr>
          <w:bCs/>
          <w:sz w:val="28"/>
          <w:szCs w:val="28"/>
        </w:rPr>
        <w:t>→</w:t>
      </w:r>
      <w:r>
        <w:rPr>
          <w:bCs/>
          <w:sz w:val="28"/>
          <w:szCs w:val="28"/>
        </w:rPr>
        <w:t>简历筛选</w:t>
      </w:r>
      <w:r>
        <w:rPr>
          <w:bCs/>
          <w:sz w:val="28"/>
          <w:szCs w:val="28"/>
        </w:rPr>
        <w:t>→</w:t>
      </w:r>
      <w:r>
        <w:rPr>
          <w:bCs/>
          <w:sz w:val="28"/>
          <w:szCs w:val="28"/>
        </w:rPr>
        <w:t>统一笔试</w:t>
      </w:r>
      <w:r>
        <w:rPr>
          <w:bCs/>
          <w:sz w:val="28"/>
          <w:szCs w:val="28"/>
        </w:rPr>
        <w:t>→</w:t>
      </w:r>
      <w:r>
        <w:rPr>
          <w:bCs/>
          <w:sz w:val="28"/>
          <w:szCs w:val="28"/>
        </w:rPr>
        <w:t>多轮面试</w:t>
      </w:r>
      <w:r>
        <w:rPr>
          <w:bCs/>
          <w:sz w:val="28"/>
          <w:szCs w:val="28"/>
        </w:rPr>
        <w:t>→</w:t>
      </w:r>
      <w:r>
        <w:rPr>
          <w:bCs/>
          <w:sz w:val="28"/>
          <w:szCs w:val="28"/>
        </w:rPr>
        <w:t>体检录用</w:t>
      </w:r>
      <w:r>
        <w:rPr>
          <w:bCs/>
          <w:sz w:val="28"/>
          <w:szCs w:val="28"/>
        </w:rPr>
        <w:t>→</w:t>
      </w:r>
      <w:r>
        <w:rPr>
          <w:bCs/>
          <w:sz w:val="28"/>
          <w:szCs w:val="28"/>
        </w:rPr>
        <w:t>签约</w:t>
      </w:r>
    </w:p>
    <w:p w14:paraId="3E18955A" w14:textId="77777777" w:rsidR="00064643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备注</w:t>
      </w:r>
      <w:r>
        <w:rPr>
          <w:rFonts w:hint="eastAsia"/>
          <w:bCs/>
          <w:sz w:val="28"/>
          <w:szCs w:val="28"/>
        </w:rPr>
        <w:t>：具体开展形式及时间安排将以邮件、短信形式通知。</w:t>
      </w:r>
    </w:p>
    <w:p w14:paraId="50266600" w14:textId="77777777" w:rsidR="00064643" w:rsidRDefault="00000000">
      <w:pP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四、应聘方式</w:t>
      </w:r>
    </w:p>
    <w:p w14:paraId="6C23F2B4" w14:textId="77777777" w:rsidR="00064643" w:rsidRDefault="00000000">
      <w:pPr>
        <w:jc w:val="left"/>
        <w:rPr>
          <w:b/>
          <w:color w:val="000000" w:themeColor="text1"/>
          <w:sz w:val="28"/>
          <w:szCs w:val="28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（一）招商银行官方网站</w:t>
      </w:r>
    </w:p>
    <w:p w14:paraId="3A22C207" w14:textId="77777777" w:rsidR="00064643" w:rsidRDefault="00000000">
      <w:pPr>
        <w:jc w:val="left"/>
        <w:rPr>
          <w:bCs/>
          <w:color w:val="000000" w:themeColor="text1"/>
          <w:sz w:val="28"/>
          <w:szCs w:val="28"/>
        </w:rPr>
      </w:pPr>
      <w:hyperlink r:id="rId4" w:history="1">
        <w:r>
          <w:rPr>
            <w:rStyle w:val="a5"/>
            <w:rFonts w:hint="eastAsia"/>
            <w:bCs/>
            <w:color w:val="000000" w:themeColor="text1"/>
            <w:sz w:val="28"/>
            <w:szCs w:val="28"/>
          </w:rPr>
          <w:t>https://career.cmbchina.com</w:t>
        </w:r>
        <w:r>
          <w:rPr>
            <w:rStyle w:val="a5"/>
            <w:rFonts w:hint="eastAsia"/>
            <w:bCs/>
            <w:color w:val="000000" w:themeColor="text1"/>
            <w:sz w:val="28"/>
            <w:szCs w:val="28"/>
          </w:rPr>
          <w:t>，点击“校园招聘”，选择“应届生招聘”选择“青岛分行”，在线注册，申请青岛分行相关职位，投递简历。</w:t>
        </w:r>
      </w:hyperlink>
    </w:p>
    <w:p w14:paraId="627A49E7" w14:textId="77777777" w:rsidR="00064643" w:rsidRDefault="00000000">
      <w:pPr>
        <w:jc w:val="left"/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（二）“招商银行”APP:</w:t>
      </w:r>
    </w:p>
    <w:p w14:paraId="08720813" w14:textId="77777777" w:rsidR="00064643" w:rsidRDefault="00000000">
      <w:pPr>
        <w:jc w:val="left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首页搜索“招商银行招聘”</w:t>
      </w:r>
      <w:r>
        <w:rPr>
          <w:rFonts w:hint="eastAsia"/>
          <w:bCs/>
          <w:color w:val="000000" w:themeColor="text1"/>
          <w:sz w:val="28"/>
          <w:szCs w:val="28"/>
        </w:rPr>
        <w:t>-</w:t>
      </w:r>
      <w:r>
        <w:rPr>
          <w:rFonts w:hint="eastAsia"/>
          <w:bCs/>
          <w:color w:val="000000" w:themeColor="text1"/>
          <w:sz w:val="28"/>
          <w:szCs w:val="28"/>
        </w:rPr>
        <w:t>选择“校园招聘”</w:t>
      </w:r>
      <w:r>
        <w:rPr>
          <w:rFonts w:hint="eastAsia"/>
          <w:bCs/>
          <w:color w:val="000000" w:themeColor="text1"/>
          <w:sz w:val="28"/>
          <w:szCs w:val="28"/>
        </w:rPr>
        <w:t>-</w:t>
      </w:r>
      <w:r>
        <w:rPr>
          <w:rFonts w:hint="eastAsia"/>
          <w:bCs/>
          <w:color w:val="000000" w:themeColor="text1"/>
          <w:sz w:val="28"/>
          <w:szCs w:val="28"/>
        </w:rPr>
        <w:t>选择“应届生招聘”</w:t>
      </w:r>
      <w:r>
        <w:rPr>
          <w:rFonts w:hint="eastAsia"/>
          <w:bCs/>
          <w:color w:val="000000" w:themeColor="text1"/>
          <w:sz w:val="28"/>
          <w:szCs w:val="28"/>
        </w:rPr>
        <w:t>-</w:t>
      </w:r>
      <w:r>
        <w:rPr>
          <w:rFonts w:hint="eastAsia"/>
          <w:bCs/>
          <w:color w:val="000000" w:themeColor="text1"/>
          <w:sz w:val="28"/>
          <w:szCs w:val="28"/>
        </w:rPr>
        <w:t>机构选择“青岛分行”，申请青岛分行相关职位，投递简历。</w:t>
      </w:r>
    </w:p>
    <w:p w14:paraId="19AC7C9F" w14:textId="77777777" w:rsidR="00064643" w:rsidRDefault="00000000">
      <w:pPr>
        <w:jc w:val="left"/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（三）关注“招商银行招聘”微信公众平台:</w:t>
      </w:r>
    </w:p>
    <w:p w14:paraId="0935B0B0" w14:textId="77777777" w:rsidR="00064643" w:rsidRDefault="00000000">
      <w:pPr>
        <w:jc w:val="left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点击“招了”，选择“校园招聘”</w:t>
      </w:r>
      <w:r>
        <w:rPr>
          <w:rFonts w:hint="eastAsia"/>
          <w:bCs/>
          <w:color w:val="000000" w:themeColor="text1"/>
          <w:sz w:val="28"/>
          <w:szCs w:val="28"/>
        </w:rPr>
        <w:t>-</w:t>
      </w:r>
      <w:r>
        <w:rPr>
          <w:rFonts w:hint="eastAsia"/>
          <w:bCs/>
          <w:color w:val="000000" w:themeColor="text1"/>
          <w:sz w:val="28"/>
          <w:szCs w:val="28"/>
        </w:rPr>
        <w:t>“招聘机构”</w:t>
      </w:r>
      <w:r>
        <w:rPr>
          <w:rFonts w:hint="eastAsia"/>
          <w:bCs/>
          <w:color w:val="000000" w:themeColor="text1"/>
          <w:sz w:val="28"/>
          <w:szCs w:val="28"/>
        </w:rPr>
        <w:t>-</w:t>
      </w:r>
      <w:r>
        <w:rPr>
          <w:rFonts w:hint="eastAsia"/>
          <w:bCs/>
          <w:color w:val="000000" w:themeColor="text1"/>
          <w:sz w:val="28"/>
          <w:szCs w:val="28"/>
        </w:rPr>
        <w:t>“青岛分行”，申请青岛分行相关职位，投递简历。</w:t>
      </w:r>
    </w:p>
    <w:p w14:paraId="6BC80A01" w14:textId="77777777" w:rsidR="00064643" w:rsidRDefault="0000000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114300" distR="114300" wp14:anchorId="6406F2B8" wp14:editId="799A5DDF">
            <wp:extent cx="1678305" cy="1682750"/>
            <wp:effectExtent l="0" t="0" r="7620" b="3175"/>
            <wp:docPr id="1" name="图片 1" descr="172490258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4902581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BFCC" w14:textId="77777777" w:rsidR="00064643" w:rsidRDefault="00000000">
      <w:pP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lastRenderedPageBreak/>
        <w:t>五、温馨提示</w:t>
      </w:r>
    </w:p>
    <w:p w14:paraId="26AEE37B" w14:textId="77777777" w:rsidR="00064643" w:rsidRDefault="00000000">
      <w:pPr>
        <w:pStyle w:val="a3"/>
        <w:widowControl/>
        <w:shd w:val="clear" w:color="auto" w:fill="FFFFFF"/>
        <w:spacing w:before="53" w:beforeAutospacing="0" w:after="53" w:afterAutospacing="0" w:line="158" w:lineRule="atLeast"/>
        <w:ind w:firstLine="293"/>
        <w:rPr>
          <w:rFonts w:cstheme="minorBidi"/>
          <w:bCs/>
          <w:color w:val="000000" w:themeColor="text1"/>
          <w:kern w:val="2"/>
          <w:sz w:val="28"/>
          <w:szCs w:val="28"/>
        </w:rPr>
      </w:pPr>
      <w:r>
        <w:rPr>
          <w:rFonts w:cstheme="minorBidi" w:hint="eastAsia"/>
          <w:bCs/>
          <w:color w:val="000000" w:themeColor="text1"/>
          <w:kern w:val="2"/>
          <w:sz w:val="28"/>
          <w:szCs w:val="28"/>
        </w:rPr>
        <w:t>（一）所有个人资料须详细完整、真实无误，如有虚假信息，申请人将会被取消申请资格。</w:t>
      </w:r>
    </w:p>
    <w:p w14:paraId="1E59AE97" w14:textId="77777777" w:rsidR="00064643" w:rsidRDefault="00000000">
      <w:pPr>
        <w:pStyle w:val="a3"/>
        <w:widowControl/>
        <w:shd w:val="clear" w:color="auto" w:fill="FFFFFF"/>
        <w:spacing w:before="53" w:beforeAutospacing="0" w:after="53" w:afterAutospacing="0" w:line="158" w:lineRule="atLeast"/>
        <w:ind w:firstLine="293"/>
        <w:rPr>
          <w:rFonts w:cstheme="minorBidi"/>
          <w:bCs/>
          <w:color w:val="000000" w:themeColor="text1"/>
          <w:kern w:val="2"/>
          <w:sz w:val="28"/>
          <w:szCs w:val="28"/>
        </w:rPr>
      </w:pPr>
      <w:r>
        <w:rPr>
          <w:rFonts w:cstheme="minorBidi" w:hint="eastAsia"/>
          <w:bCs/>
          <w:color w:val="000000" w:themeColor="text1"/>
          <w:kern w:val="2"/>
          <w:sz w:val="28"/>
          <w:szCs w:val="28"/>
        </w:rPr>
        <w:t>（二）当您的手机号码、电子邮箱等联系方式变更时，请及时在“招商银行招聘”官方网站更新注册信息，这是我们与您联系的重要渠道。</w:t>
      </w:r>
    </w:p>
    <w:p w14:paraId="718BA694" w14:textId="77777777" w:rsidR="00064643" w:rsidRDefault="00000000">
      <w:pPr>
        <w:pStyle w:val="a3"/>
        <w:widowControl/>
        <w:shd w:val="clear" w:color="auto" w:fill="FFFFFF"/>
        <w:spacing w:before="53" w:beforeAutospacing="0" w:after="53" w:afterAutospacing="0" w:line="158" w:lineRule="atLeast"/>
        <w:ind w:firstLine="293"/>
        <w:rPr>
          <w:rFonts w:cstheme="minorBidi"/>
          <w:bCs/>
          <w:color w:val="000000" w:themeColor="text1"/>
          <w:kern w:val="2"/>
          <w:sz w:val="28"/>
          <w:szCs w:val="28"/>
        </w:rPr>
      </w:pPr>
      <w:r>
        <w:rPr>
          <w:rFonts w:cstheme="minorBidi" w:hint="eastAsia"/>
          <w:bCs/>
          <w:color w:val="000000" w:themeColor="text1"/>
          <w:kern w:val="2"/>
          <w:sz w:val="28"/>
          <w:szCs w:val="28"/>
        </w:rPr>
        <w:t>（三）应聘仅可通过招商银行官方招聘渠道进行，招商银行招聘不收取任何费用。</w:t>
      </w:r>
    </w:p>
    <w:p w14:paraId="15825FCC" w14:textId="77777777" w:rsidR="00064643" w:rsidRDefault="00000000">
      <w:pPr>
        <w:pStyle w:val="a3"/>
        <w:widowControl/>
        <w:shd w:val="clear" w:color="auto" w:fill="FFFFFF"/>
        <w:spacing w:before="53" w:beforeAutospacing="0" w:after="53" w:afterAutospacing="0" w:line="158" w:lineRule="atLeast"/>
        <w:ind w:firstLine="293"/>
        <w:rPr>
          <w:rFonts w:cstheme="minorBidi"/>
          <w:bCs/>
          <w:color w:val="000000" w:themeColor="text1"/>
          <w:kern w:val="2"/>
          <w:sz w:val="28"/>
          <w:szCs w:val="28"/>
        </w:rPr>
      </w:pPr>
      <w:r>
        <w:rPr>
          <w:rFonts w:cstheme="minorBidi" w:hint="eastAsia"/>
          <w:bCs/>
          <w:color w:val="000000" w:themeColor="text1"/>
          <w:kern w:val="2"/>
          <w:sz w:val="28"/>
          <w:szCs w:val="28"/>
        </w:rPr>
        <w:t>（四）联系邮箱：</w:t>
      </w:r>
      <w:hyperlink r:id="rId6" w:history="1">
        <w:r>
          <w:rPr>
            <w:rFonts w:cstheme="minorBidi" w:hint="eastAsia"/>
            <w:bCs/>
            <w:color w:val="000000" w:themeColor="text1"/>
            <w:kern w:val="2"/>
            <w:sz w:val="28"/>
            <w:szCs w:val="28"/>
          </w:rPr>
          <w:t>qdbankyourdream@cmbchina.com</w:t>
        </w:r>
      </w:hyperlink>
    </w:p>
    <w:p w14:paraId="45A1DB78" w14:textId="77777777" w:rsidR="00064643" w:rsidRDefault="00000000">
      <w:pPr>
        <w:ind w:firstLineChars="200" w:firstLine="600"/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  <w:lang w:bidi="ar"/>
        </w:rPr>
        <w:t>现在就点击投递，一起做乘风破浪的喵吧!</w:t>
      </w:r>
    </w:p>
    <w:p w14:paraId="6D6D5392" w14:textId="77777777" w:rsidR="00064643" w:rsidRDefault="00064643">
      <w:pPr>
        <w:rPr>
          <w:rStyle w:val="a4"/>
          <w:rFonts w:ascii="微软雅黑" w:eastAsia="微软雅黑" w:hAnsi="微软雅黑" w:cs="微软雅黑"/>
          <w:bCs/>
          <w:kern w:val="0"/>
          <w:sz w:val="30"/>
          <w:szCs w:val="30"/>
          <w:shd w:val="clear" w:color="auto" w:fill="FFFFFF"/>
          <w:lang w:bidi="ar"/>
        </w:rPr>
      </w:pPr>
    </w:p>
    <w:p w14:paraId="162C0519" w14:textId="77777777" w:rsidR="00064643" w:rsidRDefault="000000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招商银行青岛分行</w:t>
      </w:r>
    </w:p>
    <w:p w14:paraId="31CC49B4" w14:textId="77777777" w:rsidR="00064643" w:rsidRDefault="000000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8</w:t>
      </w:r>
      <w:r>
        <w:rPr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29</w:t>
      </w:r>
      <w:r>
        <w:rPr>
          <w:bCs/>
          <w:sz w:val="28"/>
          <w:szCs w:val="28"/>
        </w:rPr>
        <w:t>日</w:t>
      </w:r>
    </w:p>
    <w:p w14:paraId="05344C05" w14:textId="77777777" w:rsidR="00064643" w:rsidRDefault="00064643">
      <w:pPr>
        <w:jc w:val="center"/>
        <w:rPr>
          <w:bCs/>
          <w:sz w:val="28"/>
          <w:szCs w:val="28"/>
        </w:rPr>
      </w:pPr>
    </w:p>
    <w:p w14:paraId="42551630" w14:textId="77777777" w:rsidR="00064643" w:rsidRDefault="00064643">
      <w:pPr>
        <w:rPr>
          <w:bCs/>
          <w:sz w:val="28"/>
          <w:szCs w:val="28"/>
        </w:rPr>
      </w:pPr>
    </w:p>
    <w:p w14:paraId="5540F605" w14:textId="77777777" w:rsidR="00064643" w:rsidRDefault="00064643">
      <w:pPr>
        <w:ind w:firstLineChars="200" w:firstLine="560"/>
        <w:rPr>
          <w:bCs/>
          <w:color w:val="000000" w:themeColor="text1"/>
          <w:sz w:val="28"/>
          <w:szCs w:val="28"/>
        </w:rPr>
      </w:pPr>
    </w:p>
    <w:p w14:paraId="382AFBB4" w14:textId="77777777" w:rsidR="00064643" w:rsidRDefault="00064643"/>
    <w:sectPr w:rsidR="0006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mYmVhMGQ2YWQwOTc0ZDFkYmVkZTE0NzFkNThlYzIifQ=="/>
  </w:docVars>
  <w:rsids>
    <w:rsidRoot w:val="71B96EF9"/>
    <w:rsid w:val="00064643"/>
    <w:rsid w:val="001570FF"/>
    <w:rsid w:val="00511849"/>
    <w:rsid w:val="00B04B3E"/>
    <w:rsid w:val="00C13533"/>
    <w:rsid w:val="00C85481"/>
    <w:rsid w:val="00EC3071"/>
    <w:rsid w:val="00F04B43"/>
    <w:rsid w:val="00F525E7"/>
    <w:rsid w:val="031C2553"/>
    <w:rsid w:val="1B59213E"/>
    <w:rsid w:val="243A01C4"/>
    <w:rsid w:val="28405F97"/>
    <w:rsid w:val="3316598E"/>
    <w:rsid w:val="42267415"/>
    <w:rsid w:val="4C191236"/>
    <w:rsid w:val="513777D8"/>
    <w:rsid w:val="5D017965"/>
    <w:rsid w:val="5E6F7C6C"/>
    <w:rsid w:val="5EF96065"/>
    <w:rsid w:val="6BA42FA3"/>
    <w:rsid w:val="6EA12D56"/>
    <w:rsid w:val="71B96EF9"/>
    <w:rsid w:val="737722D7"/>
    <w:rsid w:val="737B6689"/>
    <w:rsid w:val="75D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C4B87C"/>
  <w15:docId w15:val="{21FD9C02-2839-1545-BFCE-9A5C61A4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kjbzhs@cmbchina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areer.cmbchina.com&#65292;&#28857;&#20987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欢喜</dc:creator>
  <cp:lastModifiedBy>c760</cp:lastModifiedBy>
  <cp:revision>3</cp:revision>
  <dcterms:created xsi:type="dcterms:W3CDTF">2024-09-03T02:11:00Z</dcterms:created>
  <dcterms:modified xsi:type="dcterms:W3CDTF">2024-09-03T02:23:00Z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5AB07F71389F492AAF728E2A406A9289_13</vt:lpwstr>
  </property>
</Properties>
</file>