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905000" cy="635000"/>
                <wp:effectExtent l="0" t="0" r="0" b="0"/>
                <wp:wrapNone/>
                <wp:docPr id="3" name="DG Shape" descr="40#0#default#默认用户#0 0 0 0:0: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32"/>
                                <w:lang w:eastAsia="zh-CN"/>
                              </w:rPr>
                              <w:t>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G Shape" o:spid="_x0000_s1026" o:spt="202" alt="40#0#default#默认用户#0 0 0 0:0:0" type="#_x0000_t202" style="position:absolute;left:0pt;margin-left:-90pt;margin-top:-72pt;height:50pt;width:150pt;z-index:251658240;mso-width-relative:page;mso-height-relative:page;" fillcolor="#FFFFFF [3201]" filled="t" stroked="f" coordsize="21600,21600" o:gfxdata="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Kzw&#10;V9YAAAANAQAADwAAAAAAAAABACAAAAAiAAAAZHJzL2Rvd25yZXYueG1sUEsBAhQAFAAAAAgAh07i&#10;QDo7/XldAgAAiQQAAA4AAAAAAAAAAQAgAAAAJQEAAGRycy9lMm9Eb2MueG1sUEsFBgAAAAAGAAYA&#10;WQEAAPQ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/>
                          <w:sz w:val="32"/>
                          <w:lang w:eastAsia="zh-CN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贵州航天控制技术有限公司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届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毕业生秋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季校园招聘简章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贵州航天控制技术有限公司隶属中国航天科工集团第十研究院，位于贵阳市经济技术开发区，</w:t>
      </w:r>
      <w:r>
        <w:rPr>
          <w:rFonts w:hint="eastAsia" w:ascii="仿宋_GB2312" w:eastAsia="仿宋_GB2312"/>
          <w:sz w:val="32"/>
          <w:lang w:val="en-US" w:eastAsia="zh-CN"/>
        </w:rPr>
        <w:t>控股贵州航天凯山石油仪器有限公司。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公司是研制生产型企业，主要涉及的专业有惯性技术、伺服</w:t>
      </w:r>
      <w:r>
        <w:rPr>
          <w:rFonts w:hint="default" w:ascii="仿宋_GB2312" w:eastAsia="仿宋_GB2312"/>
          <w:sz w:val="32"/>
          <w:lang w:eastAsia="zh-CN"/>
        </w:rPr>
        <w:t>技术</w:t>
      </w:r>
      <w:r>
        <w:rPr>
          <w:rFonts w:hint="eastAsia" w:ascii="仿宋_GB2312" w:eastAsia="仿宋_GB2312"/>
          <w:sz w:val="32"/>
          <w:lang w:val="en-US" w:eastAsia="zh-CN"/>
        </w:rPr>
        <w:t>、机器人技术和能源测控技术。公司产品曾获全国科学大会奖、国家科技进步奖，并成功</w:t>
      </w:r>
      <w:r>
        <w:rPr>
          <w:rFonts w:hint="default" w:ascii="仿宋_GB2312" w:eastAsia="仿宋_GB2312"/>
          <w:sz w:val="32"/>
          <w:lang w:eastAsia="zh-CN"/>
        </w:rPr>
        <w:t>为</w:t>
      </w:r>
      <w:r>
        <w:rPr>
          <w:rFonts w:hint="eastAsia" w:ascii="仿宋_GB2312" w:eastAsia="仿宋_GB2312"/>
          <w:sz w:val="32"/>
          <w:lang w:val="en-US" w:eastAsia="zh-CN"/>
        </w:rPr>
        <w:t>载人航天飞船配套。2011年建立了院士工作站，2017年</w:t>
      </w:r>
      <w:r>
        <w:rPr>
          <w:rFonts w:hint="default" w:ascii="仿宋_GB2312" w:eastAsia="仿宋_GB2312"/>
          <w:sz w:val="32"/>
          <w:lang w:eastAsia="zh-CN"/>
        </w:rPr>
        <w:t>评</w:t>
      </w:r>
      <w:r>
        <w:rPr>
          <w:rFonts w:hint="eastAsia" w:ascii="仿宋_GB2312" w:eastAsia="仿宋_GB2312"/>
          <w:sz w:val="32"/>
          <w:lang w:val="en-US" w:eastAsia="zh-CN"/>
        </w:rPr>
        <w:t>为国家技术创新示范企业、201</w:t>
      </w:r>
      <w:r>
        <w:rPr>
          <w:rFonts w:hint="default" w:ascii="仿宋_GB2312" w:eastAsia="仿宋_GB2312"/>
          <w:sz w:val="32"/>
          <w:lang w:eastAsia="zh-CN"/>
        </w:rPr>
        <w:t>8</w:t>
      </w:r>
      <w:r>
        <w:rPr>
          <w:rFonts w:hint="eastAsia" w:ascii="仿宋_GB2312" w:eastAsia="仿宋_GB2312"/>
          <w:sz w:val="32"/>
          <w:lang w:val="en-US" w:eastAsia="zh-CN"/>
        </w:rPr>
        <w:t>年</w:t>
      </w:r>
      <w:r>
        <w:rPr>
          <w:rFonts w:hint="default" w:ascii="仿宋_GB2312" w:eastAsia="仿宋_GB2312"/>
          <w:sz w:val="32"/>
          <w:lang w:eastAsia="zh-CN"/>
        </w:rPr>
        <w:t>入选</w:t>
      </w:r>
      <w:r>
        <w:rPr>
          <w:rFonts w:hint="eastAsia" w:ascii="仿宋_GB2312" w:eastAsia="仿宋_GB2312"/>
          <w:sz w:val="32"/>
          <w:lang w:val="en-US" w:eastAsia="zh-CN"/>
        </w:rPr>
        <w:t>国家企业技术中心</w:t>
      </w:r>
      <w:r>
        <w:rPr>
          <w:rFonts w:hint="default" w:ascii="仿宋_GB2312" w:eastAsia="仿宋_GB2312"/>
          <w:sz w:val="32"/>
          <w:lang w:eastAsia="zh-CN"/>
        </w:rPr>
        <w:t>，建设有</w:t>
      </w:r>
      <w:r>
        <w:rPr>
          <w:rFonts w:hint="eastAsia" w:ascii="仿宋_GB2312" w:eastAsia="仿宋_GB2312"/>
          <w:sz w:val="32"/>
          <w:lang w:val="en-US" w:eastAsia="zh-CN"/>
        </w:rPr>
        <w:t>贵州省军民融合惯性与伺服系统控制工程技术研究中心</w:t>
      </w:r>
      <w:r>
        <w:rPr>
          <w:rFonts w:hint="default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贵州省外骨骼机器人研究中心</w:t>
      </w:r>
      <w:r>
        <w:rPr>
          <w:rFonts w:hint="default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  <w:lang w:eastAsia="zh-CN"/>
        </w:rPr>
        <w:t>是大型航天高科技企业，具有较高的行业地位和知名度。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立足航天控制，成就精彩人生！欢迎各位有志青年加入航天控制大家庭，航天控制将是您学习的校园、工作的乐园、生活的家园！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  <w:highlight w:val="none"/>
        </w:rPr>
        <w:t>202</w:t>
      </w:r>
      <w:r>
        <w:rPr>
          <w:rFonts w:hint="eastAsia" w:ascii="黑体" w:hAnsi="黑体" w:eastAsia="黑体" w:cs="黑体"/>
          <w:w w:val="1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w w:val="100"/>
          <w:sz w:val="28"/>
          <w:szCs w:val="28"/>
          <w:highlight w:val="none"/>
        </w:rPr>
        <w:t>届</w:t>
      </w:r>
      <w:r>
        <w:rPr>
          <w:rFonts w:hint="eastAsia" w:ascii="黑体" w:hAnsi="黑体" w:eastAsia="黑体" w:cs="黑体"/>
          <w:w w:val="100"/>
          <w:sz w:val="28"/>
          <w:szCs w:val="28"/>
          <w:highlight w:val="none"/>
          <w:lang w:eastAsia="zh-CN"/>
        </w:rPr>
        <w:t>毕业生秋</w:t>
      </w:r>
      <w:r>
        <w:rPr>
          <w:rFonts w:hint="eastAsia" w:ascii="黑体" w:hAnsi="黑体" w:eastAsia="黑体" w:cs="黑体"/>
          <w:w w:val="100"/>
          <w:sz w:val="28"/>
          <w:szCs w:val="28"/>
          <w:highlight w:val="none"/>
        </w:rPr>
        <w:t>季校园招聘需求汇总表</w:t>
      </w:r>
    </w:p>
    <w:tbl>
      <w:tblPr>
        <w:tblStyle w:val="3"/>
        <w:tblW w:w="939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085"/>
        <w:gridCol w:w="4425"/>
        <w:gridCol w:w="21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学历和人数要求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系统设计员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导航制导与控制、卫星导航、控制科学与工程、飞行器设计、电气工程、伺服系统设计、导航控制算法、电机设计等相关专业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博士：3人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硕士：13人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电路设计员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电气工程、测控技术与仪器、电子科学与技术、电子与通信工程、自动化、控制工程、电机控制、微电子数字电路、集成电路设计等相关专业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结构设计员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机械工程、机械设计制造及自动化、液压、机械传动等相关专业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硕士：5人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软件设计员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软件工程、计算机科学与技术等相关专业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硕士：9人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信息化技术员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网络工程、计算机科学与技术、网络安全、计算机、软件工程、大数据类相关专业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硕士：1人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装调工艺员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机械设计与制造、测控技术与与仪器等相关专业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本科及以上：8人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机械工艺员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硕士：4人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本科：10人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人事管理员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人力资源、财务、管理类相关专业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本科及以上：3人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法务与风控管理员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本科及以上：1人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保密干事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保密管理相关专业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本科及以上：1人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营销类专业，或经济法类专业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：3人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计划采购员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物流、电工电子、机械设计相关专业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：1人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二、薪酬福利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1.年收入=基本工资+绩效奖励+其他津补贴。转正后第一年，博士研究生：实行谈判制年薪，20万元/年起；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硕士研究生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：14-20万元/年（技术岗），9-13万元/年（管理岗）；本科生：9-13万元/年（技术岗），7-9万元/年（管理岗）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2.住房补贴：博士研究生实行谈判制，最高可达80万元；硕士研究生最高2400元/月，本科生最高1500元/月，最长可享受五年。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3.学历津贴：博士学位2000元/月，硕士研究生最高800元/月，本科生最高300元/月。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4.单身公寓：精装修公寓，配备热水器、洗衣机、厨卫、床上用品，可拎包入住，最长可免费入住五年。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5.就餐补贴：500元/月。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6.八险两金：五险一金+商业保险（补充医疗保险+人生意外险+重疾险）+企业年金。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7.其他福利：享受法定节假日、年休假、探亲假等各类假期，各类培训机会，学历提升，岗位晋升。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8.生活配套：室内游泳馆、羽毛球馆，室外足球场、篮球场等运动场所，职工食堂，各类兴趣爱好协会。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招聘联系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及电话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朱老师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0851-88696960，13985571077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顾老师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0851-88696960，15985186064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郑老师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0851-88696961，13985153699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招聘邮箱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htkzrlzy3405@sina.com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13840" cy="1513840"/>
            <wp:effectExtent l="0" t="0" r="10160" b="10160"/>
            <wp:docPr id="1" name="图片 1" descr="公司官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官微"/>
                    <pic:cNvPicPr>
                      <a:picLocks noChangeAspect="1"/>
                    </pic:cNvPicPr>
                  </pic:nvPicPr>
                  <pic:blipFill>
                    <a:blip r:embed="rId4"/>
                    <a:srcRect l="4598" t="6322" r="6322" b="4598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eastAsia="zh-CN"/>
        </w:rPr>
        <w:drawing>
          <wp:inline distT="0" distB="0" distL="114300" distR="114300">
            <wp:extent cx="1504315" cy="1504315"/>
            <wp:effectExtent l="0" t="0" r="635" b="635"/>
            <wp:docPr id="2" name="图片 2" descr="微信H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H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公司官微</w:t>
      </w:r>
      <w:r>
        <w:rPr>
          <w:rFonts w:hint="eastAsia"/>
          <w:lang w:val="en-US" w:eastAsia="zh-CN"/>
        </w:rPr>
        <w:t xml:space="preserve">                             </w:t>
      </w:r>
      <w:r>
        <w:rPr>
          <w:rFonts w:hint="eastAsia"/>
          <w:lang w:eastAsia="zh-CN"/>
        </w:rPr>
        <w:t>了解更多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4387E"/>
    <w:rsid w:val="009F115F"/>
    <w:rsid w:val="02D67792"/>
    <w:rsid w:val="08B648E9"/>
    <w:rsid w:val="0BA4387E"/>
    <w:rsid w:val="13B5564A"/>
    <w:rsid w:val="18A809CA"/>
    <w:rsid w:val="1B1B0C7C"/>
    <w:rsid w:val="228A3F41"/>
    <w:rsid w:val="230A599A"/>
    <w:rsid w:val="26A94CF4"/>
    <w:rsid w:val="34ED6F88"/>
    <w:rsid w:val="3A7F6D18"/>
    <w:rsid w:val="3F03315F"/>
    <w:rsid w:val="610A16B4"/>
    <w:rsid w:val="735B68EE"/>
    <w:rsid w:val="77DF397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21"/>
    <w:basedOn w:val="2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2021-08-17T09:25:00Z</dcterms:created>
  <dc:creator>顾静</dc:creator>
  <cp:lastModifiedBy>zl</cp:lastModifiedBy>
  <dcterms:modified xsi:type="dcterms:W3CDTF">2021-10-09T04:46:52Z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