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87A" w:rsidRDefault="009D4494">
      <w:pPr>
        <w:widowControl/>
        <w:adjustRightInd w:val="0"/>
        <w:snapToGrid w:val="0"/>
        <w:spacing w:line="560" w:lineRule="exact"/>
        <w:jc w:val="center"/>
        <w:rPr>
          <w:rFonts w:ascii="方正小标宋简体" w:eastAsia="方正小标宋简体" w:hAnsi="宋体" w:cs="宋体"/>
          <w:color w:val="000000"/>
          <w:kern w:val="0"/>
          <w:sz w:val="44"/>
          <w:szCs w:val="44"/>
          <w:lang w:bidi="ar"/>
        </w:rPr>
      </w:pPr>
      <w:r>
        <w:rPr>
          <w:rFonts w:ascii="方正小标宋简体" w:eastAsia="方正小标宋简体" w:hAnsi="宋体" w:cs="宋体" w:hint="eastAsia"/>
          <w:color w:val="000000"/>
          <w:kern w:val="0"/>
          <w:sz w:val="44"/>
          <w:szCs w:val="44"/>
          <w:lang w:bidi="ar"/>
        </w:rPr>
        <w:t>中兴电力</w:t>
      </w:r>
      <w:r w:rsidR="00034B84">
        <w:rPr>
          <w:rFonts w:ascii="方正小标宋简体" w:eastAsia="方正小标宋简体" w:hAnsi="宋体" w:cs="宋体" w:hint="eastAsia"/>
          <w:color w:val="000000"/>
          <w:kern w:val="0"/>
          <w:sz w:val="44"/>
          <w:szCs w:val="44"/>
          <w:lang w:bidi="ar"/>
        </w:rPr>
        <w:t>蓬莱发电</w:t>
      </w:r>
      <w:r>
        <w:rPr>
          <w:rFonts w:ascii="方正小标宋简体" w:eastAsia="方正小标宋简体" w:hAnsi="宋体" w:cs="宋体" w:hint="eastAsia"/>
          <w:color w:val="000000"/>
          <w:kern w:val="0"/>
          <w:sz w:val="44"/>
          <w:szCs w:val="44"/>
          <w:lang w:bidi="ar"/>
        </w:rPr>
        <w:t>有限公司</w:t>
      </w:r>
    </w:p>
    <w:p w:rsidR="0081187A" w:rsidRDefault="009D4494">
      <w:pPr>
        <w:widowControl/>
        <w:adjustRightInd w:val="0"/>
        <w:snapToGrid w:val="0"/>
        <w:spacing w:line="560" w:lineRule="exact"/>
        <w:jc w:val="center"/>
        <w:rPr>
          <w:rFonts w:ascii="方正小标宋简体" w:eastAsia="方正小标宋简体" w:hAnsi="宋体" w:cs="宋体"/>
          <w:color w:val="000000"/>
          <w:kern w:val="0"/>
          <w:sz w:val="44"/>
          <w:szCs w:val="44"/>
          <w:lang w:bidi="ar"/>
        </w:rPr>
      </w:pPr>
      <w:r>
        <w:rPr>
          <w:rFonts w:ascii="方正小标宋简体" w:eastAsia="方正小标宋简体" w:hAnsi="宋体" w:cs="宋体" w:hint="eastAsia"/>
          <w:color w:val="000000"/>
          <w:kern w:val="0"/>
          <w:sz w:val="44"/>
          <w:szCs w:val="44"/>
          <w:lang w:bidi="ar"/>
        </w:rPr>
        <w:t>校园招聘</w:t>
      </w:r>
      <w:r w:rsidR="00034B84">
        <w:rPr>
          <w:rFonts w:ascii="方正小标宋简体" w:eastAsia="方正小标宋简体" w:hAnsi="宋体" w:cs="宋体" w:hint="eastAsia"/>
          <w:color w:val="000000"/>
          <w:kern w:val="0"/>
          <w:sz w:val="44"/>
          <w:szCs w:val="44"/>
          <w:lang w:bidi="ar"/>
        </w:rPr>
        <w:t>计划</w:t>
      </w:r>
    </w:p>
    <w:p w:rsidR="0081187A" w:rsidRDefault="0081187A">
      <w:pPr>
        <w:widowControl/>
        <w:jc w:val="center"/>
        <w:rPr>
          <w:rFonts w:ascii="仿宋_GB2312" w:eastAsia="仿宋_GB2312" w:hAnsi="Segoe UI" w:cs="Segoe UI"/>
          <w:b/>
          <w:bCs/>
          <w:color w:val="000000"/>
          <w:kern w:val="0"/>
          <w:sz w:val="32"/>
          <w:szCs w:val="32"/>
          <w:lang w:bidi="ar"/>
        </w:rPr>
      </w:pPr>
    </w:p>
    <w:p w:rsidR="0081187A" w:rsidRPr="002238B4" w:rsidRDefault="009D4494" w:rsidP="002238B4">
      <w:pPr>
        <w:pStyle w:val="a5"/>
        <w:widowControl/>
        <w:numPr>
          <w:ilvl w:val="0"/>
          <w:numId w:val="1"/>
        </w:numPr>
        <w:adjustRightInd w:val="0"/>
        <w:snapToGrid w:val="0"/>
        <w:spacing w:beforeAutospacing="0" w:afterAutospacing="0" w:line="560" w:lineRule="exact"/>
        <w:ind w:firstLineChars="200" w:firstLine="640"/>
        <w:rPr>
          <w:rFonts w:ascii="黑体" w:eastAsia="黑体" w:hAnsi="黑体" w:cs="Segoe UI"/>
          <w:bCs/>
          <w:color w:val="000000"/>
          <w:sz w:val="32"/>
          <w:szCs w:val="32"/>
          <w:shd w:val="clear" w:color="auto" w:fill="FFFFFF"/>
        </w:rPr>
      </w:pPr>
      <w:r>
        <w:rPr>
          <w:rStyle w:val="a6"/>
          <w:rFonts w:ascii="黑体" w:eastAsia="黑体" w:hAnsi="黑体" w:cs="Segoe UI" w:hint="eastAsia"/>
          <w:b w:val="0"/>
          <w:bCs/>
          <w:color w:val="000000"/>
          <w:sz w:val="32"/>
          <w:szCs w:val="32"/>
          <w:shd w:val="clear" w:color="auto" w:fill="FFFFFF"/>
        </w:rPr>
        <w:t xml:space="preserve">公司简介 </w:t>
      </w:r>
    </w:p>
    <w:p w:rsidR="00034B84" w:rsidRPr="002238B4" w:rsidRDefault="00034B84" w:rsidP="002238B4">
      <w:pPr>
        <w:adjustRightInd w:val="0"/>
        <w:snapToGrid w:val="0"/>
        <w:rPr>
          <w:rFonts w:ascii="仿宋_GB2312" w:eastAsia="仿宋_GB2312" w:hAnsi="微软雅黑" w:cs="微软雅黑"/>
          <w:color w:val="000000"/>
          <w:kern w:val="0"/>
          <w:sz w:val="32"/>
          <w:szCs w:val="32"/>
          <w:shd w:val="clear" w:color="auto" w:fill="FFFFFF"/>
        </w:rPr>
      </w:pPr>
      <w:r>
        <w:rPr>
          <w:noProof/>
        </w:rPr>
        <w:drawing>
          <wp:inline distT="0" distB="0" distL="0" distR="0" wp14:anchorId="3D49D57C" wp14:editId="54FCFB5B">
            <wp:extent cx="5759450" cy="3209925"/>
            <wp:effectExtent l="0" t="0" r="0" b="9525"/>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7"/>
                    <a:stretch>
                      <a:fillRect/>
                    </a:stretch>
                  </pic:blipFill>
                  <pic:spPr>
                    <a:xfrm>
                      <a:off x="0" y="0"/>
                      <a:ext cx="5759450" cy="3209925"/>
                    </a:xfrm>
                    <a:prstGeom prst="rect">
                      <a:avLst/>
                    </a:prstGeom>
                  </pic:spPr>
                </pic:pic>
              </a:graphicData>
            </a:graphic>
          </wp:inline>
        </w:drawing>
      </w:r>
    </w:p>
    <w:p w:rsidR="0081187A" w:rsidRDefault="009D4494">
      <w:pPr>
        <w:pStyle w:val="a5"/>
        <w:widowControl/>
        <w:adjustRightInd w:val="0"/>
        <w:snapToGrid w:val="0"/>
        <w:spacing w:beforeAutospacing="0" w:afterAutospacing="0" w:line="560" w:lineRule="exact"/>
        <w:ind w:firstLineChars="200" w:firstLine="640"/>
        <w:rPr>
          <w:rFonts w:ascii="宋体" w:eastAsia="宋体" w:hAnsi="宋体" w:cs="宋体"/>
        </w:rPr>
      </w:pPr>
      <w:r>
        <w:rPr>
          <w:rFonts w:ascii="仿宋_GB2312" w:eastAsia="仿宋_GB2312" w:hAnsi="Segoe UI" w:cs="Segoe UI" w:hint="eastAsia"/>
          <w:color w:val="000000"/>
          <w:sz w:val="32"/>
          <w:szCs w:val="32"/>
          <w:shd w:val="clear" w:color="auto" w:fill="FFFFFF"/>
        </w:rPr>
        <w:t>中兴电力股份有限公司是经国家工商总局核准,在北京登记注册的股份制公司,主要从事电力与相关能源项目的投资、建设和经营。企业宗旨是以人为本、创新发展，努力打造技术领先、管理一流的现代能源企业。</w:t>
      </w:r>
    </w:p>
    <w:p w:rsidR="0081187A" w:rsidRDefault="009D4494">
      <w:pPr>
        <w:pStyle w:val="a5"/>
        <w:widowControl/>
        <w:adjustRightInd w:val="0"/>
        <w:snapToGrid w:val="0"/>
        <w:spacing w:beforeAutospacing="0" w:afterAutospacing="0" w:line="560" w:lineRule="exact"/>
        <w:ind w:firstLineChars="200" w:firstLine="640"/>
        <w:rPr>
          <w:rFonts w:ascii="仿宋_GB2312" w:eastAsia="仿宋_GB2312" w:hAnsi="Segoe UI" w:cs="Segoe UI"/>
          <w:color w:val="000000"/>
          <w:sz w:val="32"/>
          <w:szCs w:val="32"/>
          <w:shd w:val="clear" w:color="auto" w:fill="FFFFFF"/>
        </w:rPr>
      </w:pPr>
      <w:r>
        <w:rPr>
          <w:rFonts w:ascii="仿宋_GB2312" w:eastAsia="仿宋_GB2312" w:hAnsi="Segoe UI" w:cs="Segoe UI" w:hint="eastAsia"/>
          <w:color w:val="000000"/>
          <w:sz w:val="32"/>
          <w:szCs w:val="32"/>
          <w:shd w:val="clear" w:color="auto" w:fill="FFFFFF"/>
        </w:rPr>
        <w:t>中兴电力蓬莱一期2×1000MW高效超净燃煤电厂国家示范工程总投资75亿元，位于山东省烟台市蓬莱区，由中兴电力股份有限公司全资建设。中兴电力蓬莱电厂规划建设装机容量4×1000MW，一期2×1000MW级超超临界高效超净燃煤机组是贯彻落实国务院大气污染防治行动计划规划建设的两个国家示范项目之一。项目通过采用国内外先进高效技术集成、超低排放技术集</w:t>
      </w:r>
      <w:r>
        <w:rPr>
          <w:rFonts w:ascii="仿宋_GB2312" w:eastAsia="仿宋_GB2312" w:hAnsi="Segoe UI" w:cs="Segoe UI" w:hint="eastAsia"/>
          <w:color w:val="000000"/>
          <w:sz w:val="32"/>
          <w:szCs w:val="32"/>
          <w:shd w:val="clear" w:color="auto" w:fill="FFFFFF"/>
        </w:rPr>
        <w:lastRenderedPageBreak/>
        <w:t xml:space="preserve">成、清洁生产技术集成和数字化电厂技术集成等100多项优化措施，设计发电煤耗达到248.61g/kW.h,二氧化硫、氮氧化物、烟尘等排放已达到并且优于国家对燃机排放的要求，建成后将成为世界领先水平的大型燃煤电厂。该项目的实施为研究探索我国燃煤电厂高效清洁发展和大型装备制造国产化水平的进一步提高，将起到积极的推动作用。   </w:t>
      </w:r>
    </w:p>
    <w:p w:rsidR="00034B84" w:rsidRDefault="009D4494" w:rsidP="00034B84">
      <w:pPr>
        <w:pStyle w:val="a5"/>
        <w:widowControl/>
        <w:adjustRightInd w:val="0"/>
        <w:snapToGrid w:val="0"/>
        <w:spacing w:beforeAutospacing="0" w:afterAutospacing="0" w:line="560" w:lineRule="exact"/>
        <w:ind w:firstLineChars="200" w:firstLine="640"/>
        <w:rPr>
          <w:rFonts w:ascii="仿宋_GB2312" w:eastAsia="仿宋_GB2312" w:hAnsi="Segoe UI" w:cs="Segoe UI"/>
          <w:color w:val="000000"/>
          <w:sz w:val="32"/>
          <w:szCs w:val="32"/>
          <w:shd w:val="clear" w:color="auto" w:fill="FFFFFF"/>
        </w:rPr>
      </w:pPr>
      <w:r>
        <w:rPr>
          <w:rFonts w:ascii="仿宋_GB2312" w:eastAsia="仿宋_GB2312" w:hAnsi="Segoe UI" w:cs="Segoe UI" w:hint="eastAsia"/>
          <w:color w:val="000000"/>
          <w:sz w:val="32"/>
          <w:szCs w:val="32"/>
          <w:shd w:val="clear" w:color="auto" w:fill="FFFFFF"/>
        </w:rPr>
        <w:t>中兴电力蓬莱一期2×X1000MW高效超净燃煤电厂国家示范工程是山东省十四五重点电力保供和支撑性电源项目，是2025年山东省重大项目。工程已于2025年5月19日开始建设。按照里程碑计划，项目将于2026年底投产发电。</w:t>
      </w:r>
    </w:p>
    <w:p w:rsidR="00034B84" w:rsidRPr="00034B84" w:rsidRDefault="00034B84" w:rsidP="002238B4">
      <w:pPr>
        <w:pStyle w:val="a5"/>
        <w:widowControl/>
        <w:adjustRightInd w:val="0"/>
        <w:snapToGrid w:val="0"/>
        <w:spacing w:beforeAutospacing="0" w:afterAutospacing="0" w:line="560" w:lineRule="exact"/>
        <w:ind w:firstLineChars="200" w:firstLine="640"/>
        <w:rPr>
          <w:rFonts w:ascii="仿宋_GB2312" w:eastAsia="仿宋_GB2312" w:hAnsi="Segoe UI" w:cs="Segoe UI"/>
          <w:color w:val="000000"/>
          <w:sz w:val="32"/>
          <w:szCs w:val="32"/>
          <w:shd w:val="clear" w:color="auto" w:fill="FFFFFF"/>
        </w:rPr>
      </w:pPr>
      <w:r w:rsidRPr="00034B84">
        <w:rPr>
          <w:rFonts w:ascii="仿宋_GB2312" w:eastAsia="仿宋_GB2312" w:hAnsi="Segoe UI" w:cs="Segoe UI"/>
          <w:color w:val="000000"/>
          <w:sz w:val="32"/>
          <w:szCs w:val="32"/>
          <w:shd w:val="clear" w:color="auto" w:fill="FFFFFF"/>
        </w:rPr>
        <w:t>中兴电力蓬莱发电厂建成投产后具有较强的市场竞争力和盈利能力，</w:t>
      </w:r>
      <w:r>
        <w:rPr>
          <w:rFonts w:ascii="仿宋_GB2312" w:eastAsia="仿宋_GB2312" w:hAnsi="Segoe UI" w:cs="Segoe UI"/>
          <w:color w:val="000000"/>
          <w:sz w:val="32"/>
          <w:szCs w:val="32"/>
          <w:shd w:val="clear" w:color="auto" w:fill="FFFFFF"/>
        </w:rPr>
        <w:t>员工薪酬福利待遇稳步提升，</w:t>
      </w:r>
      <w:r w:rsidRPr="00034B84">
        <w:rPr>
          <w:rFonts w:ascii="仿宋_GB2312" w:eastAsia="仿宋_GB2312" w:hAnsi="Segoe UI" w:cs="Segoe UI"/>
          <w:color w:val="000000"/>
          <w:sz w:val="32"/>
          <w:szCs w:val="32"/>
          <w:shd w:val="clear" w:color="auto" w:fill="FFFFFF"/>
        </w:rPr>
        <w:t>生活区等配套设施同步建设，为员工提供满意的后勤</w:t>
      </w:r>
      <w:r>
        <w:rPr>
          <w:rFonts w:ascii="仿宋_GB2312" w:eastAsia="仿宋_GB2312" w:hAnsi="Segoe UI" w:cs="Segoe UI"/>
          <w:color w:val="000000"/>
          <w:sz w:val="32"/>
          <w:szCs w:val="32"/>
          <w:shd w:val="clear" w:color="auto" w:fill="FFFFFF"/>
        </w:rPr>
        <w:t>服务</w:t>
      </w:r>
      <w:r w:rsidRPr="00034B84">
        <w:rPr>
          <w:rFonts w:ascii="仿宋_GB2312" w:eastAsia="仿宋_GB2312" w:hAnsi="Segoe UI" w:cs="Segoe UI"/>
          <w:color w:val="000000"/>
          <w:sz w:val="32"/>
          <w:szCs w:val="32"/>
          <w:shd w:val="clear" w:color="auto" w:fill="FFFFFF"/>
        </w:rPr>
        <w:t>。</w:t>
      </w:r>
    </w:p>
    <w:p w:rsidR="0081187A" w:rsidRDefault="009D4494">
      <w:pPr>
        <w:pStyle w:val="a5"/>
        <w:widowControl/>
        <w:numPr>
          <w:ilvl w:val="0"/>
          <w:numId w:val="1"/>
        </w:numPr>
        <w:adjustRightInd w:val="0"/>
        <w:snapToGrid w:val="0"/>
        <w:spacing w:beforeAutospacing="0" w:afterAutospacing="0" w:line="560" w:lineRule="exact"/>
        <w:ind w:firstLineChars="200" w:firstLine="640"/>
        <w:rPr>
          <w:rFonts w:ascii="黑体" w:eastAsia="黑体" w:hAnsi="黑体" w:cs="Segoe UI"/>
          <w:b/>
          <w:bCs/>
          <w:color w:val="000000"/>
          <w:sz w:val="32"/>
          <w:szCs w:val="32"/>
          <w:shd w:val="clear" w:color="auto" w:fill="FFFFFF"/>
        </w:rPr>
      </w:pPr>
      <w:r>
        <w:rPr>
          <w:rStyle w:val="a6"/>
          <w:rFonts w:ascii="黑体" w:eastAsia="黑体" w:hAnsi="黑体" w:cs="微软雅黑" w:hint="eastAsia"/>
          <w:b w:val="0"/>
          <w:bCs/>
          <w:color w:val="000000"/>
          <w:sz w:val="32"/>
          <w:szCs w:val="32"/>
          <w:shd w:val="clear" w:color="auto" w:fill="FFFFFF"/>
        </w:rPr>
        <w:t>招</w:t>
      </w:r>
      <w:r>
        <w:rPr>
          <w:rStyle w:val="a6"/>
          <w:rFonts w:ascii="黑体" w:eastAsia="黑体" w:hAnsi="黑体" w:cs="Segoe UI" w:hint="eastAsia"/>
          <w:b w:val="0"/>
          <w:bCs/>
          <w:color w:val="000000"/>
          <w:sz w:val="32"/>
          <w:szCs w:val="32"/>
          <w:shd w:val="clear" w:color="auto" w:fill="FFFFFF"/>
        </w:rPr>
        <w:t>聘专业</w:t>
      </w:r>
      <w:r>
        <w:rPr>
          <w:rFonts w:ascii="黑体" w:eastAsia="黑体" w:hAnsi="黑体" w:cs="Segoe UI" w:hint="eastAsia"/>
          <w:b/>
          <w:bCs/>
          <w:color w:val="000000"/>
          <w:sz w:val="32"/>
          <w:szCs w:val="32"/>
          <w:shd w:val="clear" w:color="auto" w:fill="FFFFFF"/>
        </w:rPr>
        <w:t xml:space="preserve"> </w:t>
      </w:r>
    </w:p>
    <w:p w:rsidR="00034B84" w:rsidRDefault="00034B84" w:rsidP="00034B84">
      <w:pPr>
        <w:pStyle w:val="a5"/>
        <w:widowControl/>
        <w:numPr>
          <w:ilvl w:val="0"/>
          <w:numId w:val="5"/>
        </w:numPr>
        <w:adjustRightInd w:val="0"/>
        <w:snapToGrid w:val="0"/>
        <w:spacing w:beforeAutospacing="0" w:afterAutospacing="0" w:line="560" w:lineRule="exact"/>
        <w:rPr>
          <w:rFonts w:ascii="仿宋_GB2312" w:eastAsia="仿宋_GB2312" w:hAnsi="Segoe UI" w:cs="Segoe UI"/>
          <w:b/>
          <w:bCs/>
          <w:color w:val="000000"/>
          <w:sz w:val="32"/>
          <w:szCs w:val="32"/>
          <w:shd w:val="clear" w:color="auto" w:fill="FFFFFF"/>
        </w:rPr>
      </w:pPr>
      <w:r w:rsidRPr="00034B84">
        <w:rPr>
          <w:rFonts w:ascii="仿宋_GB2312" w:eastAsia="仿宋_GB2312" w:hAnsi="Segoe UI" w:cs="Segoe UI" w:hint="eastAsia"/>
          <w:b/>
          <w:bCs/>
          <w:color w:val="000000"/>
          <w:sz w:val="32"/>
          <w:szCs w:val="32"/>
          <w:shd w:val="clear" w:color="auto" w:fill="FFFFFF"/>
        </w:rPr>
        <w:t>电力系统继电保护与自动化专业</w:t>
      </w:r>
    </w:p>
    <w:p w:rsidR="00034B84" w:rsidRPr="00034B84" w:rsidRDefault="00034B84" w:rsidP="00034B84">
      <w:pPr>
        <w:pStyle w:val="a5"/>
        <w:numPr>
          <w:ilvl w:val="0"/>
          <w:numId w:val="5"/>
        </w:numPr>
        <w:adjustRightInd w:val="0"/>
        <w:snapToGrid w:val="0"/>
        <w:spacing w:line="560" w:lineRule="exact"/>
        <w:rPr>
          <w:rFonts w:ascii="仿宋_GB2312" w:eastAsia="仿宋_GB2312" w:hAnsi="Segoe UI" w:cs="Segoe UI"/>
          <w:color w:val="000000"/>
          <w:sz w:val="32"/>
          <w:szCs w:val="32"/>
          <w:shd w:val="clear" w:color="auto" w:fill="FFFFFF"/>
        </w:rPr>
      </w:pPr>
      <w:r w:rsidRPr="00034B84">
        <w:rPr>
          <w:rFonts w:ascii="仿宋_GB2312" w:eastAsia="仿宋_GB2312" w:hAnsi="Segoe UI" w:cs="Segoe UI" w:hint="eastAsia"/>
          <w:b/>
          <w:bCs/>
          <w:color w:val="000000"/>
          <w:sz w:val="32"/>
          <w:szCs w:val="32"/>
          <w:shd w:val="clear" w:color="auto" w:fill="FFFFFF"/>
        </w:rPr>
        <w:t>发电厂及电力系统专业</w:t>
      </w:r>
    </w:p>
    <w:p w:rsidR="00034B84" w:rsidRPr="00271551" w:rsidRDefault="00271551" w:rsidP="00271551">
      <w:pPr>
        <w:pStyle w:val="a5"/>
        <w:widowControl/>
        <w:numPr>
          <w:ilvl w:val="0"/>
          <w:numId w:val="5"/>
        </w:numPr>
        <w:adjustRightInd w:val="0"/>
        <w:snapToGrid w:val="0"/>
        <w:spacing w:beforeAutospacing="0" w:afterAutospacing="0" w:line="560" w:lineRule="exact"/>
        <w:rPr>
          <w:rFonts w:ascii="仿宋_GB2312" w:eastAsia="仿宋_GB2312" w:hAnsi="Segoe UI" w:cs="Segoe UI"/>
          <w:b/>
          <w:bCs/>
          <w:color w:val="000000"/>
          <w:sz w:val="32"/>
          <w:szCs w:val="32"/>
          <w:shd w:val="clear" w:color="auto" w:fill="FFFFFF"/>
        </w:rPr>
      </w:pPr>
      <w:r w:rsidRPr="00271551">
        <w:rPr>
          <w:rFonts w:ascii="仿宋_GB2312" w:eastAsia="仿宋_GB2312" w:hAnsi="Segoe UI" w:cs="Segoe UI" w:hint="eastAsia"/>
          <w:b/>
          <w:bCs/>
          <w:color w:val="000000"/>
          <w:sz w:val="32"/>
          <w:szCs w:val="32"/>
          <w:shd w:val="clear" w:color="auto" w:fill="FFFFFF"/>
        </w:rPr>
        <w:t>电力系统自动化技术专业</w:t>
      </w:r>
    </w:p>
    <w:p w:rsidR="0081187A" w:rsidRDefault="00271551" w:rsidP="002238B4">
      <w:pPr>
        <w:pStyle w:val="a5"/>
        <w:widowControl/>
        <w:numPr>
          <w:ilvl w:val="0"/>
          <w:numId w:val="5"/>
        </w:numPr>
        <w:adjustRightInd w:val="0"/>
        <w:snapToGrid w:val="0"/>
        <w:spacing w:beforeAutospacing="0" w:afterAutospacing="0" w:line="560" w:lineRule="exact"/>
        <w:rPr>
          <w:rFonts w:ascii="仿宋_GB2312" w:eastAsia="仿宋_GB2312" w:hAnsi="Segoe UI" w:cs="Segoe UI"/>
          <w:b/>
          <w:bCs/>
          <w:color w:val="000000"/>
          <w:sz w:val="32"/>
          <w:szCs w:val="32"/>
          <w:shd w:val="clear" w:color="auto" w:fill="FFFFFF"/>
        </w:rPr>
      </w:pPr>
      <w:r w:rsidRPr="00271551">
        <w:rPr>
          <w:rFonts w:ascii="仿宋_GB2312" w:eastAsia="仿宋_GB2312" w:hAnsi="Segoe UI" w:cs="Segoe UI"/>
          <w:b/>
          <w:bCs/>
          <w:color w:val="000000"/>
          <w:sz w:val="32"/>
          <w:szCs w:val="32"/>
          <w:shd w:val="clear" w:color="auto" w:fill="FFFFFF"/>
        </w:rPr>
        <w:t>热能动力工程技术专业</w:t>
      </w:r>
    </w:p>
    <w:p w:rsidR="00877B08" w:rsidRPr="002238B4" w:rsidRDefault="00877B08" w:rsidP="002238B4">
      <w:pPr>
        <w:pStyle w:val="a5"/>
        <w:widowControl/>
        <w:numPr>
          <w:ilvl w:val="0"/>
          <w:numId w:val="5"/>
        </w:numPr>
        <w:adjustRightInd w:val="0"/>
        <w:snapToGrid w:val="0"/>
        <w:spacing w:beforeAutospacing="0" w:afterAutospacing="0" w:line="560" w:lineRule="exact"/>
        <w:rPr>
          <w:rFonts w:ascii="仿宋_GB2312" w:eastAsia="仿宋_GB2312" w:hAnsi="Segoe UI" w:cs="Segoe UI"/>
          <w:b/>
          <w:bCs/>
          <w:color w:val="000000"/>
          <w:sz w:val="32"/>
          <w:szCs w:val="32"/>
          <w:shd w:val="clear" w:color="auto" w:fill="FFFFFF"/>
        </w:rPr>
      </w:pPr>
      <w:r>
        <w:rPr>
          <w:rFonts w:ascii="仿宋_GB2312" w:eastAsia="仿宋_GB2312" w:hAnsi="Segoe UI" w:cs="Segoe UI"/>
          <w:b/>
          <w:bCs/>
          <w:color w:val="000000"/>
          <w:sz w:val="32"/>
          <w:szCs w:val="32"/>
          <w:shd w:val="clear" w:color="auto" w:fill="FFFFFF"/>
        </w:rPr>
        <w:t>码头卸船机司机等相关专业</w:t>
      </w:r>
    </w:p>
    <w:p w:rsidR="0081187A" w:rsidRDefault="009D4494">
      <w:pPr>
        <w:pStyle w:val="a5"/>
        <w:widowControl/>
        <w:numPr>
          <w:ilvl w:val="0"/>
          <w:numId w:val="1"/>
        </w:numPr>
        <w:adjustRightInd w:val="0"/>
        <w:snapToGrid w:val="0"/>
        <w:spacing w:beforeAutospacing="0" w:afterAutospacing="0" w:line="560" w:lineRule="exact"/>
        <w:ind w:firstLineChars="200" w:firstLine="640"/>
        <w:rPr>
          <w:rFonts w:ascii="黑体" w:eastAsia="黑体" w:hAnsi="黑体" w:cs="Segoe UI"/>
          <w:b/>
          <w:bCs/>
          <w:color w:val="000000"/>
          <w:sz w:val="32"/>
          <w:szCs w:val="32"/>
          <w:shd w:val="clear" w:color="auto" w:fill="FFFFFF"/>
        </w:rPr>
      </w:pPr>
      <w:r>
        <w:rPr>
          <w:rStyle w:val="a6"/>
          <w:rFonts w:ascii="黑体" w:eastAsia="黑体" w:hAnsi="黑体" w:cs="Segoe UI" w:hint="eastAsia"/>
          <w:b w:val="0"/>
          <w:bCs/>
          <w:color w:val="000000"/>
          <w:sz w:val="32"/>
          <w:szCs w:val="32"/>
          <w:shd w:val="clear" w:color="auto" w:fill="FFFFFF"/>
        </w:rPr>
        <w:t>招聘对象</w:t>
      </w:r>
    </w:p>
    <w:p w:rsidR="0081187A" w:rsidRDefault="009D4494">
      <w:pPr>
        <w:pStyle w:val="a5"/>
        <w:widowControl/>
        <w:numPr>
          <w:ilvl w:val="0"/>
          <w:numId w:val="2"/>
        </w:numPr>
        <w:adjustRightInd w:val="0"/>
        <w:snapToGrid w:val="0"/>
        <w:spacing w:beforeAutospacing="0" w:afterAutospacing="0" w:line="560" w:lineRule="exact"/>
        <w:ind w:left="0" w:firstLineChars="200" w:firstLine="640"/>
        <w:rPr>
          <w:rFonts w:ascii="仿宋_GB2312" w:eastAsia="仿宋_GB2312" w:hAnsi="Segoe UI" w:cs="Segoe UI"/>
          <w:color w:val="000000"/>
          <w:sz w:val="32"/>
          <w:szCs w:val="32"/>
          <w:shd w:val="clear" w:color="auto" w:fill="FFFFFF"/>
        </w:rPr>
      </w:pPr>
      <w:r>
        <w:rPr>
          <w:rFonts w:ascii="仿宋_GB2312" w:eastAsia="仿宋_GB2312" w:hAnsi="Segoe UI" w:cs="Segoe UI" w:hint="eastAsia"/>
          <w:color w:val="000000"/>
          <w:sz w:val="32"/>
          <w:szCs w:val="32"/>
          <w:shd w:val="clear" w:color="auto" w:fill="FFFFFF"/>
        </w:rPr>
        <w:t>应届毕业生</w:t>
      </w:r>
    </w:p>
    <w:p w:rsidR="0081187A" w:rsidRDefault="009D4494">
      <w:pPr>
        <w:pStyle w:val="a5"/>
        <w:widowControl/>
        <w:adjustRightInd w:val="0"/>
        <w:snapToGrid w:val="0"/>
        <w:spacing w:beforeAutospacing="0" w:afterAutospacing="0" w:line="560" w:lineRule="exact"/>
        <w:ind w:firstLineChars="200" w:firstLine="640"/>
        <w:rPr>
          <w:rFonts w:ascii="仿宋_GB2312" w:eastAsia="仿宋_GB2312" w:hAnsi="Segoe UI" w:cs="Segoe UI"/>
          <w:color w:val="000000"/>
          <w:sz w:val="32"/>
          <w:szCs w:val="32"/>
          <w:shd w:val="clear" w:color="auto" w:fill="FFFFFF"/>
        </w:rPr>
      </w:pPr>
      <w:r>
        <w:rPr>
          <w:rFonts w:ascii="仿宋_GB2312" w:eastAsia="仿宋_GB2312" w:hAnsi="Segoe UI" w:cs="Segoe UI" w:hint="eastAsia"/>
          <w:color w:val="000000"/>
          <w:sz w:val="32"/>
          <w:szCs w:val="32"/>
          <w:shd w:val="clear" w:color="auto" w:fill="FFFFFF"/>
        </w:rPr>
        <w:t>毕业生应属国家统招应届本科及以上学历毕业生，专业对口并获得相应学历、学位，身体健康，服从工作安排，有较强的奉</w:t>
      </w:r>
      <w:r>
        <w:rPr>
          <w:rFonts w:ascii="仿宋_GB2312" w:eastAsia="仿宋_GB2312" w:hAnsi="Segoe UI" w:cs="Segoe UI" w:hint="eastAsia"/>
          <w:color w:val="000000"/>
          <w:sz w:val="32"/>
          <w:szCs w:val="32"/>
          <w:shd w:val="clear" w:color="auto" w:fill="FFFFFF"/>
        </w:rPr>
        <w:lastRenderedPageBreak/>
        <w:t>献精神和团队合作精神。2026年应届毕业生（毕业时间为2026年1月1日至2026年8月31日）。参加公司招聘前，无社保缴纳记录，且未与其他单位建立劳动合同关系。</w:t>
      </w:r>
      <w:bookmarkStart w:id="0" w:name="_GoBack"/>
      <w:bookmarkEnd w:id="0"/>
      <w:r>
        <w:rPr>
          <w:rFonts w:ascii="仿宋_GB2312" w:eastAsia="仿宋_GB2312" w:hAnsi="Segoe UI" w:cs="Segoe UI" w:hint="eastAsia"/>
          <w:color w:val="000000"/>
          <w:sz w:val="32"/>
          <w:szCs w:val="32"/>
          <w:shd w:val="clear" w:color="auto" w:fill="FFFFFF"/>
        </w:rPr>
        <w:t xml:space="preserve"> </w:t>
      </w:r>
    </w:p>
    <w:p w:rsidR="0081187A" w:rsidRDefault="009D4494">
      <w:pPr>
        <w:pStyle w:val="a5"/>
        <w:widowControl/>
        <w:numPr>
          <w:ilvl w:val="0"/>
          <w:numId w:val="2"/>
        </w:numPr>
        <w:adjustRightInd w:val="0"/>
        <w:snapToGrid w:val="0"/>
        <w:spacing w:beforeAutospacing="0" w:afterAutospacing="0" w:line="560" w:lineRule="exact"/>
        <w:ind w:left="0" w:firstLineChars="200" w:firstLine="640"/>
        <w:rPr>
          <w:rFonts w:ascii="仿宋_GB2312" w:eastAsia="仿宋_GB2312" w:hAnsi="Segoe UI" w:cs="Segoe UI"/>
          <w:color w:val="000000"/>
          <w:sz w:val="32"/>
          <w:szCs w:val="32"/>
          <w:shd w:val="clear" w:color="auto" w:fill="FFFFFF"/>
        </w:rPr>
      </w:pPr>
      <w:r>
        <w:rPr>
          <w:rFonts w:ascii="仿宋_GB2312" w:eastAsia="仿宋_GB2312" w:hAnsi="Segoe UI" w:cs="Segoe UI" w:hint="eastAsia"/>
          <w:color w:val="000000"/>
          <w:sz w:val="32"/>
          <w:szCs w:val="32"/>
          <w:shd w:val="clear" w:color="auto" w:fill="FFFFFF"/>
        </w:rPr>
        <w:t>2025年毕业生（毕业时间为2025年1月1日至2025年8月31日）。</w:t>
      </w:r>
    </w:p>
    <w:p w:rsidR="0081187A" w:rsidRDefault="009D4494">
      <w:pPr>
        <w:pStyle w:val="a5"/>
        <w:widowControl/>
        <w:numPr>
          <w:ilvl w:val="0"/>
          <w:numId w:val="1"/>
        </w:numPr>
        <w:adjustRightInd w:val="0"/>
        <w:snapToGrid w:val="0"/>
        <w:spacing w:beforeAutospacing="0" w:afterAutospacing="0" w:line="560" w:lineRule="exact"/>
        <w:ind w:firstLineChars="200" w:firstLine="640"/>
        <w:rPr>
          <w:rFonts w:ascii="黑体" w:eastAsia="黑体" w:hAnsi="黑体" w:cs="Segoe UI"/>
          <w:b/>
          <w:bCs/>
          <w:color w:val="000000"/>
          <w:sz w:val="32"/>
          <w:szCs w:val="32"/>
          <w:shd w:val="clear" w:color="auto" w:fill="FFFFFF"/>
        </w:rPr>
      </w:pPr>
      <w:r>
        <w:rPr>
          <w:rStyle w:val="a6"/>
          <w:rFonts w:ascii="黑体" w:eastAsia="黑体" w:hAnsi="黑体" w:cs="Segoe UI" w:hint="eastAsia"/>
          <w:b w:val="0"/>
          <w:bCs/>
          <w:color w:val="000000"/>
          <w:sz w:val="32"/>
          <w:szCs w:val="32"/>
          <w:shd w:val="clear" w:color="auto" w:fill="FFFFFF"/>
        </w:rPr>
        <w:t>资格审查</w:t>
      </w:r>
      <w:r>
        <w:rPr>
          <w:rFonts w:ascii="黑体" w:eastAsia="黑体" w:hAnsi="黑体" w:cs="Segoe UI" w:hint="eastAsia"/>
          <w:b/>
          <w:bCs/>
          <w:color w:val="000000"/>
          <w:sz w:val="32"/>
          <w:szCs w:val="32"/>
          <w:shd w:val="clear" w:color="auto" w:fill="FFFFFF"/>
        </w:rPr>
        <w:t xml:space="preserve"> </w:t>
      </w:r>
    </w:p>
    <w:p w:rsidR="0081187A" w:rsidRDefault="009D4494">
      <w:pPr>
        <w:pStyle w:val="a5"/>
        <w:widowControl/>
        <w:adjustRightInd w:val="0"/>
        <w:snapToGrid w:val="0"/>
        <w:spacing w:beforeAutospacing="0" w:afterAutospacing="0" w:line="560" w:lineRule="exact"/>
        <w:ind w:firstLineChars="200" w:firstLine="640"/>
        <w:rPr>
          <w:rFonts w:ascii="仿宋_GB2312" w:eastAsia="仿宋_GB2312" w:hAnsi="Segoe UI" w:cs="Segoe UI"/>
          <w:color w:val="000000"/>
          <w:sz w:val="32"/>
          <w:szCs w:val="32"/>
          <w:shd w:val="clear" w:color="auto" w:fill="FFFFFF"/>
        </w:rPr>
      </w:pPr>
      <w:r>
        <w:rPr>
          <w:rFonts w:ascii="仿宋_GB2312" w:eastAsia="仿宋_GB2312" w:hAnsi="Segoe UI" w:cs="Segoe UI" w:hint="eastAsia"/>
          <w:color w:val="000000"/>
          <w:sz w:val="32"/>
          <w:szCs w:val="32"/>
          <w:shd w:val="clear" w:color="auto" w:fill="FFFFFF"/>
        </w:rPr>
        <w:t>资格审查时请提供报名时本人身份证、教育部学籍在线验证报告(有效期内的PDF版、已取得毕业证学位证书的，一并提供扫描件)、毕业生就业推荐表、学校出具的全科成绩单、英语等级证书、计算机等级证书、发表论文、资格证书及各类获奖证书等扫描</w:t>
      </w:r>
      <w:r w:rsidR="002238B4">
        <w:rPr>
          <w:rFonts w:ascii="仿宋_GB2312" w:eastAsia="仿宋_GB2312" w:hAnsi="Segoe UI" w:cs="Segoe UI" w:hint="eastAsia"/>
          <w:color w:val="000000"/>
          <w:sz w:val="32"/>
          <w:szCs w:val="32"/>
          <w:shd w:val="clear" w:color="auto" w:fill="FFFFFF"/>
        </w:rPr>
        <w:t>件。硕士研究生应聘人员，还需提供本科毕业生证书及学位证书扫描件</w:t>
      </w:r>
      <w:r>
        <w:rPr>
          <w:rFonts w:ascii="仿宋_GB2312" w:eastAsia="仿宋_GB2312" w:hAnsi="Segoe UI" w:cs="Segoe UI" w:hint="eastAsia"/>
          <w:color w:val="000000"/>
          <w:sz w:val="32"/>
          <w:szCs w:val="32"/>
          <w:shd w:val="clear" w:color="auto" w:fill="FFFFFF"/>
        </w:rPr>
        <w:t>。</w:t>
      </w:r>
    </w:p>
    <w:p w:rsidR="0081187A" w:rsidRDefault="009D4494">
      <w:pPr>
        <w:pStyle w:val="a5"/>
        <w:widowControl/>
        <w:numPr>
          <w:ilvl w:val="0"/>
          <w:numId w:val="1"/>
        </w:numPr>
        <w:adjustRightInd w:val="0"/>
        <w:snapToGrid w:val="0"/>
        <w:spacing w:beforeAutospacing="0" w:afterAutospacing="0" w:line="560" w:lineRule="exact"/>
        <w:ind w:firstLineChars="200" w:firstLine="640"/>
        <w:rPr>
          <w:rStyle w:val="a6"/>
          <w:rFonts w:ascii="黑体" w:eastAsia="黑体" w:hAnsi="黑体" w:cs="Segoe UI"/>
          <w:b w:val="0"/>
          <w:bCs/>
          <w:color w:val="000000"/>
          <w:sz w:val="32"/>
          <w:szCs w:val="32"/>
          <w:shd w:val="clear" w:color="auto" w:fill="FFFFFF"/>
        </w:rPr>
      </w:pPr>
      <w:r>
        <w:rPr>
          <w:rStyle w:val="a6"/>
          <w:rFonts w:ascii="黑体" w:eastAsia="黑体" w:hAnsi="黑体" w:cs="Segoe UI" w:hint="eastAsia"/>
          <w:b w:val="0"/>
          <w:bCs/>
          <w:color w:val="000000"/>
          <w:sz w:val="32"/>
          <w:szCs w:val="32"/>
          <w:shd w:val="clear" w:color="auto" w:fill="FFFFFF"/>
        </w:rPr>
        <w:t xml:space="preserve">工作地点 </w:t>
      </w:r>
    </w:p>
    <w:p w:rsidR="0081187A" w:rsidRDefault="009D4494">
      <w:pPr>
        <w:pStyle w:val="a5"/>
        <w:widowControl/>
        <w:adjustRightInd w:val="0"/>
        <w:snapToGrid w:val="0"/>
        <w:spacing w:beforeAutospacing="0" w:afterAutospacing="0" w:line="560" w:lineRule="exact"/>
        <w:ind w:firstLineChars="200" w:firstLine="640"/>
        <w:rPr>
          <w:rFonts w:ascii="仿宋_GB2312" w:eastAsia="仿宋_GB2312" w:hAnsi="Segoe UI" w:cs="Segoe UI"/>
          <w:color w:val="000000"/>
          <w:sz w:val="32"/>
          <w:szCs w:val="32"/>
          <w:shd w:val="clear" w:color="auto" w:fill="FFFFFF"/>
        </w:rPr>
      </w:pPr>
      <w:r>
        <w:rPr>
          <w:rFonts w:ascii="仿宋_GB2312" w:eastAsia="仿宋_GB2312" w:hAnsi="Segoe UI" w:cs="Segoe UI" w:hint="eastAsia"/>
          <w:color w:val="000000"/>
          <w:sz w:val="32"/>
          <w:szCs w:val="32"/>
          <w:shd w:val="clear" w:color="auto" w:fill="FFFFFF"/>
        </w:rPr>
        <w:t>山东省烟台市蓬莱区</w:t>
      </w:r>
    </w:p>
    <w:p w:rsidR="0081187A" w:rsidRDefault="009D4494">
      <w:pPr>
        <w:pStyle w:val="a5"/>
        <w:widowControl/>
        <w:numPr>
          <w:ilvl w:val="0"/>
          <w:numId w:val="1"/>
        </w:numPr>
        <w:adjustRightInd w:val="0"/>
        <w:snapToGrid w:val="0"/>
        <w:spacing w:beforeAutospacing="0" w:afterAutospacing="0" w:line="560" w:lineRule="exact"/>
        <w:ind w:firstLineChars="200" w:firstLine="640"/>
        <w:rPr>
          <w:rStyle w:val="a6"/>
          <w:rFonts w:ascii="黑体" w:eastAsia="黑体" w:hAnsi="黑体" w:cs="Segoe UI"/>
          <w:b w:val="0"/>
          <w:bCs/>
          <w:color w:val="000000"/>
          <w:sz w:val="32"/>
          <w:szCs w:val="32"/>
          <w:shd w:val="clear" w:color="auto" w:fill="FFFFFF"/>
        </w:rPr>
      </w:pPr>
      <w:r>
        <w:rPr>
          <w:rStyle w:val="a6"/>
          <w:rFonts w:ascii="黑体" w:eastAsia="黑体" w:hAnsi="黑体" w:cs="Segoe UI" w:hint="eastAsia"/>
          <w:b w:val="0"/>
          <w:bCs/>
          <w:color w:val="000000"/>
          <w:sz w:val="32"/>
          <w:szCs w:val="32"/>
          <w:shd w:val="clear" w:color="auto" w:fill="FFFFFF"/>
        </w:rPr>
        <w:t xml:space="preserve">注意事项 </w:t>
      </w:r>
    </w:p>
    <w:p w:rsidR="0081187A" w:rsidRDefault="009D4494">
      <w:pPr>
        <w:pStyle w:val="a5"/>
        <w:widowControl/>
        <w:numPr>
          <w:ilvl w:val="0"/>
          <w:numId w:val="4"/>
        </w:numPr>
        <w:adjustRightInd w:val="0"/>
        <w:snapToGrid w:val="0"/>
        <w:spacing w:beforeAutospacing="0" w:afterAutospacing="0" w:line="560" w:lineRule="exact"/>
        <w:ind w:firstLineChars="200" w:firstLine="640"/>
        <w:rPr>
          <w:rFonts w:ascii="仿宋_GB2312" w:eastAsia="仿宋_GB2312" w:hAnsi="Segoe UI" w:cs="Segoe UI"/>
          <w:color w:val="000000"/>
          <w:sz w:val="32"/>
          <w:szCs w:val="32"/>
          <w:shd w:val="clear" w:color="auto" w:fill="FFFFFF"/>
        </w:rPr>
      </w:pPr>
      <w:r>
        <w:rPr>
          <w:rStyle w:val="a6"/>
          <w:rFonts w:ascii="仿宋_GB2312" w:eastAsia="仿宋_GB2312" w:hAnsi="Segoe UI" w:cs="Segoe UI" w:hint="eastAsia"/>
          <w:b w:val="0"/>
          <w:bCs/>
          <w:color w:val="000000"/>
          <w:sz w:val="32"/>
          <w:szCs w:val="32"/>
          <w:shd w:val="clear" w:color="auto" w:fill="FFFFFF"/>
        </w:rPr>
        <w:t>应聘者</w:t>
      </w:r>
      <w:r>
        <w:rPr>
          <w:rFonts w:ascii="仿宋_GB2312" w:eastAsia="仿宋_GB2312" w:hAnsi="Segoe UI" w:cs="Segoe UI" w:hint="eastAsia"/>
          <w:color w:val="000000"/>
          <w:sz w:val="32"/>
          <w:szCs w:val="32"/>
          <w:shd w:val="clear" w:color="auto" w:fill="FFFFFF"/>
        </w:rPr>
        <w:t xml:space="preserve">应符合应聘条件，保证材料规范、完整、清晰，并对提交材料的真实性负责。凡弄虚作假一经查实，取消面试或录用资格。 </w:t>
      </w:r>
    </w:p>
    <w:p w:rsidR="0081187A" w:rsidRDefault="0081187A">
      <w:pPr>
        <w:pStyle w:val="a5"/>
        <w:widowControl/>
        <w:adjustRightInd w:val="0"/>
        <w:snapToGrid w:val="0"/>
        <w:spacing w:beforeAutospacing="0" w:afterAutospacing="0" w:line="560" w:lineRule="exact"/>
        <w:ind w:firstLineChars="200" w:firstLine="640"/>
        <w:rPr>
          <w:rFonts w:ascii="仿宋_GB2312" w:eastAsia="仿宋_GB2312"/>
          <w:sz w:val="32"/>
          <w:szCs w:val="32"/>
        </w:rPr>
      </w:pPr>
    </w:p>
    <w:sectPr w:rsidR="0081187A">
      <w:pgSz w:w="11906" w:h="16838"/>
      <w:pgMar w:top="2098" w:right="1418" w:bottom="158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3C2" w:rsidRDefault="009E03C2"/>
  </w:endnote>
  <w:endnote w:type="continuationSeparator" w:id="0">
    <w:p w:rsidR="009E03C2" w:rsidRDefault="009E0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3C2" w:rsidRDefault="009E03C2"/>
  </w:footnote>
  <w:footnote w:type="continuationSeparator" w:id="0">
    <w:p w:rsidR="009E03C2" w:rsidRDefault="009E03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ADFA2C"/>
    <w:multiLevelType w:val="singleLevel"/>
    <w:tmpl w:val="BBADFA2C"/>
    <w:lvl w:ilvl="0">
      <w:start w:val="1"/>
      <w:numFmt w:val="decimal"/>
      <w:suff w:val="space"/>
      <w:lvlText w:val="%1."/>
      <w:lvlJc w:val="left"/>
    </w:lvl>
  </w:abstractNum>
  <w:abstractNum w:abstractNumId="1">
    <w:nsid w:val="C0D605C1"/>
    <w:multiLevelType w:val="singleLevel"/>
    <w:tmpl w:val="C0D605C1"/>
    <w:lvl w:ilvl="0">
      <w:start w:val="1"/>
      <w:numFmt w:val="chineseCounting"/>
      <w:suff w:val="nothing"/>
      <w:lvlText w:val="%1、"/>
      <w:lvlJc w:val="left"/>
      <w:rPr>
        <w:rFonts w:hint="eastAsia"/>
      </w:rPr>
    </w:lvl>
  </w:abstractNum>
  <w:abstractNum w:abstractNumId="2">
    <w:nsid w:val="DF2F4A5F"/>
    <w:multiLevelType w:val="singleLevel"/>
    <w:tmpl w:val="DF2F4A5F"/>
    <w:lvl w:ilvl="0">
      <w:start w:val="1"/>
      <w:numFmt w:val="decimal"/>
      <w:suff w:val="space"/>
      <w:lvlText w:val="%1."/>
      <w:lvlJc w:val="left"/>
    </w:lvl>
  </w:abstractNum>
  <w:abstractNum w:abstractNumId="3">
    <w:nsid w:val="FB68EEFB"/>
    <w:multiLevelType w:val="singleLevel"/>
    <w:tmpl w:val="FB68EEFB"/>
    <w:lvl w:ilvl="0">
      <w:start w:val="1"/>
      <w:numFmt w:val="decimal"/>
      <w:lvlText w:val="%1."/>
      <w:lvlJc w:val="left"/>
      <w:pPr>
        <w:ind w:left="425" w:hanging="425"/>
      </w:pPr>
      <w:rPr>
        <w:rFonts w:hint="default"/>
      </w:rPr>
    </w:lvl>
  </w:abstractNum>
  <w:abstractNum w:abstractNumId="4">
    <w:nsid w:val="083C1E50"/>
    <w:multiLevelType w:val="hybridMultilevel"/>
    <w:tmpl w:val="95BCC54E"/>
    <w:lvl w:ilvl="0" w:tplc="A3AA1A84">
      <w:start w:val="1"/>
      <w:numFmt w:val="decimal"/>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38"/>
    <w:rsid w:val="00025E75"/>
    <w:rsid w:val="00034B84"/>
    <w:rsid w:val="00057B42"/>
    <w:rsid w:val="001D6332"/>
    <w:rsid w:val="002238B4"/>
    <w:rsid w:val="00271551"/>
    <w:rsid w:val="003E425E"/>
    <w:rsid w:val="004A47BF"/>
    <w:rsid w:val="004A6F08"/>
    <w:rsid w:val="00753004"/>
    <w:rsid w:val="00756475"/>
    <w:rsid w:val="00780E25"/>
    <w:rsid w:val="0081187A"/>
    <w:rsid w:val="008371EF"/>
    <w:rsid w:val="00877B08"/>
    <w:rsid w:val="008E0C92"/>
    <w:rsid w:val="009D4494"/>
    <w:rsid w:val="009E03C2"/>
    <w:rsid w:val="00A31AD6"/>
    <w:rsid w:val="00A32DA5"/>
    <w:rsid w:val="00A84403"/>
    <w:rsid w:val="00AA182E"/>
    <w:rsid w:val="00BA4641"/>
    <w:rsid w:val="00BB0684"/>
    <w:rsid w:val="00C34A38"/>
    <w:rsid w:val="00C720AB"/>
    <w:rsid w:val="00CB7F4A"/>
    <w:rsid w:val="00D4644A"/>
    <w:rsid w:val="080E3AF8"/>
    <w:rsid w:val="17FB087C"/>
    <w:rsid w:val="19F95EB8"/>
    <w:rsid w:val="2BEB6F40"/>
    <w:rsid w:val="4E75673D"/>
    <w:rsid w:val="66D8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B5420D-ABA4-4F4B-8E4F-4FDDB597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Bodytext2FangSong">
    <w:name w:val="Body text|2 + FangSong"/>
    <w:basedOn w:val="a0"/>
    <w:unhideWhenUsed/>
    <w:qFormat/>
    <w:rPr>
      <w:rFonts w:ascii="仿宋" w:eastAsia="仿宋" w:hAnsi="仿宋" w:cs="仿宋"/>
      <w:color w:val="000000"/>
      <w:spacing w:val="0"/>
      <w:w w:val="100"/>
      <w:position w:val="0"/>
      <w:sz w:val="32"/>
      <w:szCs w:val="32"/>
      <w:u w:val="none"/>
      <w:lang w:val="en-US" w:eastAsia="en-US" w:bidi="en-US"/>
    </w:rPr>
  </w:style>
  <w:style w:type="paragraph" w:styleId="a8">
    <w:name w:val="List Paragraph"/>
    <w:basedOn w:val="a"/>
    <w:uiPriority w:val="99"/>
    <w:qFormat/>
    <w:pPr>
      <w:ind w:firstLineChars="200" w:firstLine="420"/>
    </w:p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723124">
      <w:bodyDiv w:val="1"/>
      <w:marLeft w:val="0"/>
      <w:marRight w:val="0"/>
      <w:marTop w:val="0"/>
      <w:marBottom w:val="0"/>
      <w:divBdr>
        <w:top w:val="none" w:sz="0" w:space="0" w:color="auto"/>
        <w:left w:val="none" w:sz="0" w:space="0" w:color="auto"/>
        <w:bottom w:val="none" w:sz="0" w:space="0" w:color="auto"/>
        <w:right w:val="none" w:sz="0" w:space="0" w:color="auto"/>
      </w:divBdr>
    </w:div>
    <w:div w:id="1379014102">
      <w:bodyDiv w:val="1"/>
      <w:marLeft w:val="0"/>
      <w:marRight w:val="0"/>
      <w:marTop w:val="0"/>
      <w:marBottom w:val="0"/>
      <w:divBdr>
        <w:top w:val="none" w:sz="0" w:space="0" w:color="auto"/>
        <w:left w:val="none" w:sz="0" w:space="0" w:color="auto"/>
        <w:bottom w:val="none" w:sz="0" w:space="0" w:color="auto"/>
        <w:right w:val="none" w:sz="0" w:space="0" w:color="auto"/>
      </w:divBdr>
    </w:div>
    <w:div w:id="1689453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rlzy</dc:creator>
  <cp:lastModifiedBy>Administrator</cp:lastModifiedBy>
  <cp:revision>13</cp:revision>
  <dcterms:created xsi:type="dcterms:W3CDTF">2025-07-25T10:35:00Z</dcterms:created>
  <dcterms:modified xsi:type="dcterms:W3CDTF">2025-12-04T01:55:00Z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eyJoZGlkIjoiOTk3MzEzOTEwYWQ5OWI0MDFhNDk2NTYyZGI5MjNkM2MiLCJ1c2VySWQiOiI0MjQwNTY0NzQifQ==</vt:lpwstr>
  </property>
  <property fmtid="{D5CDD505-2E9C-101B-9397-08002B2CF9AE}" pid="4" name="ICV">
    <vt:lpwstr>121C9FF54EF84FC083AE2B2D95AA3D7A_13</vt:lpwstr>
  </property>
</Properties>
</file>