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40"/>
          <w:szCs w:val="36"/>
          <w:lang w:val="en-US" w:eastAsia="zh-CN"/>
        </w:rPr>
      </w:pPr>
      <w:r>
        <w:rPr>
          <w:rFonts w:hint="eastAsia" w:ascii="仿宋" w:hAnsi="仿宋" w:eastAsia="仿宋"/>
          <w:b/>
          <w:sz w:val="40"/>
          <w:szCs w:val="36"/>
          <w:lang w:val="en-US" w:eastAsia="zh-CN"/>
        </w:rPr>
        <w:t>烟台青华中学招聘简章</w:t>
      </w:r>
    </w:p>
    <w:p>
      <w:pPr>
        <w:ind w:left="319" w:leftChars="152" w:firstLine="281" w:firstLineChars="100"/>
        <w:rPr>
          <w:rFonts w:hint="default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学校介绍：</w:t>
      </w:r>
    </w:p>
    <w:p>
      <w:pPr>
        <w:ind w:left="319" w:leftChars="152" w:firstLine="280" w:firstLineChars="1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烟台青华中学成立于2003年，隶属山东埃维教育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投资</w:t>
      </w:r>
      <w:r>
        <w:rPr>
          <w:rFonts w:hint="eastAsia" w:ascii="仿宋" w:hAnsi="仿宋" w:eastAsia="仿宋"/>
          <w:sz w:val="28"/>
          <w:szCs w:val="28"/>
        </w:rPr>
        <w:t>集团。学校坐落于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烟台</w:t>
      </w:r>
      <w:r>
        <w:rPr>
          <w:rFonts w:hint="eastAsia" w:ascii="仿宋" w:hAnsi="仿宋" w:eastAsia="仿宋"/>
          <w:sz w:val="28"/>
          <w:szCs w:val="28"/>
        </w:rPr>
        <w:t>塔山脚下，占地近200亩，依山而成，风景秀丽，校内环境幽雅，是为适应烟台教育发展形式需要，为满足市民对优质教育的需求，经市委、市政府同意，建成的一所集初、高中一体的全日制中学。建校以来教育教学各方面均取得了优异的成绩，赢得了全社会的广泛赞誉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在教育集团的投资下，莱山分校的小学、初中在2022年即将开始招生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，学校现已形成了小学、初中、高中“三位一体”的综合办学格局。</w:t>
      </w:r>
    </w:p>
    <w:p>
      <w:pPr>
        <w:ind w:left="319" w:leftChars="152" w:firstLine="280" w:firstLineChars="1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目前,学校有初一至初四、高一至高三共114个教学班，在校学生达到6000余人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；现有教师四百余人，硕士一百多人，高级教师80多人。我校</w:t>
      </w:r>
      <w:r>
        <w:rPr>
          <w:rFonts w:hint="eastAsia" w:ascii="仿宋" w:hAnsi="仿宋" w:eastAsia="仿宋"/>
          <w:sz w:val="28"/>
          <w:szCs w:val="28"/>
        </w:rPr>
        <w:t>在烟台市中考中，连续多年保持市区之首。高考中，重点大学录取率达到68.8%以上，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每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都有</w:t>
      </w:r>
      <w:r>
        <w:rPr>
          <w:rFonts w:hint="eastAsia" w:ascii="仿宋" w:hAnsi="仿宋" w:eastAsia="仿宋"/>
          <w:sz w:val="28"/>
          <w:szCs w:val="28"/>
        </w:rPr>
        <w:t>学生获省、市、区高考状元。每年有20余名学生获得省级以上学科竞赛一等奖。</w:t>
      </w:r>
    </w:p>
    <w:p>
      <w:pPr>
        <w:ind w:left="319" w:leftChars="152" w:firstLine="281" w:firstLineChars="1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招聘岗位：</w:t>
      </w:r>
    </w:p>
    <w:tbl>
      <w:tblPr>
        <w:tblStyle w:val="4"/>
        <w:tblW w:w="8867" w:type="dxa"/>
        <w:tblInd w:w="-4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1770"/>
        <w:gridCol w:w="4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2192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val="en-US" w:eastAsia="zh-CN"/>
              </w:rPr>
              <w:t>岗位名称</w:t>
            </w:r>
          </w:p>
        </w:tc>
        <w:tc>
          <w:tcPr>
            <w:tcW w:w="1770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val="en-US" w:eastAsia="zh-CN"/>
              </w:rPr>
              <w:t>招聘人数</w:t>
            </w:r>
          </w:p>
        </w:tc>
        <w:tc>
          <w:tcPr>
            <w:tcW w:w="490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2"/>
                <w:szCs w:val="22"/>
                <w:lang w:val="en-US" w:eastAsia="zh-CN"/>
              </w:rPr>
              <w:t>招聘要求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exact"/>
        </w:trPr>
        <w:tc>
          <w:tcPr>
            <w:tcW w:w="2192" w:type="dxa"/>
            <w:vAlign w:val="top"/>
          </w:tcPr>
          <w:p>
            <w:pPr>
              <w:jc w:val="center"/>
              <w:rPr>
                <w:rFonts w:hint="eastAsia"/>
                <w:sz w:val="20"/>
                <w:szCs w:val="22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五大学科奥赛教练</w:t>
            </w:r>
          </w:p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（数学、物理、化学、生物、信息）</w:t>
            </w:r>
          </w:p>
        </w:tc>
        <w:tc>
          <w:tcPr>
            <w:tcW w:w="17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 xml:space="preserve">  每学科各5人</w:t>
            </w:r>
          </w:p>
        </w:tc>
        <w:tc>
          <w:tcPr>
            <w:tcW w:w="4905" w:type="dxa"/>
            <w:vAlign w:val="top"/>
          </w:tcPr>
          <w:p>
            <w:pPr>
              <w:numPr>
                <w:ilvl w:val="0"/>
                <w:numId w:val="0"/>
              </w:numPr>
              <w:jc w:val="left"/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有过奥赛辅导经验的或在高中学科竞赛获得省赛区二等奖及以上的。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2"/>
                <w:szCs w:val="22"/>
                <w:lang w:val="en-US" w:eastAsia="zh-CN"/>
              </w:rPr>
              <w:t>特别优秀可适当放宽条件。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2" w:hRule="exact"/>
        </w:trPr>
        <w:tc>
          <w:tcPr>
            <w:tcW w:w="2192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初/高中教师</w:t>
            </w:r>
          </w:p>
          <w:p>
            <w:pPr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（语文、数学、英语、政治、历史、地理、生物、物理、化学）</w:t>
            </w:r>
          </w:p>
        </w:tc>
        <w:tc>
          <w:tcPr>
            <w:tcW w:w="1770" w:type="dxa"/>
            <w:vAlign w:val="top"/>
          </w:tcPr>
          <w:p>
            <w:pPr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 xml:space="preserve"> 30</w:t>
            </w:r>
          </w:p>
        </w:tc>
        <w:tc>
          <w:tcPr>
            <w:tcW w:w="4905" w:type="dxa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1、本科211/985的本科及以上学历，持教师资格证（应届毕业生需在入职后一年考取）；</w:t>
            </w:r>
          </w:p>
          <w:p>
            <w:pPr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t>2、有较强的责任心与执行力，思维创新活跃，团队协作能力强。</w:t>
            </w:r>
            <w:r>
              <w:rPr>
                <w:rFonts w:hint="eastAsia" w:ascii="仿宋" w:hAnsi="仿宋" w:eastAsia="仿宋"/>
                <w:sz w:val="20"/>
                <w:szCs w:val="20"/>
                <w:lang w:val="en-US" w:eastAsia="zh-CN"/>
              </w:rPr>
              <w:br w:type="textWrapping"/>
            </w:r>
          </w:p>
          <w:p>
            <w:pPr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</w:p>
          <w:p>
            <w:pPr>
              <w:jc w:val="center"/>
              <w:rPr>
                <w:rFonts w:hint="default" w:ascii="仿宋" w:hAnsi="仿宋" w:eastAsia="仿宋"/>
                <w:sz w:val="20"/>
                <w:szCs w:val="20"/>
                <w:lang w:val="en-US" w:eastAsia="zh-CN"/>
              </w:rPr>
            </w:pPr>
          </w:p>
        </w:tc>
      </w:tr>
    </w:tbl>
    <w:p>
      <w:pPr>
        <w:spacing w:before="156" w:beforeLines="50"/>
        <w:rPr>
          <w:rFonts w:hint="eastAsia" w:ascii="仿宋" w:hAnsi="仿宋" w:eastAsia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薪资福利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（一）优厚薪酬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：学校实行政府编制工资+学校额外工资+学校奖励的薪酬结构。发放事业编精神文明奖、考核奖、绩效奖。待遇高于当地公办、私立学校。奥赛教练年薪20万起。</w:t>
      </w:r>
    </w:p>
    <w:p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（二）事业保险：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缴纳机关事业编保险及职业年金、公积金。</w:t>
      </w:r>
    </w:p>
    <w:p>
      <w:pPr>
        <w:numPr>
          <w:ilvl w:val="0"/>
          <w:numId w:val="0"/>
        </w:num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（三）免费食宿：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年轻教职工免费提供住宿、食堂三餐。</w:t>
      </w:r>
    </w:p>
    <w:p>
      <w:pPr>
        <w:numPr>
          <w:ilvl w:val="0"/>
          <w:numId w:val="0"/>
        </w:num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（四）多种福利：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享受带薪寒暑假、双休；提供每年体检、节假日福利，过节费、取暖费。</w:t>
      </w:r>
    </w:p>
    <w:p>
      <w:pPr>
        <w:numPr>
          <w:ilvl w:val="0"/>
          <w:numId w:val="0"/>
        </w:num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（五）子女学费减免：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教师在职期间，享受子女免费入读集团各学段学位，周末可免费参加学校举办的奥赛、书法、体育等特长班</w:t>
      </w:r>
    </w:p>
    <w:p>
      <w:pPr>
        <w:numPr>
          <w:ilvl w:val="0"/>
          <w:numId w:val="0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（六）成长发展：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享有省内外培训机会及学术与管理双轨制职业发展通道。</w:t>
      </w:r>
    </w:p>
    <w:p>
      <w:pPr>
        <w:numPr>
          <w:ilvl w:val="0"/>
          <w:numId w:val="0"/>
        </w:numP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（七）人才引进政策：</w:t>
      </w:r>
    </w:p>
    <w:p>
      <w:pPr>
        <w:numPr>
          <w:ilvl w:val="0"/>
          <w:numId w:val="1"/>
        </w:numPr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生活补贴：本科生（双一流）1000元/月，研究生2000元/月，博士3000元/月，补贴三年。</w:t>
      </w:r>
    </w:p>
    <w:p>
      <w:pPr>
        <w:numPr>
          <w:ilvl w:val="0"/>
          <w:numId w:val="1"/>
        </w:numPr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一次性购房补贴：本科生（双一流）5万元，研究生10万元，博士20万元。</w:t>
      </w:r>
    </w:p>
    <w:p>
      <w:pPr>
        <w:spacing w:before="156" w:beforeLines="50"/>
        <w:ind w:firstLine="562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联系方式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：</w:t>
      </w:r>
    </w:p>
    <w:p>
      <w:pPr>
        <w:spacing w:before="156" w:beforeLines="50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联系电话：</w:t>
      </w:r>
      <w:r>
        <w:rPr>
          <w:rFonts w:ascii="仿宋" w:hAnsi="仿宋" w:eastAsia="仿宋"/>
          <w:sz w:val="28"/>
          <w:szCs w:val="28"/>
        </w:rPr>
        <w:t>0535-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2732371</w:t>
      </w:r>
    </w:p>
    <w:p>
      <w:pPr>
        <w:spacing w:before="156" w:beforeLines="50"/>
        <w:ind w:firstLine="560" w:firstLineChars="2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简历投递：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ytqhzxhr@163.com</w:t>
      </w:r>
    </w:p>
    <w:p>
      <w:pPr>
        <w:spacing w:before="156" w:beforeLines="50"/>
        <w:ind w:firstLine="560" w:firstLineChars="200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学校地址：烟台市芝罘区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大东夼西南街219号烟台青华中学</w:t>
      </w:r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00" w:lineRule="exact"/>
        <w:textAlignment w:val="auto"/>
        <w:rPr>
          <w:rFonts w:hint="eastAsia" w:asciiTheme="minorHAnsi" w:hAnsiTheme="minorHAnsi" w:eastAsiaTheme="minorEastAsia" w:cstheme="minorBidi"/>
          <w:kern w:val="2"/>
          <w:sz w:val="21"/>
          <w:szCs w:val="24"/>
          <w:vertAlign w:val="baseline"/>
          <w:lang w:val="en-US" w:eastAsia="zh-CN" w:bidi="ar-SA"/>
        </w:rPr>
      </w:pPr>
    </w:p>
    <w:p>
      <w:pPr>
        <w:ind w:left="319" w:leftChars="152" w:firstLine="280" w:firstLineChars="1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刘义强    18805358872</w:t>
      </w:r>
    </w:p>
    <w:p>
      <w:pPr>
        <w:ind w:left="319" w:leftChars="152" w:firstLine="280" w:firstLineChars="1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范先庭    18805358599</w:t>
      </w:r>
    </w:p>
    <w:p>
      <w:pPr>
        <w:ind w:left="319" w:leftChars="152" w:firstLine="280" w:firstLineChars="100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ind w:left="319" w:leftChars="152" w:firstLine="280" w:firstLineChars="1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财务经理     管理、分析</w:t>
      </w:r>
    </w:p>
    <w:p>
      <w:pPr>
        <w:ind w:left="319" w:leftChars="152" w:firstLine="280" w:firstLineChars="100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财务总监</w:t>
      </w:r>
    </w:p>
    <w:p>
      <w:pPr>
        <w:rPr>
          <w:rFonts w:hint="eastAsia" w:ascii="仿宋" w:hAnsi="仿宋" w:eastAsia="仿宋"/>
          <w:b/>
          <w:sz w:val="40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370EB0"/>
    <w:multiLevelType w:val="singleLevel"/>
    <w:tmpl w:val="9F370EB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E0521E"/>
    <w:rsid w:val="0BEC6F24"/>
    <w:rsid w:val="36FD16D9"/>
    <w:rsid w:val="3EBA426A"/>
    <w:rsid w:val="48463001"/>
    <w:rsid w:val="48E0521E"/>
    <w:rsid w:val="4C2F20C4"/>
    <w:rsid w:val="63CB6A22"/>
    <w:rsid w:val="67355CF8"/>
    <w:rsid w:val="6FEC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2020-11-24T01:17:00Z</dcterms:created>
  <dc:creator>果冻布丁</dc:creator>
  <cp:lastModifiedBy>果冻布丁</cp:lastModifiedBy>
  <dcterms:modified xsi:type="dcterms:W3CDTF">2021-04-13T00:40:03Z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F23CCF8A861345FE8BC956AA25BE757D</vt:lpwstr>
  </property>
</Properties>
</file>