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7B13F">
      <w:pPr>
        <w:spacing w:line="540" w:lineRule="exact"/>
        <w:jc w:val="center"/>
        <w:rPr>
          <w:rFonts w:hint="eastAsia" w:ascii="方正小标宋简体" w:eastAsia="方正小标宋简体"/>
          <w:sz w:val="44"/>
          <w:szCs w:val="44"/>
          <w:highlight w:val="none"/>
        </w:rPr>
      </w:pPr>
    </w:p>
    <w:p w14:paraId="39353593">
      <w:pPr>
        <w:spacing w:line="540" w:lineRule="exact"/>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中国石化陕西石油分公司202</w:t>
      </w:r>
      <w:r>
        <w:rPr>
          <w:rFonts w:hint="eastAsia" w:ascii="方正小标宋简体" w:eastAsia="方正小标宋简体"/>
          <w:sz w:val="44"/>
          <w:szCs w:val="44"/>
          <w:highlight w:val="none"/>
          <w:lang w:val="en-US" w:eastAsia="zh-CN"/>
        </w:rPr>
        <w:t>7年</w:t>
      </w:r>
      <w:r>
        <w:rPr>
          <w:rFonts w:hint="eastAsia" w:ascii="方正小标宋简体" w:eastAsia="方正小标宋简体"/>
          <w:sz w:val="44"/>
          <w:szCs w:val="44"/>
          <w:highlight w:val="none"/>
        </w:rPr>
        <w:t>校园招聘</w:t>
      </w:r>
    </w:p>
    <w:p w14:paraId="2BDCC154">
      <w:pPr>
        <w:spacing w:line="540" w:lineRule="exact"/>
        <w:jc w:val="center"/>
        <w:rPr>
          <w:rFonts w:hint="eastAsia" w:ascii="方正小标宋简体" w:eastAsia="方正小标宋简体"/>
          <w:sz w:val="44"/>
          <w:szCs w:val="44"/>
          <w:highlight w:val="none"/>
        </w:rPr>
      </w:pPr>
    </w:p>
    <w:p w14:paraId="0B7157D3">
      <w:pPr>
        <w:spacing w:line="540" w:lineRule="exact"/>
        <w:jc w:val="center"/>
        <w:rPr>
          <w:rFonts w:hint="eastAsia" w:ascii="方正大标宋简体" w:eastAsia="方正大标宋简体"/>
          <w:sz w:val="44"/>
          <w:szCs w:val="44"/>
          <w:highlight w:val="none"/>
        </w:rPr>
      </w:pPr>
    </w:p>
    <w:p w14:paraId="511DFE50">
      <w:pPr>
        <w:keepNext w:val="0"/>
        <w:keepLines w:val="0"/>
        <w:pageBreakBefore w:val="0"/>
        <w:widowControl w:val="0"/>
        <w:kinsoku/>
        <w:wordWrap/>
        <w:overflowPunct/>
        <w:topLinePunct w:val="0"/>
        <w:autoSpaceDE/>
        <w:autoSpaceDN/>
        <w:bidi w:val="0"/>
        <w:adjustRightInd/>
        <w:snapToGrid/>
        <w:spacing w:line="540" w:lineRule="exact"/>
        <w:textAlignment w:val="auto"/>
        <w:rPr>
          <w:rFonts w:ascii="黑体" w:hAnsi="黑体" w:eastAsia="黑体"/>
          <w:sz w:val="32"/>
          <w:szCs w:val="32"/>
          <w:highlight w:val="none"/>
        </w:rPr>
      </w:pPr>
      <w:r>
        <w:rPr>
          <w:rFonts w:hint="eastAsia" w:ascii="黑体" w:hAnsi="黑体" w:eastAsia="黑体"/>
          <w:sz w:val="32"/>
          <w:szCs w:val="32"/>
          <w:highlight w:val="none"/>
          <w:lang w:val="en-US" w:eastAsia="zh-CN"/>
        </w:rPr>
        <w:t>一、</w:t>
      </w:r>
      <w:r>
        <w:rPr>
          <w:rFonts w:hint="eastAsia" w:ascii="黑体" w:hAnsi="黑体" w:eastAsia="黑体"/>
          <w:sz w:val="32"/>
          <w:szCs w:val="32"/>
          <w:highlight w:val="none"/>
        </w:rPr>
        <w:t>关于企业</w:t>
      </w:r>
    </w:p>
    <w:p w14:paraId="78C539B9">
      <w:pPr>
        <w:spacing w:line="540" w:lineRule="exact"/>
        <w:ind w:firstLine="627" w:firstLineChars="196"/>
        <w:rPr>
          <w:rFonts w:hint="default" w:ascii="仿宋_GB2312" w:eastAsia="仿宋_GB2312"/>
          <w:sz w:val="32"/>
          <w:szCs w:val="32"/>
          <w:highlight w:val="none"/>
          <w:lang w:val="en-US" w:eastAsia="zh-CN"/>
        </w:rPr>
      </w:pPr>
      <w:r>
        <w:rPr>
          <w:rFonts w:hint="eastAsia" w:ascii="仿宋_GB2312" w:eastAsia="仿宋_GB2312"/>
          <w:sz w:val="32"/>
          <w:szCs w:val="32"/>
          <w:highlight w:val="none"/>
        </w:rPr>
        <w:t>中国石化销售股份有限公司陕西石油分公司是中国石化根据经营发展战略，2009年底</w:t>
      </w:r>
      <w:r>
        <w:rPr>
          <w:rFonts w:hint="eastAsia" w:ascii="仿宋_GB2312" w:eastAsia="仿宋_GB2312"/>
          <w:sz w:val="32"/>
          <w:szCs w:val="32"/>
          <w:highlight w:val="none"/>
          <w:lang w:val="en-US" w:eastAsia="zh-CN"/>
        </w:rPr>
        <w:t>以原销售西北分公司机关为班底与</w:t>
      </w:r>
      <w:r>
        <w:rPr>
          <w:rFonts w:hint="eastAsia" w:ascii="仿宋_GB2312" w:eastAsia="仿宋_GB2312"/>
          <w:sz w:val="32"/>
          <w:szCs w:val="32"/>
          <w:highlight w:val="none"/>
        </w:rPr>
        <w:t>原销售西北陕西分公司重组而成，是中国石化旗下的全资分公司，2010年1月对外揭牌成立。公司实</w:t>
      </w:r>
      <w:r>
        <w:rPr>
          <w:rFonts w:ascii="仿宋_GB2312" w:eastAsia="仿宋_GB2312"/>
          <w:sz w:val="32"/>
          <w:szCs w:val="32"/>
          <w:highlight w:val="none"/>
        </w:rPr>
        <w:t>行集中决策、分级管理、专业化经营的事业部管理体制，</w:t>
      </w:r>
      <w:r>
        <w:rPr>
          <w:rFonts w:hint="eastAsia" w:ascii="仿宋_GB2312" w:eastAsia="仿宋_GB2312"/>
          <w:sz w:val="32"/>
          <w:szCs w:val="32"/>
          <w:highlight w:val="none"/>
        </w:rPr>
        <w:t>集仓储、物流、销售、服务为一体，</w:t>
      </w:r>
      <w:r>
        <w:rPr>
          <w:rFonts w:hint="eastAsia" w:ascii="仿宋_GB2312" w:eastAsia="仿宋_GB2312" w:hAnsiTheme="minorEastAsia"/>
          <w:sz w:val="32"/>
          <w:szCs w:val="32"/>
          <w:highlight w:val="none"/>
        </w:rPr>
        <w:t>负责中国石化在陕西省境内的成品油、车用天然气、易捷商品销售等经营业务和油气氢电服综合加能站建设。</w:t>
      </w:r>
      <w:r>
        <w:rPr>
          <w:rFonts w:hint="eastAsia" w:ascii="仿宋_GB2312" w:eastAsia="仿宋_GB2312" w:hAnsiTheme="minorEastAsia"/>
          <w:sz w:val="32"/>
          <w:szCs w:val="32"/>
          <w:highlight w:val="none"/>
          <w:lang w:val="en-US" w:eastAsia="zh-CN"/>
        </w:rPr>
        <w:t>信用代码：</w:t>
      </w:r>
      <w:bookmarkStart w:id="0" w:name="_GoBack"/>
      <w:r>
        <w:rPr>
          <w:rFonts w:hint="eastAsia" w:ascii="仿宋_GB2312" w:eastAsia="仿宋_GB2312" w:hAnsiTheme="minorEastAsia"/>
          <w:sz w:val="32"/>
          <w:szCs w:val="32"/>
          <w:highlight w:val="none"/>
          <w:lang w:val="en-US" w:eastAsia="zh-CN"/>
        </w:rPr>
        <w:t>916100007273637267</w:t>
      </w:r>
      <w:bookmarkEnd w:id="0"/>
    </w:p>
    <w:p w14:paraId="1BADF00A">
      <w:pPr>
        <w:spacing w:line="528"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陕西石油分公司目前拥有</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座自有油库、</w:t>
      </w:r>
      <w:r>
        <w:rPr>
          <w:rFonts w:hint="eastAsia" w:ascii="仿宋_GB2312" w:eastAsia="仿宋_GB2312"/>
          <w:sz w:val="32"/>
          <w:szCs w:val="32"/>
          <w:highlight w:val="none"/>
          <w:lang w:val="en-US" w:eastAsia="zh-CN"/>
        </w:rPr>
        <w:t>加能站352座、易捷便利店352个，</w:t>
      </w:r>
      <w:r>
        <w:rPr>
          <w:rFonts w:hint="eastAsia" w:ascii="仿宋_GB2312" w:eastAsia="仿宋_GB2312"/>
          <w:sz w:val="32"/>
          <w:szCs w:val="32"/>
          <w:highlight w:val="none"/>
        </w:rPr>
        <w:t>遍及全省10个地市的城区、国道、省道、公路主干道和农村网点，资产总额</w:t>
      </w:r>
      <w:r>
        <w:rPr>
          <w:rFonts w:hint="eastAsia" w:ascii="仿宋_GB2312" w:eastAsia="仿宋_GB2312"/>
          <w:sz w:val="32"/>
          <w:szCs w:val="32"/>
          <w:highlight w:val="none"/>
          <w:lang w:val="en-US" w:eastAsia="zh-CN"/>
        </w:rPr>
        <w:t>43.65</w:t>
      </w:r>
      <w:r>
        <w:rPr>
          <w:rFonts w:hint="eastAsia" w:ascii="仿宋_GB2312" w:eastAsia="仿宋_GB2312"/>
          <w:sz w:val="32"/>
          <w:szCs w:val="32"/>
          <w:highlight w:val="none"/>
        </w:rPr>
        <w:t>亿</w:t>
      </w:r>
      <w:r>
        <w:rPr>
          <w:rFonts w:hint="eastAsia" w:ascii="仿宋_GB2312" w:eastAsia="仿宋_GB2312"/>
          <w:sz w:val="32"/>
          <w:szCs w:val="32"/>
          <w:highlight w:val="none"/>
          <w:lang w:val="en-US" w:eastAsia="zh-CN"/>
        </w:rPr>
        <w:t>元</w:t>
      </w:r>
      <w:r>
        <w:rPr>
          <w:rFonts w:hint="eastAsia" w:ascii="仿宋_GB2312" w:eastAsia="仿宋_GB2312"/>
          <w:sz w:val="32"/>
          <w:szCs w:val="32"/>
          <w:highlight w:val="none"/>
        </w:rPr>
        <w:t>。</w:t>
      </w:r>
    </w:p>
    <w:p w14:paraId="4D22EEA6">
      <w:pPr>
        <w:spacing w:line="528" w:lineRule="exact"/>
        <w:ind w:firstLine="640" w:firstLineChars="200"/>
        <w:rPr>
          <w:rFonts w:hint="eastAsia" w:ascii="仿宋_GB2312" w:eastAsia="仿宋_GB2312"/>
          <w:sz w:val="32"/>
          <w:szCs w:val="32"/>
          <w:highlight w:val="none"/>
        </w:rPr>
      </w:pPr>
      <w:r>
        <w:rPr>
          <w:rFonts w:hint="eastAsia" w:ascii="仿宋_GB2312" w:hAnsi="黑体" w:eastAsia="仿宋_GB2312" w:cs="Times New Roman"/>
          <w:b w:val="0"/>
          <w:bCs/>
          <w:sz w:val="32"/>
          <w:szCs w:val="32"/>
          <w:highlight w:val="none"/>
          <w:lang w:val="en-US" w:eastAsia="zh-CN"/>
        </w:rPr>
        <w:t>陕西石油秉承“国企为国、在陕兴陕”理念，始终根植地方、融入地方、服务地方，全方位提升能源保供能力，加快构建新型能源体系，累计在陕投资60亿元，累计上缴税费28.8亿元，每天为超过10万人次提供加能服务，先后获得“A级纳税人”、全国“最美驿站”、“质量管理先进单位”、“工人先锋号”等省部级及以上荣誉。</w:t>
      </w:r>
    </w:p>
    <w:p w14:paraId="2A8FCBC5">
      <w:pPr>
        <w:keepNext w:val="0"/>
        <w:keepLines w:val="0"/>
        <w:pageBreakBefore w:val="0"/>
        <w:widowControl w:val="0"/>
        <w:kinsoku/>
        <w:wordWrap/>
        <w:overflowPunct/>
        <w:topLinePunct w:val="0"/>
        <w:autoSpaceDE/>
        <w:autoSpaceDN/>
        <w:bidi w:val="0"/>
        <w:adjustRightInd/>
        <w:snapToGrid/>
        <w:spacing w:line="540" w:lineRule="exact"/>
        <w:textAlignment w:val="auto"/>
        <w:rPr>
          <w:rFonts w:ascii="黑体" w:hAnsi="黑体" w:eastAsia="黑体"/>
          <w:sz w:val="32"/>
          <w:szCs w:val="32"/>
          <w:highlight w:val="none"/>
        </w:rPr>
      </w:pPr>
      <w:r>
        <w:rPr>
          <w:rFonts w:hint="eastAsia" w:ascii="黑体" w:hAnsi="黑体" w:eastAsia="黑体"/>
          <w:sz w:val="32"/>
          <w:szCs w:val="32"/>
          <w:highlight w:val="none"/>
          <w:lang w:val="en-US" w:eastAsia="zh-CN"/>
        </w:rPr>
        <w:t>二、</w:t>
      </w:r>
      <w:r>
        <w:rPr>
          <w:rFonts w:hint="eastAsia" w:ascii="黑体" w:hAnsi="黑体" w:eastAsia="黑体"/>
          <w:sz w:val="32"/>
          <w:szCs w:val="32"/>
          <w:highlight w:val="none"/>
        </w:rPr>
        <w:t>岗位需求</w:t>
      </w:r>
    </w:p>
    <w:p w14:paraId="632ECBDE">
      <w:pPr>
        <w:spacing w:line="540" w:lineRule="exact"/>
        <w:rPr>
          <w:rFonts w:ascii="仿宋_GB2312" w:eastAsia="仿宋_GB2312"/>
          <w:sz w:val="32"/>
          <w:szCs w:val="32"/>
          <w:highlight w:val="none"/>
        </w:rPr>
      </w:pPr>
      <w:r>
        <w:rPr>
          <w:rFonts w:hint="eastAsia" w:ascii="仿宋_GB2312" w:eastAsia="仿宋_GB2312"/>
          <w:sz w:val="32"/>
          <w:szCs w:val="32"/>
          <w:highlight w:val="none"/>
          <w:lang w:val="en-US" w:eastAsia="zh-CN"/>
        </w:rPr>
        <w:t>安全数质量管理岗</w:t>
      </w:r>
      <w:r>
        <w:rPr>
          <w:rFonts w:hint="eastAsia" w:ascii="仿宋_GB2312" w:eastAsia="仿宋_GB2312"/>
          <w:sz w:val="32"/>
          <w:szCs w:val="32"/>
          <w:highlight w:val="none"/>
        </w:rPr>
        <w:t xml:space="preserve">       </w:t>
      </w:r>
    </w:p>
    <w:p w14:paraId="224B311A">
      <w:pPr>
        <w:spacing w:line="540" w:lineRule="exact"/>
        <w:rPr>
          <w:rFonts w:hint="eastAsia" w:ascii="仿宋_GB2312" w:eastAsia="仿宋_GB2312"/>
          <w:sz w:val="32"/>
          <w:szCs w:val="32"/>
          <w:highlight w:val="none"/>
          <w:lang w:eastAsia="zh-CN"/>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4</w:t>
      </w:r>
    </w:p>
    <w:p w14:paraId="5A68632E">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rPr>
        <w:t>工作地点：</w:t>
      </w:r>
      <w:r>
        <w:rPr>
          <w:rFonts w:hint="eastAsia" w:ascii="仿宋_GB2312" w:eastAsia="仿宋_GB2312"/>
          <w:sz w:val="32"/>
          <w:szCs w:val="32"/>
          <w:highlight w:val="none"/>
          <w:lang w:val="en-US" w:eastAsia="zh-CN"/>
        </w:rPr>
        <w:t>陕西西安、榆林、宝鸡、商洛</w:t>
      </w:r>
    </w:p>
    <w:p w14:paraId="4C2D10FD">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安全数质量管理岗（三地生）</w:t>
      </w:r>
    </w:p>
    <w:p w14:paraId="56BC3D31">
      <w:pPr>
        <w:spacing w:line="540" w:lineRule="exact"/>
        <w:rPr>
          <w:rFonts w:hint="eastAsia" w:ascii="仿宋_GB2312" w:eastAsia="仿宋_GB2312"/>
          <w:sz w:val="32"/>
          <w:szCs w:val="32"/>
          <w:highlight w:val="none"/>
          <w:lang w:eastAsia="zh-CN"/>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1</w:t>
      </w:r>
    </w:p>
    <w:p w14:paraId="75ABC5F6">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rPr>
        <w:t>工作地点：</w:t>
      </w:r>
      <w:r>
        <w:rPr>
          <w:rFonts w:hint="eastAsia" w:ascii="仿宋_GB2312" w:eastAsia="仿宋_GB2312"/>
          <w:sz w:val="32"/>
          <w:szCs w:val="32"/>
          <w:highlight w:val="none"/>
          <w:lang w:val="en-US" w:eastAsia="zh-CN"/>
        </w:rPr>
        <w:t>陕西西安、汉中</w:t>
      </w:r>
    </w:p>
    <w:p w14:paraId="0BB1C90E">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5EB42DBC">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专业要求：石油工程、石油与天然气工程、油气加工与储运工程、油气储运工程、交通运输、物流及物流供应链管理、供应链管理、安全工程、安全管理工程、安全技术及工程、应急技术与管理、安全生产监督、职业卫生工程、环境科学与工程、环境科学、环境工程、环境生态工程、环保设备工程、资源环境科学、应急技术与管理、工程造价、电气工程及其自动化、机械设计制造及自动化、测控技术与仪器、仪器仪表工程、能源化学工程、化学、应用化学、能源化学、能源化学工程、化学测量学与技术、化工安全工程</w:t>
      </w:r>
    </w:p>
    <w:p w14:paraId="39E4DDCB">
      <w:pPr>
        <w:spacing w:line="540" w:lineRule="exact"/>
        <w:rPr>
          <w:rFonts w:ascii="仿宋_GB2312" w:eastAsia="仿宋_GB2312"/>
          <w:sz w:val="32"/>
          <w:szCs w:val="32"/>
          <w:highlight w:val="none"/>
        </w:rPr>
      </w:pPr>
    </w:p>
    <w:p w14:paraId="06B34F7C">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设备管理岗</w:t>
      </w:r>
    </w:p>
    <w:p w14:paraId="0D479627">
      <w:pPr>
        <w:spacing w:line="540" w:lineRule="exact"/>
        <w:rPr>
          <w:rFonts w:hint="eastAsia" w:ascii="仿宋_GB2312" w:eastAsia="仿宋_GB2312"/>
          <w:sz w:val="32"/>
          <w:szCs w:val="32"/>
          <w:highlight w:val="none"/>
          <w:lang w:eastAsia="zh-CN"/>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1</w:t>
      </w:r>
    </w:p>
    <w:p w14:paraId="7D1DAF3B">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西安、延安</w:t>
      </w:r>
    </w:p>
    <w:p w14:paraId="1AC558E5">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设备管理岗（三地生）</w:t>
      </w:r>
    </w:p>
    <w:p w14:paraId="01DFC73E">
      <w:pPr>
        <w:spacing w:line="540" w:lineRule="exact"/>
        <w:rPr>
          <w:rFonts w:hint="eastAsia" w:ascii="仿宋_GB2312" w:eastAsia="仿宋_GB2312"/>
          <w:sz w:val="32"/>
          <w:szCs w:val="32"/>
          <w:highlight w:val="none"/>
          <w:lang w:eastAsia="zh-CN"/>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1</w:t>
      </w:r>
    </w:p>
    <w:p w14:paraId="7FDB10E1">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工作地点：陕西西安、榆林</w:t>
      </w:r>
    </w:p>
    <w:p w14:paraId="6E1C75E1">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1C6EBD52">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专业要求：电气工程及其自动化、电气工程与智能控制、电机电器智能化、电子信息工程、测控技术与仪器、机械工程、机械设计制造及其自动化、机械电子工程、过程装备与控制工程、车辆工程、汽车服务工程、新能源汽车工程、汽车维修工程教育、应急装备技术与工程、智能测控工程、自动化</w:t>
      </w:r>
    </w:p>
    <w:p w14:paraId="33933171">
      <w:pPr>
        <w:spacing w:line="540" w:lineRule="exact"/>
        <w:rPr>
          <w:rFonts w:ascii="仿宋_GB2312" w:eastAsia="仿宋_GB2312"/>
          <w:sz w:val="32"/>
          <w:szCs w:val="32"/>
          <w:highlight w:val="none"/>
        </w:rPr>
      </w:pPr>
    </w:p>
    <w:p w14:paraId="0D381706">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新能源管理岗</w:t>
      </w:r>
    </w:p>
    <w:p w14:paraId="17AD1825">
      <w:pPr>
        <w:spacing w:line="540" w:lineRule="exact"/>
        <w:rPr>
          <w:rFonts w:hint="eastAsia" w:ascii="仿宋_GB2312" w:eastAsia="仿宋_GB2312"/>
          <w:sz w:val="32"/>
          <w:szCs w:val="32"/>
          <w:highlight w:val="none"/>
          <w:lang w:eastAsia="zh-CN"/>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3</w:t>
      </w:r>
    </w:p>
    <w:p w14:paraId="3FD893AE">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西安、宝鸡、咸阳、延安</w:t>
      </w:r>
    </w:p>
    <w:p w14:paraId="696B4497">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1D04D85F">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专业要求：智能车辆工程、新能源汽车工程、汽车服务工程、汽车维修工程教育、能源与动力工程、新能源科学与工程、能源服务工程、可持续能源、智慧能源工程、智能科学与技术、新能源科学与工程、光电信息科学与工程、氢能科学与工程、光伏工程技术、储能科学与工程</w:t>
      </w:r>
    </w:p>
    <w:p w14:paraId="0EA36109">
      <w:pPr>
        <w:spacing w:line="540" w:lineRule="exact"/>
        <w:rPr>
          <w:rFonts w:ascii="仿宋_GB2312" w:eastAsia="仿宋_GB2312"/>
          <w:sz w:val="32"/>
          <w:szCs w:val="32"/>
          <w:highlight w:val="none"/>
        </w:rPr>
      </w:pPr>
    </w:p>
    <w:p w14:paraId="170B52CA">
      <w:pPr>
        <w:spacing w:line="540" w:lineRule="exact"/>
        <w:rPr>
          <w:rFonts w:ascii="仿宋_GB2312" w:eastAsia="仿宋_GB2312"/>
          <w:sz w:val="32"/>
          <w:szCs w:val="32"/>
          <w:highlight w:val="none"/>
        </w:rPr>
      </w:pPr>
      <w:r>
        <w:rPr>
          <w:rFonts w:hint="eastAsia" w:ascii="仿宋_GB2312" w:eastAsia="仿宋_GB2312"/>
          <w:sz w:val="32"/>
          <w:szCs w:val="32"/>
          <w:highlight w:val="none"/>
          <w:lang w:val="en-US" w:eastAsia="zh-CN"/>
        </w:rPr>
        <w:t>信息管理岗</w:t>
      </w:r>
      <w:r>
        <w:rPr>
          <w:rFonts w:hint="eastAsia" w:ascii="仿宋_GB2312" w:eastAsia="仿宋_GB2312"/>
          <w:sz w:val="32"/>
          <w:szCs w:val="32"/>
          <w:highlight w:val="none"/>
        </w:rPr>
        <w:t xml:space="preserve"> </w:t>
      </w:r>
    </w:p>
    <w:p w14:paraId="77853DDF">
      <w:pPr>
        <w:spacing w:line="540" w:lineRule="exact"/>
        <w:rPr>
          <w:rFonts w:ascii="仿宋_GB2312" w:eastAsia="仿宋_GB2312"/>
          <w:sz w:val="32"/>
          <w:szCs w:val="32"/>
          <w:highlight w:val="none"/>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 xml:space="preserve"> </w:t>
      </w:r>
    </w:p>
    <w:p w14:paraId="4FB217CE">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西安、咸阳</w:t>
      </w:r>
    </w:p>
    <w:p w14:paraId="331BB25F">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6F8DB757">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专业要求：人工智能、智能科学与技术、数据科学与大数据技术、计算机科学与技术、信息与计算科学、软件工程、网络工程、信息安全、数字媒体技术、空间信息与数字技术、信息与多媒体技术、新媒体技术、电子信息工程、通讯工程、信息工程、电子信息科学与技术</w:t>
      </w:r>
    </w:p>
    <w:p w14:paraId="2040EB87">
      <w:pPr>
        <w:spacing w:line="540" w:lineRule="exact"/>
        <w:rPr>
          <w:rFonts w:ascii="仿宋_GB2312" w:eastAsia="仿宋_GB2312"/>
          <w:sz w:val="32"/>
          <w:szCs w:val="32"/>
          <w:highlight w:val="none"/>
        </w:rPr>
      </w:pPr>
    </w:p>
    <w:p w14:paraId="03BA5CF6">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财务管理岗</w:t>
      </w:r>
    </w:p>
    <w:p w14:paraId="4EDE243E">
      <w:pPr>
        <w:spacing w:line="540" w:lineRule="exact"/>
        <w:rPr>
          <w:rFonts w:ascii="仿宋_GB2312" w:eastAsia="仿宋_GB2312"/>
          <w:sz w:val="32"/>
          <w:szCs w:val="32"/>
          <w:highlight w:val="none"/>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 xml:space="preserve"> </w:t>
      </w:r>
    </w:p>
    <w:p w14:paraId="00F295C4">
      <w:p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西安、汉中</w:t>
      </w:r>
    </w:p>
    <w:p w14:paraId="1CE90DA8">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财务管理岗（三地生）</w:t>
      </w:r>
    </w:p>
    <w:p w14:paraId="47C45E5F">
      <w:pPr>
        <w:spacing w:line="540" w:lineRule="exact"/>
        <w:ind w:left="1600" w:hanging="1600" w:hangingChars="5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招聘人数：1</w:t>
      </w:r>
    </w:p>
    <w:p w14:paraId="5DF4AC49">
      <w:pPr>
        <w:spacing w:line="540" w:lineRule="exact"/>
        <w:ind w:left="1600" w:hanging="1600" w:hangingChars="5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工作地点：陕西西安、渭南</w:t>
      </w:r>
    </w:p>
    <w:p w14:paraId="4AB3AD46">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1C3D8D31">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专业要求：金融学、金融工程、保险学、投资学、金融数学、信用管理、经济与金融、互联网金融、金融审计、财政学、税收学、财务管理、会计学、审计学、财政管理</w:t>
      </w:r>
    </w:p>
    <w:p w14:paraId="46892175">
      <w:pPr>
        <w:spacing w:line="540" w:lineRule="exact"/>
        <w:rPr>
          <w:rFonts w:ascii="仿宋_GB2312" w:eastAsia="仿宋_GB2312"/>
          <w:sz w:val="32"/>
          <w:szCs w:val="32"/>
          <w:highlight w:val="none"/>
        </w:rPr>
      </w:pPr>
    </w:p>
    <w:p w14:paraId="41023737">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营销管理岗</w:t>
      </w:r>
    </w:p>
    <w:p w14:paraId="1753973A">
      <w:pPr>
        <w:spacing w:line="540" w:lineRule="exact"/>
        <w:rPr>
          <w:rFonts w:ascii="仿宋_GB2312" w:eastAsia="仿宋_GB2312"/>
          <w:sz w:val="32"/>
          <w:szCs w:val="32"/>
          <w:highlight w:val="none"/>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 xml:space="preserve"> </w:t>
      </w:r>
    </w:p>
    <w:p w14:paraId="1E5A36EA">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西安、榆林、宝鸡</w:t>
      </w:r>
    </w:p>
    <w:p w14:paraId="49BCDD0C">
      <w:pPr>
        <w:spacing w:line="540" w:lineRule="exact"/>
        <w:ind w:left="1600" w:hanging="1600" w:hangingChars="500"/>
        <w:rPr>
          <w:rFonts w:ascii="仿宋_GB2312" w:eastAsia="仿宋_GB2312"/>
          <w:sz w:val="32"/>
          <w:szCs w:val="32"/>
          <w:highlight w:val="none"/>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0F5D6268">
      <w:pPr>
        <w:spacing w:line="540" w:lineRule="exact"/>
        <w:rPr>
          <w:rFonts w:hint="eastAsia" w:ascii="仿宋_GB2312" w:eastAsia="仿宋_GB2312"/>
          <w:sz w:val="32"/>
          <w:szCs w:val="32"/>
          <w:highlight w:val="none"/>
        </w:rPr>
      </w:pPr>
      <w:r>
        <w:rPr>
          <w:rFonts w:hint="eastAsia" w:ascii="仿宋_GB2312" w:eastAsia="仿宋_GB2312"/>
          <w:sz w:val="32"/>
          <w:szCs w:val="32"/>
          <w:highlight w:val="none"/>
        </w:rPr>
        <w:t>专业要求：零售业管理、互联网营销、国际经济与贸易、投资学、贸易经济、经济学、经济统计学、国民经济学、商务经济学、劳动经济学、数字经济、应用统计学</w:t>
      </w:r>
    </w:p>
    <w:p w14:paraId="6ACC4AEC">
      <w:pPr>
        <w:spacing w:line="540" w:lineRule="exact"/>
        <w:rPr>
          <w:rFonts w:hint="eastAsia" w:ascii="仿宋_GB2312" w:eastAsia="仿宋_GB2312"/>
          <w:sz w:val="32"/>
          <w:szCs w:val="32"/>
          <w:highlight w:val="none"/>
        </w:rPr>
      </w:pPr>
    </w:p>
    <w:p w14:paraId="5BD506EC">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综合管理岗</w:t>
      </w:r>
    </w:p>
    <w:p w14:paraId="787AF604">
      <w:pPr>
        <w:spacing w:line="540" w:lineRule="exact"/>
        <w:rPr>
          <w:rFonts w:ascii="仿宋_GB2312" w:eastAsia="仿宋_GB2312"/>
          <w:sz w:val="32"/>
          <w:szCs w:val="32"/>
          <w:highlight w:val="none"/>
        </w:rPr>
      </w:pPr>
      <w:r>
        <w:rPr>
          <w:rFonts w:hint="eastAsia" w:ascii="仿宋_GB2312" w:eastAsia="仿宋_GB2312"/>
          <w:sz w:val="32"/>
          <w:szCs w:val="32"/>
          <w:highlight w:val="none"/>
        </w:rPr>
        <w:t>招聘人数：</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 xml:space="preserve"> </w:t>
      </w:r>
    </w:p>
    <w:p w14:paraId="7664C332">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工作地点：陕西</w:t>
      </w:r>
      <w:r>
        <w:rPr>
          <w:rFonts w:hint="eastAsia" w:ascii="仿宋_GB2312" w:eastAsia="仿宋_GB2312"/>
          <w:sz w:val="32"/>
          <w:szCs w:val="32"/>
          <w:highlight w:val="none"/>
          <w:lang w:val="en-US" w:eastAsia="zh-CN"/>
        </w:rPr>
        <w:t>西安、榆林、渭南</w:t>
      </w:r>
    </w:p>
    <w:p w14:paraId="34A6C5C9">
      <w:pPr>
        <w:spacing w:line="540" w:lineRule="exact"/>
        <w:ind w:left="1600" w:hanging="1600" w:hangingChars="500"/>
        <w:rPr>
          <w:rFonts w:hint="default" w:ascii="仿宋_GB2312" w:eastAsia="仿宋_GB2312"/>
          <w:sz w:val="32"/>
          <w:szCs w:val="32"/>
          <w:highlight w:val="none"/>
          <w:lang w:val="en-US" w:eastAsia="zh-CN"/>
        </w:rPr>
      </w:pPr>
      <w:r>
        <w:rPr>
          <w:rFonts w:hint="eastAsia" w:ascii="仿宋_GB2312" w:eastAsia="仿宋_GB2312"/>
          <w:sz w:val="32"/>
          <w:szCs w:val="32"/>
          <w:highlight w:val="none"/>
        </w:rPr>
        <w:t>学历要求：</w:t>
      </w:r>
      <w:r>
        <w:rPr>
          <w:rFonts w:hint="eastAsia" w:ascii="仿宋_GB2312" w:eastAsia="仿宋_GB2312"/>
          <w:sz w:val="32"/>
          <w:szCs w:val="32"/>
          <w:highlight w:val="none"/>
          <w:lang w:val="en-US" w:eastAsia="zh-CN"/>
        </w:rPr>
        <w:t>本科、硕士研究生</w:t>
      </w:r>
    </w:p>
    <w:p w14:paraId="05B92B44">
      <w:pPr>
        <w:keepNext w:val="0"/>
        <w:keepLines w:val="0"/>
        <w:pageBreakBefore w:val="0"/>
        <w:widowControl w:val="0"/>
        <w:kinsoku/>
        <w:wordWrap/>
        <w:overflowPunct/>
        <w:topLinePunct w:val="0"/>
        <w:autoSpaceDE/>
        <w:autoSpaceDN/>
        <w:bidi w:val="0"/>
        <w:adjustRightInd/>
        <w:snapToGrid/>
        <w:spacing w:line="540" w:lineRule="exact"/>
        <w:ind w:left="1600" w:hanging="1600" w:hangingChars="500"/>
        <w:textAlignment w:val="auto"/>
        <w:rPr>
          <w:rFonts w:ascii="仿宋_GB2312" w:eastAsia="仿宋_GB2312"/>
          <w:sz w:val="32"/>
          <w:szCs w:val="32"/>
          <w:highlight w:val="none"/>
        </w:rPr>
      </w:pPr>
      <w:r>
        <w:rPr>
          <w:rFonts w:hint="eastAsia" w:ascii="仿宋_GB2312" w:eastAsia="仿宋_GB2312"/>
          <w:sz w:val="32"/>
          <w:szCs w:val="32"/>
          <w:highlight w:val="none"/>
        </w:rPr>
        <w:t>专业要求：法学、信用风险管理与法律防控、纪检监察、知识产权、保密管理、审计学、人力资源管理、劳动关系、劳动与社会保障、新闻学、网络与新闻媒体</w:t>
      </w:r>
    </w:p>
    <w:p w14:paraId="6CD3258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sz w:val="32"/>
          <w:szCs w:val="32"/>
          <w:highlight w:val="none"/>
        </w:rPr>
      </w:pPr>
      <w:r>
        <w:rPr>
          <w:rFonts w:hint="eastAsia" w:ascii="黑体" w:hAnsi="黑体" w:eastAsia="黑体"/>
          <w:sz w:val="32"/>
          <w:szCs w:val="32"/>
          <w:highlight w:val="none"/>
          <w:lang w:val="en-US" w:eastAsia="zh-CN"/>
        </w:rPr>
        <w:t>三、</w:t>
      </w:r>
      <w:r>
        <w:rPr>
          <w:rFonts w:hint="eastAsia" w:ascii="黑体" w:hAnsi="黑体" w:eastAsia="黑体"/>
          <w:sz w:val="32"/>
          <w:szCs w:val="32"/>
          <w:highlight w:val="none"/>
        </w:rPr>
        <w:t>资格要求</w:t>
      </w:r>
    </w:p>
    <w:p w14:paraId="22C8868A">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1.202</w:t>
      </w:r>
      <w:r>
        <w:rPr>
          <w:rFonts w:hint="eastAsia" w:ascii="仿宋_GB2312" w:eastAsia="仿宋_GB2312"/>
          <w:sz w:val="32"/>
          <w:szCs w:val="32"/>
          <w:highlight w:val="none"/>
          <w:lang w:val="en-US" w:eastAsia="zh-CN"/>
        </w:rPr>
        <w:t>7年全国普通高等院校应届毕业生（定向、委培除外），回国（境）后初次就业且具有教育部留学服务中心派遣资格的国（境）外留学生（毕业时间在2026年1月1日至2027年12月31日期间），报到时须取得相应学历学位证书。</w:t>
      </w:r>
    </w:p>
    <w:p w14:paraId="1C477E1E">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2.</w:t>
      </w:r>
      <w:r>
        <w:rPr>
          <w:rFonts w:hint="eastAsia" w:ascii="仿宋_GB2312" w:eastAsia="仿宋_GB2312"/>
          <w:sz w:val="32"/>
          <w:szCs w:val="32"/>
          <w:highlight w:val="none"/>
          <w:lang w:val="en-US" w:eastAsia="zh-CN"/>
        </w:rPr>
        <w:t>本科生大学英语四级考试成绩不少于425分，研究生大学英语六级考试成绩不少于425分。毕业生也可提供个人有效期内官方英语考试成绩证明，新托福不低于80分、雅思不低于6.0分、GRE不低于305分。第一外语为英语以外语种的，须达到相应水平并提供官方证明。</w:t>
      </w:r>
    </w:p>
    <w:p w14:paraId="538A1E13">
      <w:pPr>
        <w:spacing w:line="540" w:lineRule="exact"/>
        <w:rPr>
          <w:rFonts w:ascii="仿宋_GB2312" w:eastAsia="仿宋_GB2312"/>
          <w:sz w:val="32"/>
          <w:szCs w:val="32"/>
          <w:highlight w:val="none"/>
        </w:rPr>
      </w:pPr>
      <w:r>
        <w:rPr>
          <w:rFonts w:hint="eastAsia" w:ascii="仿宋_GB2312" w:eastAsia="仿宋_GB2312"/>
          <w:sz w:val="32"/>
          <w:szCs w:val="32"/>
          <w:highlight w:val="none"/>
        </w:rPr>
        <w:t>其他要求：</w:t>
      </w:r>
    </w:p>
    <w:p w14:paraId="0AB0EC67">
      <w:pPr>
        <w:spacing w:line="540" w:lineRule="exact"/>
        <w:rPr>
          <w:rFonts w:hint="default" w:ascii="仿宋_GB2312" w:eastAsia="仿宋_GB2312"/>
          <w:sz w:val="32"/>
          <w:szCs w:val="32"/>
          <w:highlight w:val="none"/>
          <w:lang w:val="en-US" w:eastAsia="zh-CN"/>
        </w:rPr>
      </w:pPr>
      <w:r>
        <w:rPr>
          <w:rFonts w:hint="eastAsia" w:ascii="仿宋_GB2312" w:eastAsia="仿宋_GB2312"/>
          <w:sz w:val="32"/>
          <w:szCs w:val="32"/>
          <w:highlight w:val="none"/>
        </w:rPr>
        <w:t>1.遵纪守法、品行端正、团结协作，</w:t>
      </w:r>
      <w:r>
        <w:rPr>
          <w:rFonts w:hint="eastAsia" w:ascii="仿宋_GB2312" w:eastAsia="仿宋_GB2312"/>
          <w:sz w:val="32"/>
          <w:szCs w:val="32"/>
          <w:highlight w:val="none"/>
          <w:lang w:val="en-US" w:eastAsia="zh-CN"/>
        </w:rPr>
        <w:t>无不良行为记录，热爱石油石化事业，认同中国石化企业文化和价值观。</w:t>
      </w:r>
    </w:p>
    <w:p w14:paraId="0F9AF84C">
      <w:pPr>
        <w:spacing w:line="540" w:lineRule="exact"/>
        <w:rPr>
          <w:rFonts w:ascii="仿宋_GB2312" w:eastAsia="仿宋_GB2312"/>
          <w:sz w:val="32"/>
          <w:szCs w:val="32"/>
          <w:highlight w:val="none"/>
        </w:rPr>
      </w:pPr>
      <w:r>
        <w:rPr>
          <w:rFonts w:hint="eastAsia" w:ascii="仿宋_GB2312" w:eastAsia="仿宋_GB2312"/>
          <w:sz w:val="32"/>
          <w:szCs w:val="32"/>
          <w:highlight w:val="none"/>
        </w:rPr>
        <w:t>2.身体健康，</w:t>
      </w:r>
      <w:r>
        <w:rPr>
          <w:rFonts w:hint="eastAsia" w:ascii="仿宋_GB2312" w:eastAsia="仿宋_GB2312"/>
          <w:sz w:val="32"/>
          <w:szCs w:val="32"/>
          <w:highlight w:val="none"/>
          <w:lang w:val="en-US" w:eastAsia="zh-CN"/>
        </w:rPr>
        <w:t>学习成绩优良，符合招聘岗位要求，能适应岗位工作需要，</w:t>
      </w:r>
      <w:r>
        <w:rPr>
          <w:rFonts w:hint="eastAsia" w:ascii="仿宋_GB2312" w:eastAsia="仿宋_GB2312"/>
          <w:sz w:val="32"/>
          <w:szCs w:val="32"/>
          <w:highlight w:val="none"/>
        </w:rPr>
        <w:t>服从分配，愿意接受一线锻炼。</w:t>
      </w:r>
    </w:p>
    <w:p w14:paraId="30B6ABC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rPr>
        <w:t>3.三地生须为新疆、青海、西藏三地生源或新疆、青海、西藏三地高校毕业生。</w:t>
      </w:r>
    </w:p>
    <w:p w14:paraId="369A56A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四、我们提供</w:t>
      </w:r>
    </w:p>
    <w:p w14:paraId="121293BB">
      <w:pPr>
        <w:numPr>
          <w:ilvl w:val="0"/>
          <w:numId w:val="0"/>
        </w:num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1.完善的培养机制</w:t>
      </w:r>
    </w:p>
    <w:p w14:paraId="781EEFD7">
      <w:pPr>
        <w:numPr>
          <w:ilvl w:val="0"/>
          <w:numId w:val="0"/>
        </w:numPr>
        <w:spacing w:line="540" w:lineRule="exact"/>
        <w:rPr>
          <w:rFonts w:hint="eastAsia" w:ascii="仿宋_GB2312" w:hAnsi="仿宋_GB2312" w:eastAsia="仿宋_GB2312" w:cs="仿宋_GB2312"/>
          <w:bCs/>
          <w:sz w:val="32"/>
          <w:szCs w:val="32"/>
          <w:highlight w:val="none"/>
          <w:lang w:val="en-US" w:eastAsia="zh-CN"/>
        </w:rPr>
      </w:pPr>
      <w:r>
        <w:rPr>
          <w:rFonts w:hint="eastAsia" w:ascii="仿宋_GB2312" w:eastAsia="仿宋_GB2312"/>
          <w:sz w:val="32"/>
          <w:szCs w:val="32"/>
          <w:highlight w:val="none"/>
          <w:lang w:val="en-US" w:eastAsia="zh-CN"/>
        </w:rPr>
        <w:t>人才培养专岗，实行定向培养、定向分配；</w:t>
      </w:r>
      <w:r>
        <w:rPr>
          <w:rFonts w:hint="eastAsia" w:ascii="仿宋_GB2312" w:hAnsi="仿宋_GB2312" w:eastAsia="仿宋_GB2312" w:cs="仿宋_GB2312"/>
          <w:bCs/>
          <w:sz w:val="32"/>
          <w:szCs w:val="32"/>
          <w:highlight w:val="none"/>
        </w:rPr>
        <w:t>2 年“晨曦初露”</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3 年“旭日喷薄”，</w:t>
      </w:r>
      <w:r>
        <w:rPr>
          <w:rFonts w:hint="eastAsia" w:ascii="仿宋_GB2312" w:eastAsia="仿宋_GB2312"/>
          <w:sz w:val="32"/>
          <w:szCs w:val="32"/>
          <w:highlight w:val="none"/>
          <w:lang w:val="en-US" w:eastAsia="zh-CN"/>
        </w:rPr>
        <w:t>“2+3”培养计划；</w:t>
      </w:r>
      <w:r>
        <w:rPr>
          <w:rFonts w:hint="eastAsia" w:ascii="仿宋_GB2312" w:hAnsi="仿宋_GB2312" w:eastAsia="仿宋_GB2312" w:cs="仿宋_GB2312"/>
          <w:bCs/>
          <w:sz w:val="32"/>
          <w:szCs w:val="32"/>
          <w:highlight w:val="none"/>
          <w:lang w:val="en-US" w:eastAsia="zh-CN"/>
        </w:rPr>
        <w:t>“导师带徒”</w:t>
      </w:r>
      <w:r>
        <w:rPr>
          <w:rFonts w:hint="eastAsia" w:ascii="仿宋_GB2312" w:hAnsi="仿宋_GB2312" w:eastAsia="仿宋_GB2312" w:cs="仿宋_GB2312"/>
          <w:bCs/>
          <w:sz w:val="32"/>
          <w:szCs w:val="32"/>
          <w:highlight w:val="none"/>
        </w:rPr>
        <w:t>“岗位师带徒”“朋辈关怀”</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“1+1+1”培养机制。</w:t>
      </w:r>
    </w:p>
    <w:p w14:paraId="414D6909">
      <w:pPr>
        <w:numPr>
          <w:ilvl w:val="0"/>
          <w:numId w:val="0"/>
        </w:numPr>
        <w:spacing w:line="540" w:lineRule="exac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2.完备的薪酬体系</w:t>
      </w:r>
    </w:p>
    <w:p w14:paraId="050A5A7D">
      <w:pPr>
        <w:numPr>
          <w:ilvl w:val="0"/>
          <w:numId w:val="0"/>
        </w:numPr>
        <w:spacing w:line="540" w:lineRule="exact"/>
        <w:rPr>
          <w:rFonts w:hint="eastAsia" w:ascii="仿宋_GB2312" w:eastAsia="仿宋_GB2312"/>
          <w:sz w:val="32"/>
          <w:szCs w:val="32"/>
          <w:highlight w:val="none"/>
          <w:lang w:val="en-US" w:eastAsia="zh-CN"/>
        </w:rPr>
      </w:pPr>
      <w:r>
        <w:rPr>
          <w:rFonts w:hint="eastAsia" w:ascii="仿宋_GB2312" w:hAnsi="仿宋_GB2312" w:eastAsia="仿宋_GB2312" w:cs="仿宋_GB2312"/>
          <w:bCs/>
          <w:sz w:val="32"/>
          <w:szCs w:val="32"/>
          <w:highlight w:val="none"/>
        </w:rPr>
        <w:t>薪酬保护和就高机制</w:t>
      </w:r>
      <w:r>
        <w:rPr>
          <w:rFonts w:hint="eastAsia" w:ascii="仿宋_GB2312" w:hAnsi="仿宋_GB2312" w:eastAsia="仿宋_GB2312" w:cs="仿宋_GB2312"/>
          <w:bCs/>
          <w:sz w:val="32"/>
          <w:szCs w:val="32"/>
          <w:highlight w:val="none"/>
          <w:lang w:eastAsia="zh-CN"/>
        </w:rPr>
        <w:t>、</w:t>
      </w:r>
      <w:r>
        <w:rPr>
          <w:rFonts w:hint="eastAsia" w:ascii="仿宋_GB2312" w:eastAsia="仿宋_GB2312"/>
          <w:sz w:val="32"/>
          <w:szCs w:val="32"/>
          <w:highlight w:val="none"/>
          <w:lang w:val="en-US" w:eastAsia="zh-CN"/>
        </w:rPr>
        <w:t>五险两金、补充医疗、住院医疗综合互助保障、伙食补贴、年度体检、节日福利、年休假及补贴</w:t>
      </w:r>
    </w:p>
    <w:p w14:paraId="42D99996">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五、报名方式</w:t>
      </w:r>
    </w:p>
    <w:p w14:paraId="7F22F93F">
      <w:pPr>
        <w:numPr>
          <w:ilvl w:val="0"/>
          <w:numId w:val="0"/>
        </w:numPr>
        <w:spacing w:line="540" w:lineRule="exact"/>
        <w:rPr>
          <w:rFonts w:hint="default" w:ascii="仿宋_GB2312" w:hAnsi="仿宋_GB2312" w:eastAsia="仿宋_GB2312" w:cs="仿宋_GB2312"/>
          <w:bCs/>
          <w:sz w:val="32"/>
          <w:szCs w:val="32"/>
          <w:highlight w:val="none"/>
          <w:lang w:val="en-US" w:eastAsia="zh-CN"/>
        </w:rPr>
      </w:pPr>
      <w:r>
        <w:rPr>
          <w:rFonts w:hint="eastAsia" w:ascii="仿宋_GB2312" w:eastAsia="仿宋_GB2312"/>
          <w:sz w:val="32"/>
          <w:szCs w:val="32"/>
          <w:highlight w:val="none"/>
          <w:lang w:val="en-US" w:eastAsia="zh-CN"/>
        </w:rPr>
        <w:t>2026年9月24日-10月28日17：00前登录中国石化招聘网站（https://job.sinopec.com），搜索陕西石油，在线填写简历，上传学习成绩单、外语成绩证明、获奖证书等附件，申请应聘岗位。</w:t>
      </w:r>
    </w:p>
    <w:p w14:paraId="179E8ECB">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highlight w:val="none"/>
        </w:rPr>
      </w:pPr>
    </w:p>
    <w:p w14:paraId="320CE1E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r>
        <w:rPr>
          <w:rFonts w:hint="eastAsia" w:ascii="仿宋_GB2312" w:eastAsia="仿宋_GB2312"/>
          <w:sz w:val="32"/>
          <w:szCs w:val="32"/>
          <w:highlight w:val="none"/>
        </w:rPr>
        <w:t xml:space="preserve">联 系 人：高老师     15389211225  </w:t>
      </w:r>
      <w:r>
        <w:rPr>
          <w:rFonts w:hint="eastAsia" w:ascii="仿宋_GB2312" w:eastAsia="仿宋_GB2312"/>
          <w:sz w:val="32"/>
          <w:szCs w:val="32"/>
        </w:rPr>
        <w:t xml:space="preserve"> </w:t>
      </w:r>
    </w:p>
    <w:p w14:paraId="3619EA9B">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 xml:space="preserve">          </w:t>
      </w:r>
    </w:p>
    <w:p w14:paraId="59477DFE">
      <w:pPr>
        <w:spacing w:line="540" w:lineRule="exact"/>
        <w:rPr>
          <w:rFonts w:ascii="仿宋_GB2312" w:eastAsia="仿宋_GB2312"/>
          <w:sz w:val="32"/>
          <w:szCs w:val="32"/>
        </w:rPr>
      </w:pPr>
    </w:p>
    <w:p w14:paraId="0FD65CC9">
      <w:pPr>
        <w:spacing w:line="540" w:lineRule="exac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43390"/>
    <w:rsid w:val="000904CF"/>
    <w:rsid w:val="000E3873"/>
    <w:rsid w:val="00100305"/>
    <w:rsid w:val="00140979"/>
    <w:rsid w:val="00167416"/>
    <w:rsid w:val="001D4419"/>
    <w:rsid w:val="001F4D23"/>
    <w:rsid w:val="001F5BA3"/>
    <w:rsid w:val="00217D86"/>
    <w:rsid w:val="002772EA"/>
    <w:rsid w:val="00277E99"/>
    <w:rsid w:val="002840DC"/>
    <w:rsid w:val="00347ACF"/>
    <w:rsid w:val="003852C6"/>
    <w:rsid w:val="003A12E0"/>
    <w:rsid w:val="004D0376"/>
    <w:rsid w:val="00596C21"/>
    <w:rsid w:val="005C033E"/>
    <w:rsid w:val="005D50E0"/>
    <w:rsid w:val="0061734D"/>
    <w:rsid w:val="006213FF"/>
    <w:rsid w:val="00643E95"/>
    <w:rsid w:val="00683B33"/>
    <w:rsid w:val="006A56E8"/>
    <w:rsid w:val="0077050F"/>
    <w:rsid w:val="007823C6"/>
    <w:rsid w:val="007D6D28"/>
    <w:rsid w:val="007F418A"/>
    <w:rsid w:val="00856A4F"/>
    <w:rsid w:val="008F3ADC"/>
    <w:rsid w:val="00954A79"/>
    <w:rsid w:val="009C1C5B"/>
    <w:rsid w:val="009C3890"/>
    <w:rsid w:val="009D1CD2"/>
    <w:rsid w:val="00B226FB"/>
    <w:rsid w:val="00B45718"/>
    <w:rsid w:val="00B517C9"/>
    <w:rsid w:val="00B74982"/>
    <w:rsid w:val="00BA1ACE"/>
    <w:rsid w:val="00BB7F2B"/>
    <w:rsid w:val="00C31497"/>
    <w:rsid w:val="00C43390"/>
    <w:rsid w:val="00C50A49"/>
    <w:rsid w:val="00C5432F"/>
    <w:rsid w:val="00C56121"/>
    <w:rsid w:val="00C8337B"/>
    <w:rsid w:val="00CD1FB3"/>
    <w:rsid w:val="00CD32D5"/>
    <w:rsid w:val="00D03D78"/>
    <w:rsid w:val="00D37EA3"/>
    <w:rsid w:val="00D6267A"/>
    <w:rsid w:val="00E01E70"/>
    <w:rsid w:val="00E039F8"/>
    <w:rsid w:val="00E209FE"/>
    <w:rsid w:val="00E321F9"/>
    <w:rsid w:val="00E524C2"/>
    <w:rsid w:val="00F24AC4"/>
    <w:rsid w:val="127F3885"/>
    <w:rsid w:val="22226417"/>
    <w:rsid w:val="2D806762"/>
    <w:rsid w:val="33B72529"/>
    <w:rsid w:val="366A2EDE"/>
    <w:rsid w:val="395D0916"/>
    <w:rsid w:val="3FFF545F"/>
    <w:rsid w:val="49680DD9"/>
    <w:rsid w:val="4AB17C82"/>
    <w:rsid w:val="50B90094"/>
    <w:rsid w:val="54723DB8"/>
    <w:rsid w:val="54EC3868"/>
    <w:rsid w:val="5F134B79"/>
    <w:rsid w:val="690F015B"/>
    <w:rsid w:val="6A4E1438"/>
    <w:rsid w:val="6BBB04EC"/>
    <w:rsid w:val="6C087819"/>
    <w:rsid w:val="6DDB54AA"/>
    <w:rsid w:val="704A7A3D"/>
    <w:rsid w:val="705A13E1"/>
    <w:rsid w:val="730909DE"/>
    <w:rsid w:val="76143A84"/>
    <w:rsid w:val="79A92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Sinopec</Company>
  <Pages>6</Pages>
  <Words>2191</Words>
  <Characters>2291</Characters>
  <Lines>15</Lines>
  <Paragraphs>4</Paragraphs>
  <TotalTime>277</TotalTime>
  <ScaleCrop>false</ScaleCrop>
  <LinksUpToDate>false</LinksUpToDate>
  <CharactersWithSpaces>2325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2020-08-21T05:42:00Z</dcterms:created>
  <dc:creator>田华</dc:creator>
  <cp:lastModifiedBy>太妃糖</cp:lastModifiedBy>
  <dcterms:modified xsi:type="dcterms:W3CDTF">2026-09-30T14:51:20Z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4DAAA6436470418EAB902402B8094F8A</vt:lpwstr>
  </property>
  <property fmtid="{D5CDD505-2E9C-101B-9397-08002B2CF9AE}" pid="4" name="KSOTemplateDocerSaveRecord">
    <vt:lpwstr>eyJoZGlkIjoiYWU1ZWI1M2U2NDU3MDFmNDQ0NTMwMzk4YzJmODQ5YjEiLCJ1c2VySWQiOiI4OTA0NTAwMTkifQ==</vt:lpwstr>
  </property>
</Properties>
</file>